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D634D" w14:textId="542E8E8D" w:rsidR="00357368" w:rsidRPr="002F3FDE" w:rsidRDefault="00357368" w:rsidP="006105A9">
      <w:pPr>
        <w:pStyle w:val="1"/>
        <w:ind w:left="-142" w:right="283"/>
        <w:contextualSpacing/>
        <w:jc w:val="both"/>
        <w:rPr>
          <w:rFonts w:ascii="Times New Roman" w:hAnsi="Times New Roman" w:cs="Times New Roman"/>
          <w:color w:val="auto"/>
          <w:sz w:val="24"/>
          <w:szCs w:val="24"/>
        </w:rPr>
      </w:pPr>
      <w:r w:rsidRPr="002F3FDE">
        <w:rPr>
          <w:rFonts w:ascii="Times New Roman" w:hAnsi="Times New Roman" w:cs="Times New Roman"/>
          <w:color w:val="auto"/>
          <w:sz w:val="24"/>
          <w:szCs w:val="24"/>
        </w:rPr>
        <w:t xml:space="preserve">ЭОЗИНОФИЛЬНЫЙ ЭЗОФАГИТ: </w:t>
      </w:r>
      <w:r w:rsidR="009F1C11">
        <w:rPr>
          <w:rFonts w:ascii="Times New Roman" w:hAnsi="Times New Roman" w:cs="Times New Roman"/>
          <w:color w:val="auto"/>
          <w:sz w:val="24"/>
          <w:szCs w:val="24"/>
        </w:rPr>
        <w:t xml:space="preserve">ОБЗОР ЛИТЕРАТУРЫ </w:t>
      </w:r>
      <w:r w:rsidRPr="002F3FDE">
        <w:rPr>
          <w:rFonts w:ascii="Times New Roman" w:hAnsi="Times New Roman" w:cs="Times New Roman"/>
          <w:color w:val="auto"/>
          <w:sz w:val="24"/>
          <w:szCs w:val="24"/>
        </w:rPr>
        <w:t>И СОБСТВЕННЫЕ КЛИНИЧЕСКИЕ НАБЛЮДЕНИЯ</w:t>
      </w:r>
    </w:p>
    <w:p w14:paraId="760575AC" w14:textId="19B2812E" w:rsidR="00376A30" w:rsidRPr="002F3FDE" w:rsidRDefault="00376A30" w:rsidP="006105A9">
      <w:pPr>
        <w:tabs>
          <w:tab w:val="left" w:pos="9000"/>
        </w:tabs>
        <w:ind w:left="-142" w:firstLine="720"/>
        <w:contextualSpacing/>
        <w:jc w:val="both"/>
        <w:outlineLvl w:val="0"/>
        <w:rPr>
          <w:rFonts w:ascii="Times New Roman" w:hAnsi="Times New Roman" w:cs="Times New Roman"/>
        </w:rPr>
      </w:pPr>
      <w:r w:rsidRPr="002F3FDE">
        <w:rPr>
          <w:rFonts w:ascii="Times New Roman" w:hAnsi="Times New Roman" w:cs="Times New Roman"/>
        </w:rPr>
        <w:t>к.м.н. В.О. Кайбышева</w:t>
      </w:r>
      <w:r w:rsidRPr="002F3FDE">
        <w:rPr>
          <w:rFonts w:ascii="Times New Roman" w:hAnsi="Times New Roman" w:cs="Times New Roman"/>
          <w:vertAlign w:val="superscript"/>
        </w:rPr>
        <w:t>1</w:t>
      </w:r>
      <w:r w:rsidRPr="002F3FDE">
        <w:rPr>
          <w:rFonts w:ascii="Times New Roman" w:hAnsi="Times New Roman" w:cs="Times New Roman"/>
        </w:rPr>
        <w:t xml:space="preserve">, </w:t>
      </w:r>
      <w:r w:rsidR="00AF3D06" w:rsidRPr="002F3FDE">
        <w:rPr>
          <w:rFonts w:ascii="Times New Roman" w:hAnsi="Times New Roman" w:cs="Times New Roman"/>
        </w:rPr>
        <w:t>проф., д.м.н. С.И. Эрдес</w:t>
      </w:r>
      <w:r w:rsidR="00486904" w:rsidRPr="002F3FDE">
        <w:rPr>
          <w:rFonts w:ascii="Times New Roman" w:hAnsi="Times New Roman" w:cs="Times New Roman"/>
          <w:vertAlign w:val="superscript"/>
        </w:rPr>
        <w:t>2</w:t>
      </w:r>
      <w:r w:rsidR="00AF3D06" w:rsidRPr="002F3FDE">
        <w:rPr>
          <w:rFonts w:ascii="Times New Roman" w:hAnsi="Times New Roman" w:cs="Times New Roman"/>
        </w:rPr>
        <w:t xml:space="preserve">, </w:t>
      </w:r>
      <w:r w:rsidR="007C7006" w:rsidRPr="002F3FDE">
        <w:rPr>
          <w:rFonts w:ascii="Times New Roman" w:hAnsi="Times New Roman" w:cs="Times New Roman"/>
        </w:rPr>
        <w:t>к.м.н. С.В. Кашин</w:t>
      </w:r>
      <w:r w:rsidR="007C7006" w:rsidRPr="002F3FDE">
        <w:rPr>
          <w:rFonts w:ascii="Times New Roman" w:hAnsi="Times New Roman" w:cs="Times New Roman"/>
          <w:vertAlign w:val="superscript"/>
        </w:rPr>
        <w:t>1,3</w:t>
      </w:r>
      <w:r w:rsidR="007C7006" w:rsidRPr="002F3FDE">
        <w:rPr>
          <w:rFonts w:ascii="Times New Roman" w:hAnsi="Times New Roman" w:cs="Times New Roman"/>
        </w:rPr>
        <w:t xml:space="preserve">, </w:t>
      </w:r>
      <w:r w:rsidR="00AF3D06" w:rsidRPr="002F3FDE">
        <w:rPr>
          <w:rFonts w:ascii="Times New Roman" w:hAnsi="Times New Roman" w:cs="Times New Roman"/>
        </w:rPr>
        <w:t xml:space="preserve">д.м.н. А.С. </w:t>
      </w:r>
      <w:r w:rsidRPr="002F3FDE">
        <w:rPr>
          <w:rFonts w:ascii="Times New Roman" w:hAnsi="Times New Roman" w:cs="Times New Roman"/>
        </w:rPr>
        <w:t>Тертычный</w:t>
      </w:r>
      <w:r w:rsidR="00486904" w:rsidRPr="002F3FDE">
        <w:rPr>
          <w:rFonts w:ascii="Times New Roman" w:hAnsi="Times New Roman" w:cs="Times New Roman"/>
          <w:vertAlign w:val="superscript"/>
        </w:rPr>
        <w:t>2</w:t>
      </w:r>
      <w:r w:rsidR="00AF3D06" w:rsidRPr="002F3FDE">
        <w:rPr>
          <w:rFonts w:ascii="Times New Roman" w:hAnsi="Times New Roman" w:cs="Times New Roman"/>
        </w:rPr>
        <w:t xml:space="preserve">, </w:t>
      </w:r>
      <w:r w:rsidR="00152645" w:rsidRPr="002F3FDE">
        <w:rPr>
          <w:rFonts w:ascii="Times New Roman" w:hAnsi="Times New Roman" w:cs="Times New Roman"/>
        </w:rPr>
        <w:t>А.С. Антишин</w:t>
      </w:r>
      <w:r w:rsidR="00152645" w:rsidRPr="002F3FDE">
        <w:rPr>
          <w:rFonts w:ascii="Times New Roman" w:hAnsi="Times New Roman" w:cs="Times New Roman"/>
          <w:vertAlign w:val="superscript"/>
        </w:rPr>
        <w:t>2</w:t>
      </w:r>
      <w:r w:rsidR="00152645" w:rsidRPr="002F3FDE">
        <w:rPr>
          <w:rFonts w:ascii="Times New Roman" w:hAnsi="Times New Roman" w:cs="Times New Roman"/>
        </w:rPr>
        <w:t>,</w:t>
      </w:r>
      <w:r w:rsidR="007C7006" w:rsidRPr="002F3FDE">
        <w:rPr>
          <w:rFonts w:ascii="Times New Roman" w:hAnsi="Times New Roman" w:cs="Times New Roman"/>
        </w:rPr>
        <w:t xml:space="preserve"> В.И. Олдаковский</w:t>
      </w:r>
      <w:r w:rsidR="009F1C11">
        <w:rPr>
          <w:rFonts w:ascii="Times New Roman" w:hAnsi="Times New Roman" w:cs="Times New Roman"/>
          <w:vertAlign w:val="superscript"/>
        </w:rPr>
        <w:t>4</w:t>
      </w:r>
      <w:r w:rsidR="00025758" w:rsidRPr="002F3FDE">
        <w:rPr>
          <w:rFonts w:ascii="Times New Roman" w:hAnsi="Times New Roman" w:cs="Times New Roman"/>
        </w:rPr>
        <w:t xml:space="preserve">, </w:t>
      </w:r>
      <w:r w:rsidR="007C7006" w:rsidRPr="002F3FDE">
        <w:rPr>
          <w:rFonts w:ascii="Times New Roman" w:hAnsi="Times New Roman" w:cs="Times New Roman"/>
        </w:rPr>
        <w:t>проф., д.м.н. Е.Д. Федоров</w:t>
      </w:r>
      <w:r w:rsidR="007C7006" w:rsidRPr="002F3FDE">
        <w:rPr>
          <w:rFonts w:ascii="Times New Roman" w:hAnsi="Times New Roman" w:cs="Times New Roman"/>
          <w:vertAlign w:val="superscript"/>
        </w:rPr>
        <w:t>1</w:t>
      </w:r>
      <w:r w:rsidR="007C7006" w:rsidRPr="002F3FDE">
        <w:rPr>
          <w:rFonts w:ascii="Times New Roman" w:hAnsi="Times New Roman" w:cs="Times New Roman"/>
        </w:rPr>
        <w:t>,</w:t>
      </w:r>
      <w:r w:rsidR="00DF4E85" w:rsidRPr="002F3FDE">
        <w:rPr>
          <w:rFonts w:ascii="Times New Roman" w:hAnsi="Times New Roman" w:cs="Times New Roman"/>
        </w:rPr>
        <w:t xml:space="preserve"> </w:t>
      </w:r>
      <w:r w:rsidR="00025758" w:rsidRPr="002F3FDE">
        <w:rPr>
          <w:rFonts w:ascii="Times New Roman" w:hAnsi="Times New Roman" w:cs="Times New Roman"/>
        </w:rPr>
        <w:t>проф., д.м.н. С.Г. Шаповальянц</w:t>
      </w:r>
      <w:r w:rsidR="00025758" w:rsidRPr="002F3FDE">
        <w:rPr>
          <w:rFonts w:ascii="Times New Roman" w:hAnsi="Times New Roman" w:cs="Times New Roman"/>
          <w:vertAlign w:val="superscript"/>
        </w:rPr>
        <w:t>1</w:t>
      </w:r>
    </w:p>
    <w:p w14:paraId="741DD50C" w14:textId="77777777" w:rsidR="00AF3D06" w:rsidRPr="002F3FDE" w:rsidRDefault="00AF3D06" w:rsidP="006105A9">
      <w:pPr>
        <w:tabs>
          <w:tab w:val="left" w:pos="9000"/>
        </w:tabs>
        <w:ind w:left="-142" w:firstLine="720"/>
        <w:contextualSpacing/>
        <w:jc w:val="both"/>
        <w:outlineLvl w:val="0"/>
        <w:rPr>
          <w:rFonts w:ascii="Times New Roman" w:hAnsi="Times New Roman" w:cs="Times New Roman"/>
        </w:rPr>
      </w:pPr>
    </w:p>
    <w:p w14:paraId="4A80346E" w14:textId="77777777" w:rsidR="00376A30" w:rsidRPr="002F3FDE" w:rsidRDefault="00376A30" w:rsidP="006105A9">
      <w:pPr>
        <w:ind w:left="-142"/>
        <w:contextualSpacing/>
        <w:jc w:val="both"/>
        <w:rPr>
          <w:rFonts w:ascii="Times New Roman" w:eastAsia="Times New Roman" w:hAnsi="Times New Roman" w:cs="Times New Roman"/>
          <w:shd w:val="clear" w:color="auto" w:fill="FFFFFF"/>
        </w:rPr>
      </w:pPr>
      <w:r w:rsidRPr="002F3FDE">
        <w:rPr>
          <w:rFonts w:ascii="Times New Roman" w:hAnsi="Times New Roman" w:cs="Times New Roman"/>
          <w:vertAlign w:val="superscript"/>
        </w:rPr>
        <w:t>1</w:t>
      </w:r>
      <w:r w:rsidRPr="002F3FDE">
        <w:rPr>
          <w:rFonts w:ascii="Times New Roman" w:eastAsia="Times New Roman" w:hAnsi="Times New Roman" w:cs="Times New Roman"/>
          <w:shd w:val="clear" w:color="auto" w:fill="FFFFFF"/>
        </w:rPr>
        <w:t xml:space="preserve"> ФГБОУ ВО РНИМУ им. Н.И. Пирогова, Москва</w:t>
      </w:r>
    </w:p>
    <w:p w14:paraId="6629406E" w14:textId="77777777" w:rsidR="007C7006" w:rsidRPr="002F3FDE" w:rsidRDefault="00486904" w:rsidP="006105A9">
      <w:pPr>
        <w:widowControl w:val="0"/>
        <w:autoSpaceDE w:val="0"/>
        <w:autoSpaceDN w:val="0"/>
        <w:adjustRightInd w:val="0"/>
        <w:spacing w:after="240"/>
        <w:ind w:left="-142"/>
        <w:contextualSpacing/>
        <w:jc w:val="both"/>
        <w:rPr>
          <w:rFonts w:ascii="Times New Roman" w:hAnsi="Times New Roman" w:cs="Times New Roman"/>
        </w:rPr>
      </w:pPr>
      <w:r w:rsidRPr="002F3FDE">
        <w:rPr>
          <w:rFonts w:ascii="Times New Roman" w:hAnsi="Times New Roman" w:cs="Times New Roman"/>
          <w:vertAlign w:val="superscript"/>
        </w:rPr>
        <w:t>2</w:t>
      </w:r>
      <w:r w:rsidR="00AF3D06" w:rsidRPr="002F3FDE">
        <w:rPr>
          <w:rFonts w:ascii="Times New Roman" w:hAnsi="Times New Roman" w:cs="Times New Roman"/>
          <w:vertAlign w:val="superscript"/>
        </w:rPr>
        <w:t xml:space="preserve"> </w:t>
      </w:r>
      <w:r w:rsidR="00025758" w:rsidRPr="002F3FDE">
        <w:rPr>
          <w:rFonts w:ascii="Times New Roman" w:eastAsia="Times New Roman" w:hAnsi="Times New Roman" w:cs="Times New Roman"/>
          <w:shd w:val="clear" w:color="auto" w:fill="FFFFFF"/>
        </w:rPr>
        <w:t>ФГАОУ ВО Первый МГМУ им. И.М. Сеченова, Москва</w:t>
      </w:r>
      <w:r w:rsidR="007C7006" w:rsidRPr="002F3FDE">
        <w:rPr>
          <w:rFonts w:ascii="Times New Roman" w:hAnsi="Times New Roman" w:cs="Times New Roman"/>
        </w:rPr>
        <w:t xml:space="preserve"> </w:t>
      </w:r>
    </w:p>
    <w:p w14:paraId="0440CCB7" w14:textId="7A9A7790" w:rsidR="00797490" w:rsidRPr="002F3FDE" w:rsidRDefault="007C7006" w:rsidP="009F1C11">
      <w:pPr>
        <w:widowControl w:val="0"/>
        <w:autoSpaceDE w:val="0"/>
        <w:autoSpaceDN w:val="0"/>
        <w:adjustRightInd w:val="0"/>
        <w:spacing w:after="240"/>
        <w:ind w:left="-142"/>
        <w:contextualSpacing/>
        <w:jc w:val="both"/>
        <w:rPr>
          <w:rFonts w:ascii="Times New Roman" w:hAnsi="Times New Roman" w:cs="Times New Roman"/>
        </w:rPr>
      </w:pPr>
      <w:r w:rsidRPr="002F3FDE">
        <w:rPr>
          <w:rFonts w:ascii="Times New Roman" w:hAnsi="Times New Roman" w:cs="Times New Roman"/>
          <w:position w:val="8"/>
          <w:vertAlign w:val="superscript"/>
        </w:rPr>
        <w:t>3</w:t>
      </w:r>
      <w:r w:rsidRPr="002F3FDE">
        <w:rPr>
          <w:rFonts w:ascii="Times New Roman" w:hAnsi="Times New Roman" w:cs="Times New Roman"/>
        </w:rPr>
        <w:t xml:space="preserve">ГБУЗ «Ярославская областная клиническая онкологическая больница», </w:t>
      </w:r>
      <w:r w:rsidRPr="002F3FDE">
        <w:rPr>
          <w:rFonts w:ascii="Times New Roman" w:eastAsia="Times New Roman" w:hAnsi="Times New Roman" w:cs="Times New Roman"/>
        </w:rPr>
        <w:t xml:space="preserve">ФГБОУ ВО ЯГМУ Минздрава России, </w:t>
      </w:r>
      <w:r w:rsidRPr="002F3FDE">
        <w:rPr>
          <w:rFonts w:ascii="Times New Roman" w:hAnsi="Times New Roman" w:cs="Times New Roman"/>
        </w:rPr>
        <w:t>Ярославль</w:t>
      </w:r>
    </w:p>
    <w:p w14:paraId="0BFD1ECF" w14:textId="1097C865" w:rsidR="007C7006" w:rsidRPr="002F3FDE" w:rsidRDefault="007C7006" w:rsidP="006105A9">
      <w:pPr>
        <w:widowControl w:val="0"/>
        <w:autoSpaceDE w:val="0"/>
        <w:autoSpaceDN w:val="0"/>
        <w:adjustRightInd w:val="0"/>
        <w:spacing w:after="240"/>
        <w:ind w:left="-142"/>
        <w:contextualSpacing/>
        <w:jc w:val="both"/>
        <w:rPr>
          <w:rFonts w:ascii="Times New Roman" w:hAnsi="Times New Roman" w:cs="Times New Roman"/>
        </w:rPr>
      </w:pPr>
      <w:r w:rsidRPr="002F3FDE">
        <w:rPr>
          <w:rFonts w:ascii="Times New Roman" w:hAnsi="Times New Roman" w:cs="Times New Roman"/>
          <w:vertAlign w:val="superscript"/>
        </w:rPr>
        <w:t>6</w:t>
      </w:r>
      <w:r w:rsidRPr="002F3FDE">
        <w:rPr>
          <w:rFonts w:ascii="Times New Roman" w:hAnsi="Times New Roman" w:cs="Times New Roman"/>
        </w:rPr>
        <w:t>Национальный медицинский исследовательский центр здоровья детей, Москва</w:t>
      </w:r>
    </w:p>
    <w:p w14:paraId="3BBA85AE" w14:textId="77777777" w:rsidR="00DF4E85" w:rsidRPr="002F3FDE" w:rsidRDefault="00DF4E85" w:rsidP="006105A9">
      <w:pPr>
        <w:widowControl w:val="0"/>
        <w:autoSpaceDE w:val="0"/>
        <w:autoSpaceDN w:val="0"/>
        <w:adjustRightInd w:val="0"/>
        <w:ind w:left="-142" w:right="-149" w:firstLine="709"/>
        <w:contextualSpacing/>
        <w:jc w:val="both"/>
        <w:rPr>
          <w:rFonts w:ascii="Times New Roman" w:eastAsia="Calibri" w:hAnsi="Times New Roman" w:cs="Times New Roman"/>
          <w:b/>
          <w:bCs/>
        </w:rPr>
      </w:pPr>
    </w:p>
    <w:p w14:paraId="3709257B" w14:textId="6FF68D95" w:rsidR="00DF4E85" w:rsidRPr="002F3FDE" w:rsidRDefault="00DF4E85" w:rsidP="006105A9">
      <w:pPr>
        <w:widowControl w:val="0"/>
        <w:autoSpaceDE w:val="0"/>
        <w:autoSpaceDN w:val="0"/>
        <w:adjustRightInd w:val="0"/>
        <w:ind w:left="-142" w:right="-149" w:firstLine="709"/>
        <w:contextualSpacing/>
        <w:jc w:val="both"/>
        <w:rPr>
          <w:rFonts w:ascii="Times New Roman" w:eastAsia="Calibri" w:hAnsi="Times New Roman" w:cs="Times New Roman"/>
          <w:bCs/>
        </w:rPr>
      </w:pPr>
      <w:r w:rsidRPr="002F3FDE">
        <w:rPr>
          <w:rFonts w:ascii="Times New Roman" w:eastAsia="Calibri" w:hAnsi="Times New Roman" w:cs="Times New Roman"/>
          <w:b/>
          <w:bCs/>
        </w:rPr>
        <w:t xml:space="preserve">Цель. </w:t>
      </w:r>
      <w:r w:rsidR="009F1C11" w:rsidRPr="009F1C11">
        <w:rPr>
          <w:rFonts w:ascii="Times New Roman" w:eastAsia="Calibri" w:hAnsi="Times New Roman" w:cs="Times New Roman"/>
          <w:bCs/>
        </w:rPr>
        <w:t>На примере собственных клинических наблюдений</w:t>
      </w:r>
      <w:r w:rsidR="009F1C11">
        <w:rPr>
          <w:rFonts w:ascii="Times New Roman" w:eastAsia="Calibri" w:hAnsi="Times New Roman" w:cs="Times New Roman"/>
          <w:b/>
          <w:bCs/>
        </w:rPr>
        <w:t xml:space="preserve"> </w:t>
      </w:r>
      <w:r w:rsidR="009F1C11">
        <w:rPr>
          <w:rFonts w:ascii="Times New Roman" w:eastAsia="Calibri" w:hAnsi="Times New Roman" w:cs="Times New Roman"/>
          <w:bCs/>
        </w:rPr>
        <w:t>п</w:t>
      </w:r>
      <w:r w:rsidRPr="002F3FDE">
        <w:rPr>
          <w:rFonts w:ascii="Times New Roman" w:eastAsia="Calibri" w:hAnsi="Times New Roman" w:cs="Times New Roman"/>
          <w:bCs/>
        </w:rPr>
        <w:t xml:space="preserve">редствить </w:t>
      </w:r>
      <w:r w:rsidR="009F1C11">
        <w:rPr>
          <w:rFonts w:ascii="Times New Roman" w:eastAsia="Calibri" w:hAnsi="Times New Roman" w:cs="Times New Roman"/>
          <w:bCs/>
        </w:rPr>
        <w:t xml:space="preserve">обзор современой литературы, освещающей вопросы патогенеза, диагностики и лечения эозинофильного эзофагита </w:t>
      </w:r>
      <w:r w:rsidR="0098499E" w:rsidRPr="002F3FDE">
        <w:rPr>
          <w:rFonts w:ascii="Times New Roman" w:eastAsia="Calibri" w:hAnsi="Times New Roman" w:cs="Times New Roman"/>
          <w:bCs/>
        </w:rPr>
        <w:t>(ЭоЭ)</w:t>
      </w:r>
      <w:r w:rsidR="00A6130F" w:rsidRPr="002F3FDE">
        <w:rPr>
          <w:rFonts w:ascii="Times New Roman" w:eastAsia="Calibri" w:hAnsi="Times New Roman" w:cs="Times New Roman"/>
          <w:bCs/>
        </w:rPr>
        <w:t xml:space="preserve">. </w:t>
      </w:r>
    </w:p>
    <w:p w14:paraId="74EFA5F7" w14:textId="5D924AE4" w:rsidR="00DF4E85" w:rsidRPr="009F1C11" w:rsidRDefault="00DF4E85" w:rsidP="009F1C11">
      <w:pPr>
        <w:widowControl w:val="0"/>
        <w:autoSpaceDE w:val="0"/>
        <w:autoSpaceDN w:val="0"/>
        <w:adjustRightInd w:val="0"/>
        <w:ind w:left="-142" w:firstLine="709"/>
        <w:jc w:val="both"/>
        <w:rPr>
          <w:rFonts w:ascii="Times New Roman" w:eastAsia="Times New Roman" w:hAnsi="Times New Roman" w:cs="Times New Roman"/>
        </w:rPr>
      </w:pPr>
      <w:r w:rsidRPr="002F3FDE">
        <w:rPr>
          <w:rFonts w:ascii="Times New Roman" w:hAnsi="Times New Roman" w:cs="Times New Roman"/>
          <w:b/>
          <w:bCs/>
        </w:rPr>
        <w:t xml:space="preserve">Основные положения. </w:t>
      </w:r>
      <w:r w:rsidR="009F1C11" w:rsidRPr="002F3FDE">
        <w:rPr>
          <w:rFonts w:ascii="Times New Roman" w:eastAsia="Times New Roman" w:hAnsi="Times New Roman" w:cs="Times New Roman"/>
        </w:rPr>
        <w:t>Эоэинофильный эзофагит – это хроническое иммуноосредованное воспалительное заболевание пи</w:t>
      </w:r>
      <w:r w:rsidR="009F1C11">
        <w:rPr>
          <w:rFonts w:ascii="Times New Roman" w:eastAsia="Times New Roman" w:hAnsi="Times New Roman" w:cs="Times New Roman"/>
        </w:rPr>
        <w:t xml:space="preserve">щевода. Диагностика </w:t>
      </w:r>
      <w:r w:rsidR="009F1C11" w:rsidRPr="002F3FDE">
        <w:rPr>
          <w:rFonts w:ascii="Times New Roman" w:eastAsia="Times New Roman" w:hAnsi="Times New Roman" w:cs="Times New Roman"/>
        </w:rPr>
        <w:t xml:space="preserve">ЭоЭ основана на характерной клинической картине дисфункции пищевода (дисфагия) в обязательной совокупности с выявлением эозинофильной инфильтрации слизистой оболочки пищевода при гистологическом исследовании. Базисная терапия эозинофильного эзофагита включает  диетические ограничения,  применение ингибиторов протонной помпы и топических кортикостероидов. </w:t>
      </w:r>
    </w:p>
    <w:p w14:paraId="3D352FB2" w14:textId="505002D7" w:rsidR="00DF4E85" w:rsidRPr="002F3FDE" w:rsidRDefault="00DF4E85" w:rsidP="006105A9">
      <w:pPr>
        <w:widowControl w:val="0"/>
        <w:autoSpaceDE w:val="0"/>
        <w:autoSpaceDN w:val="0"/>
        <w:adjustRightInd w:val="0"/>
        <w:ind w:left="-142" w:firstLine="709"/>
        <w:jc w:val="both"/>
        <w:rPr>
          <w:rFonts w:ascii="Times New Roman" w:hAnsi="Times New Roman" w:cs="Times New Roman"/>
        </w:rPr>
      </w:pPr>
      <w:r w:rsidRPr="002F3FDE">
        <w:rPr>
          <w:rFonts w:ascii="Times New Roman" w:eastAsia="Calibri" w:hAnsi="Times New Roman" w:cs="Times New Roman"/>
          <w:b/>
          <w:bCs/>
        </w:rPr>
        <w:t xml:space="preserve">Ключевые слова: </w:t>
      </w:r>
      <w:r w:rsidRPr="002F3FDE">
        <w:rPr>
          <w:rFonts w:ascii="Times New Roman" w:hAnsi="Times New Roman" w:cs="Times New Roman"/>
        </w:rPr>
        <w:t>эозинофильный эзофагит, эозинофилия пищевода, ингибиторы протонной помпы</w:t>
      </w:r>
    </w:p>
    <w:p w14:paraId="5BFDEA0F" w14:textId="5F918E6B" w:rsidR="00DF4E85" w:rsidRPr="002F3FDE" w:rsidRDefault="00DF4E85" w:rsidP="006105A9">
      <w:pPr>
        <w:ind w:left="-142" w:right="-149" w:firstLine="709"/>
        <w:contextualSpacing/>
        <w:jc w:val="both"/>
        <w:rPr>
          <w:rFonts w:ascii="Times New Roman" w:eastAsia="Calibri" w:hAnsi="Times New Roman" w:cs="Times New Roman"/>
          <w:b/>
          <w:bCs/>
        </w:rPr>
      </w:pPr>
      <w:r w:rsidRPr="002F3FDE">
        <w:rPr>
          <w:rFonts w:ascii="Times New Roman" w:eastAsia="Calibri" w:hAnsi="Times New Roman" w:cs="Times New Roman"/>
          <w:b/>
          <w:bCs/>
        </w:rPr>
        <w:t>Конфликт интересов отсутствует</w:t>
      </w:r>
    </w:p>
    <w:p w14:paraId="2873AB24" w14:textId="2171448D" w:rsidR="00E13C8A" w:rsidRPr="002F3FDE" w:rsidRDefault="00617CB8" w:rsidP="006105A9">
      <w:pPr>
        <w:pStyle w:val="1"/>
        <w:ind w:left="-142"/>
        <w:contextualSpacing/>
        <w:jc w:val="both"/>
        <w:rPr>
          <w:rFonts w:ascii="Times New Roman" w:hAnsi="Times New Roman" w:cs="Times New Roman"/>
          <w:color w:val="auto"/>
          <w:sz w:val="24"/>
          <w:szCs w:val="24"/>
        </w:rPr>
      </w:pPr>
      <w:r w:rsidRPr="002F3FDE">
        <w:rPr>
          <w:rFonts w:ascii="Times New Roman" w:hAnsi="Times New Roman" w:cs="Times New Roman"/>
          <w:color w:val="auto"/>
          <w:sz w:val="24"/>
          <w:szCs w:val="24"/>
        </w:rPr>
        <w:t>Введение</w:t>
      </w:r>
    </w:p>
    <w:p w14:paraId="0F7ECC5C" w14:textId="77777777" w:rsidR="00A26C28" w:rsidRPr="002F3FDE" w:rsidRDefault="00A26C28" w:rsidP="006105A9">
      <w:pPr>
        <w:pStyle w:val="1"/>
        <w:ind w:left="-142"/>
        <w:contextualSpacing/>
        <w:jc w:val="both"/>
        <w:rPr>
          <w:rFonts w:ascii="Times New Roman" w:hAnsi="Times New Roman" w:cs="Times New Roman"/>
          <w:i/>
          <w:color w:val="auto"/>
          <w:sz w:val="24"/>
          <w:szCs w:val="24"/>
        </w:rPr>
      </w:pPr>
      <w:r w:rsidRPr="002F3FDE">
        <w:rPr>
          <w:rFonts w:ascii="Times New Roman" w:hAnsi="Times New Roman" w:cs="Times New Roman"/>
          <w:color w:val="auto"/>
          <w:sz w:val="24"/>
          <w:szCs w:val="24"/>
        </w:rPr>
        <w:t>Определение</w:t>
      </w:r>
    </w:p>
    <w:p w14:paraId="0E72B11A" w14:textId="4EF9212E" w:rsidR="00A26C28" w:rsidRPr="002F3FDE" w:rsidRDefault="00A26C28" w:rsidP="006105A9">
      <w:pPr>
        <w:spacing w:after="240"/>
        <w:ind w:left="-142" w:firstLine="708"/>
        <w:contextualSpacing/>
        <w:jc w:val="both"/>
        <w:rPr>
          <w:rFonts w:ascii="Times New Roman" w:eastAsia="MS PGothic" w:hAnsi="Times New Roman" w:cs="Times New Roman"/>
        </w:rPr>
      </w:pPr>
      <w:r w:rsidRPr="002F3FDE">
        <w:rPr>
          <w:rFonts w:ascii="Times New Roman" w:eastAsia="MS PGothic" w:hAnsi="Times New Roman" w:cs="Times New Roman"/>
        </w:rPr>
        <w:t>Эозин</w:t>
      </w:r>
      <w:r w:rsidR="00A44841" w:rsidRPr="002F3FDE">
        <w:rPr>
          <w:rFonts w:ascii="Times New Roman" w:eastAsia="MS PGothic" w:hAnsi="Times New Roman" w:cs="Times New Roman"/>
        </w:rPr>
        <w:t xml:space="preserve">офильный эзофагит – хроническое, медленно-прогрессирующее </w:t>
      </w:r>
      <w:r w:rsidRPr="002F3FDE">
        <w:rPr>
          <w:rFonts w:ascii="Times New Roman" w:eastAsia="MS PGothic" w:hAnsi="Times New Roman" w:cs="Times New Roman"/>
        </w:rPr>
        <w:t>иммуно-опосредованное заболевание</w:t>
      </w:r>
      <w:r w:rsidR="00A44841" w:rsidRPr="002F3FDE">
        <w:rPr>
          <w:rFonts w:ascii="Times New Roman" w:eastAsia="MS PGothic" w:hAnsi="Times New Roman" w:cs="Times New Roman"/>
        </w:rPr>
        <w:t xml:space="preserve"> пищевода</w:t>
      </w:r>
      <w:r w:rsidRPr="002F3FDE">
        <w:rPr>
          <w:rFonts w:ascii="Times New Roman" w:eastAsia="MS PGothic" w:hAnsi="Times New Roman" w:cs="Times New Roman"/>
        </w:rPr>
        <w:t>, характеризующееся выраженным эозинофильным воспалением слизистой оболочки</w:t>
      </w:r>
      <w:r w:rsidR="00A44841" w:rsidRPr="002F3FDE">
        <w:rPr>
          <w:rFonts w:ascii="Times New Roman" w:eastAsia="MS PGothic" w:hAnsi="Times New Roman" w:cs="Times New Roman"/>
        </w:rPr>
        <w:t xml:space="preserve"> </w:t>
      </w:r>
      <w:r w:rsidR="008F6D0F" w:rsidRPr="002F3FDE">
        <w:rPr>
          <w:rFonts w:ascii="Times New Roman" w:eastAsia="MS PGothic" w:hAnsi="Times New Roman" w:cs="Times New Roman"/>
        </w:rPr>
        <w:t xml:space="preserve">пищевода, </w:t>
      </w:r>
      <w:r w:rsidR="00E12AD7" w:rsidRPr="002F3FDE">
        <w:rPr>
          <w:rFonts w:ascii="Times New Roman" w:eastAsia="MS PGothic" w:hAnsi="Times New Roman" w:cs="Times New Roman"/>
        </w:rPr>
        <w:t xml:space="preserve">развитием </w:t>
      </w:r>
      <w:r w:rsidR="008F6D0F" w:rsidRPr="002F3FDE">
        <w:rPr>
          <w:rFonts w:ascii="Times New Roman" w:eastAsia="MS PGothic" w:hAnsi="Times New Roman" w:cs="Times New Roman"/>
        </w:rPr>
        <w:t xml:space="preserve">подслизистого </w:t>
      </w:r>
      <w:r w:rsidR="00E12AD7" w:rsidRPr="002F3FDE">
        <w:rPr>
          <w:rFonts w:ascii="Times New Roman" w:eastAsia="MS PGothic" w:hAnsi="Times New Roman" w:cs="Times New Roman"/>
        </w:rPr>
        <w:t xml:space="preserve">фиброза, клинически проявляющееся </w:t>
      </w:r>
      <w:r w:rsidR="008F6D0F" w:rsidRPr="002F3FDE">
        <w:rPr>
          <w:rFonts w:ascii="Times New Roman" w:eastAsia="MS PGothic" w:hAnsi="Times New Roman" w:cs="Times New Roman"/>
        </w:rPr>
        <w:t>нарушением глотания (дисфагия, обтурация пищевода пищевым комком, рвота проглоченной пищей и др.)</w:t>
      </w:r>
      <w:r w:rsidR="003F6846" w:rsidRPr="002F3FDE">
        <w:rPr>
          <w:rFonts w:ascii="Times New Roman" w:eastAsia="MS PGothic" w:hAnsi="Times New Roman" w:cs="Times New Roman"/>
        </w:rPr>
        <w:t xml:space="preserve"> </w:t>
      </w:r>
      <w:r w:rsidR="009F1C11">
        <w:rPr>
          <w:rFonts w:ascii="Times New Roman" w:eastAsia="MS PGothic" w:hAnsi="Times New Roman" w:cs="Times New Roman"/>
        </w:rPr>
        <w:t>[1-</w:t>
      </w:r>
      <w:r w:rsidRPr="002F3FDE">
        <w:rPr>
          <w:rFonts w:ascii="Times New Roman" w:eastAsia="MS PGothic" w:hAnsi="Times New Roman" w:cs="Times New Roman"/>
        </w:rPr>
        <w:t xml:space="preserve">10]. </w:t>
      </w:r>
    </w:p>
    <w:p w14:paraId="6100F774" w14:textId="77777777" w:rsidR="00A26C28" w:rsidRPr="002F3FDE" w:rsidRDefault="00A26C28" w:rsidP="006105A9">
      <w:pPr>
        <w:pStyle w:val="1"/>
        <w:ind w:left="-142"/>
        <w:contextualSpacing/>
        <w:jc w:val="both"/>
        <w:rPr>
          <w:rStyle w:val="af4"/>
          <w:rFonts w:ascii="Times New Roman" w:hAnsi="Times New Roman" w:cs="Times New Roman"/>
          <w:b/>
          <w:i w:val="0"/>
          <w:color w:val="auto"/>
          <w:sz w:val="24"/>
          <w:szCs w:val="24"/>
        </w:rPr>
      </w:pPr>
      <w:bookmarkStart w:id="0" w:name="_Toc218639301"/>
      <w:bookmarkStart w:id="1" w:name="_Toc218639588"/>
      <w:bookmarkStart w:id="2" w:name="_Toc218639612"/>
      <w:r w:rsidRPr="002F3FDE">
        <w:rPr>
          <w:rStyle w:val="af4"/>
          <w:rFonts w:ascii="Times New Roman" w:hAnsi="Times New Roman" w:cs="Times New Roman"/>
          <w:b/>
          <w:i w:val="0"/>
          <w:color w:val="auto"/>
          <w:sz w:val="24"/>
          <w:szCs w:val="24"/>
        </w:rPr>
        <w:t>Эпидемиология</w:t>
      </w:r>
      <w:bookmarkEnd w:id="0"/>
      <w:bookmarkEnd w:id="1"/>
      <w:bookmarkEnd w:id="2"/>
    </w:p>
    <w:p w14:paraId="22A8BE6E" w14:textId="46013D7C" w:rsidR="00BC762C" w:rsidRPr="00223210" w:rsidRDefault="003F6846"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 xml:space="preserve">Официальные данные об эпидемиологии ЭоЭ, основанные на больших популяционных исследованиях, доступны </w:t>
      </w:r>
      <w:r w:rsidR="00A26C28" w:rsidRPr="002F3FDE">
        <w:rPr>
          <w:rFonts w:ascii="Times New Roman" w:hAnsi="Times New Roman" w:cs="Times New Roman"/>
        </w:rPr>
        <w:t xml:space="preserve">только в США и некоторых странах Европы, где </w:t>
      </w:r>
      <w:r w:rsidR="009764D1" w:rsidRPr="002F3FDE">
        <w:rPr>
          <w:rFonts w:ascii="Times New Roman" w:hAnsi="Times New Roman" w:cs="Times New Roman"/>
        </w:rPr>
        <w:t xml:space="preserve">за </w:t>
      </w:r>
      <w:r w:rsidR="00A26C28" w:rsidRPr="002F3FDE">
        <w:rPr>
          <w:rFonts w:ascii="Times New Roman" w:hAnsi="Times New Roman" w:cs="Times New Roman"/>
        </w:rPr>
        <w:t xml:space="preserve">последние </w:t>
      </w:r>
      <w:r w:rsidR="00E12AD7" w:rsidRPr="002F3FDE">
        <w:rPr>
          <w:rFonts w:ascii="Times New Roman" w:hAnsi="Times New Roman" w:cs="Times New Roman"/>
        </w:rPr>
        <w:t>30 лет</w:t>
      </w:r>
      <w:r w:rsidR="00A26C28" w:rsidRPr="002F3FDE">
        <w:rPr>
          <w:rFonts w:ascii="Times New Roman" w:hAnsi="Times New Roman" w:cs="Times New Roman"/>
        </w:rPr>
        <w:t xml:space="preserve"> наблюдается значительны</w:t>
      </w:r>
      <w:r w:rsidR="002F3FDE">
        <w:rPr>
          <w:rFonts w:ascii="Times New Roman" w:hAnsi="Times New Roman" w:cs="Times New Roman"/>
        </w:rPr>
        <w:t>й рост распространенности ЭоЭ.</w:t>
      </w:r>
      <w:r w:rsidR="00223210">
        <w:rPr>
          <w:rFonts w:ascii="Times New Roman" w:hAnsi="Times New Roman" w:cs="Times New Roman"/>
        </w:rPr>
        <w:t xml:space="preserve"> </w:t>
      </w:r>
      <w:r w:rsidR="00223210" w:rsidRPr="002F3FDE">
        <w:rPr>
          <w:rFonts w:ascii="Times New Roman" w:hAnsi="Times New Roman" w:cs="Times New Roman"/>
        </w:rPr>
        <w:t>Согласно данным европейских популяционных исследований число вновь зарегистрированных больных ЭоЭ за последние годы возросло в 6-100 раз [</w:t>
      </w:r>
      <w:r w:rsidR="00223210">
        <w:rPr>
          <w:rFonts w:ascii="Times New Roman" w:hAnsi="Times New Roman" w:cs="Times New Roman"/>
        </w:rPr>
        <w:t>16,17,</w:t>
      </w:r>
      <w:r w:rsidR="00223210" w:rsidRPr="002F3FDE">
        <w:rPr>
          <w:rFonts w:ascii="Times New Roman" w:hAnsi="Times New Roman" w:cs="Times New Roman"/>
        </w:rPr>
        <w:t xml:space="preserve">18-23]. </w:t>
      </w:r>
    </w:p>
    <w:p w14:paraId="64CB318C" w14:textId="43118060" w:rsidR="00C85AF2" w:rsidRPr="002F3FDE" w:rsidRDefault="00223210" w:rsidP="006105A9">
      <w:pPr>
        <w:ind w:left="-142" w:right="283" w:firstLine="709"/>
        <w:contextualSpacing/>
        <w:jc w:val="both"/>
        <w:rPr>
          <w:rFonts w:ascii="Times New Roman" w:hAnsi="Times New Roman" w:cs="Times New Roman"/>
        </w:rPr>
      </w:pPr>
      <w:r>
        <w:rPr>
          <w:rFonts w:ascii="Times New Roman" w:hAnsi="Times New Roman" w:cs="Times New Roman"/>
        </w:rPr>
        <w:t xml:space="preserve"> </w:t>
      </w:r>
      <w:r w:rsidR="006105A9">
        <w:rPr>
          <w:rFonts w:ascii="Times New Roman" w:hAnsi="Times New Roman" w:cs="Times New Roman"/>
        </w:rPr>
        <w:t>З</w:t>
      </w:r>
      <w:r>
        <w:rPr>
          <w:rFonts w:ascii="Times New Roman" w:hAnsi="Times New Roman" w:cs="Times New Roman"/>
        </w:rPr>
        <w:t>аболеваемость ЭоЭ составляет</w:t>
      </w:r>
      <w:r w:rsidR="00BC762C" w:rsidRPr="002F3FDE">
        <w:rPr>
          <w:rFonts w:ascii="Times New Roman" w:hAnsi="Times New Roman" w:cs="Times New Roman"/>
        </w:rPr>
        <w:t xml:space="preserve"> на сегодняшний день 3,7 на 100000 </w:t>
      </w:r>
      <w:r w:rsidR="006105A9">
        <w:rPr>
          <w:rFonts w:ascii="Times New Roman" w:hAnsi="Times New Roman" w:cs="Times New Roman"/>
        </w:rPr>
        <w:t>человек</w:t>
      </w:r>
      <w:r>
        <w:rPr>
          <w:rFonts w:ascii="Times New Roman" w:hAnsi="Times New Roman" w:cs="Times New Roman"/>
        </w:rPr>
        <w:t xml:space="preserve"> в год (95% CI, 1,7–6,5)[11]. </w:t>
      </w:r>
      <w:r w:rsidR="00BC762C" w:rsidRPr="002F3FDE">
        <w:rPr>
          <w:rFonts w:ascii="Times New Roman" w:hAnsi="Times New Roman" w:cs="Times New Roman"/>
        </w:rPr>
        <w:t>Наименьшие цифры заболеваемости</w:t>
      </w:r>
      <w:r w:rsidR="003F6846" w:rsidRPr="002F3FDE">
        <w:rPr>
          <w:rFonts w:ascii="Times New Roman" w:hAnsi="Times New Roman" w:cs="Times New Roman"/>
        </w:rPr>
        <w:t xml:space="preserve"> зарегистрированы в Нидерландах</w:t>
      </w:r>
      <w:r w:rsidR="001867F7" w:rsidRPr="002F3FDE">
        <w:rPr>
          <w:rFonts w:ascii="Times New Roman" w:hAnsi="Times New Roman" w:cs="Times New Roman"/>
        </w:rPr>
        <w:t xml:space="preserve"> (2,1 на 100000 в год)</w:t>
      </w:r>
      <w:r w:rsidR="00BC762C" w:rsidRPr="002F3FDE">
        <w:rPr>
          <w:rFonts w:ascii="Times New Roman" w:hAnsi="Times New Roman" w:cs="Times New Roman"/>
        </w:rPr>
        <w:t>, наибольшие</w:t>
      </w:r>
      <w:r w:rsidR="009764D1" w:rsidRPr="002F3FDE">
        <w:rPr>
          <w:rFonts w:ascii="Times New Roman" w:hAnsi="Times New Roman" w:cs="Times New Roman"/>
        </w:rPr>
        <w:t xml:space="preserve"> </w:t>
      </w:r>
      <w:r w:rsidR="00BC762C" w:rsidRPr="002F3FDE">
        <w:rPr>
          <w:rFonts w:ascii="Times New Roman" w:hAnsi="Times New Roman" w:cs="Times New Roman"/>
        </w:rPr>
        <w:t>–</w:t>
      </w:r>
      <w:r w:rsidR="003F6846" w:rsidRPr="002F3FDE">
        <w:rPr>
          <w:rFonts w:ascii="Times New Roman" w:hAnsi="Times New Roman" w:cs="Times New Roman"/>
        </w:rPr>
        <w:t xml:space="preserve"> </w:t>
      </w:r>
      <w:r w:rsidR="00BC762C" w:rsidRPr="002F3FDE">
        <w:rPr>
          <w:rFonts w:ascii="Times New Roman" w:hAnsi="Times New Roman" w:cs="Times New Roman"/>
        </w:rPr>
        <w:t>в США (12,8 на 100000 в год) [</w:t>
      </w:r>
      <w:r w:rsidR="003F6846" w:rsidRPr="002F3FDE">
        <w:rPr>
          <w:rFonts w:ascii="Times New Roman" w:hAnsi="Times New Roman" w:cs="Times New Roman"/>
        </w:rPr>
        <w:t>12-</w:t>
      </w:r>
      <w:r w:rsidR="00BC762C" w:rsidRPr="002F3FDE">
        <w:rPr>
          <w:rFonts w:ascii="Times New Roman" w:hAnsi="Times New Roman" w:cs="Times New Roman"/>
        </w:rPr>
        <w:t xml:space="preserve">14]. </w:t>
      </w:r>
      <w:r>
        <w:rPr>
          <w:rFonts w:ascii="Times New Roman" w:hAnsi="Times New Roman" w:cs="Times New Roman"/>
        </w:rPr>
        <w:t xml:space="preserve"> </w:t>
      </w:r>
      <w:r w:rsidR="003F6846" w:rsidRPr="002F3FDE">
        <w:rPr>
          <w:rFonts w:ascii="Times New Roman" w:hAnsi="Times New Roman" w:cs="Times New Roman"/>
        </w:rPr>
        <w:t>ЭоЭ страдают преимущественно мужчины (75% больных ) белой расы (более 90% больных). ЭоЭ встречается во всех возрастных группах, однако чаще в молодом возрасте (средний возраст больных составляет 36-42 года)[15].</w:t>
      </w:r>
    </w:p>
    <w:p w14:paraId="7289A481" w14:textId="1CCE3592" w:rsidR="00B25365" w:rsidRPr="002F3FDE" w:rsidRDefault="00B25365"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ЭоЭ –</w:t>
      </w:r>
      <w:r w:rsidR="00223210">
        <w:rPr>
          <w:rFonts w:ascii="Times New Roman" w:hAnsi="Times New Roman" w:cs="Times New Roman"/>
        </w:rPr>
        <w:t xml:space="preserve"> </w:t>
      </w:r>
      <w:r w:rsidRPr="002F3FDE">
        <w:rPr>
          <w:rFonts w:ascii="Times New Roman" w:hAnsi="Times New Roman" w:cs="Times New Roman"/>
        </w:rPr>
        <w:t>это хроническое персистирующее заболевание, в связи с чем наблюдается неизбежный ежегодный прирост распространенности ЭоЭ.</w:t>
      </w:r>
    </w:p>
    <w:p w14:paraId="543D4D73" w14:textId="38A0914B" w:rsidR="00BC762C" w:rsidRPr="002F3FDE" w:rsidRDefault="00223210" w:rsidP="006105A9">
      <w:pPr>
        <w:ind w:left="-142" w:right="283" w:firstLine="709"/>
        <w:contextualSpacing/>
        <w:jc w:val="both"/>
        <w:rPr>
          <w:rFonts w:ascii="Times New Roman" w:hAnsi="Times New Roman" w:cs="Times New Roman"/>
        </w:rPr>
      </w:pPr>
      <w:r>
        <w:rPr>
          <w:rFonts w:ascii="Times New Roman" w:hAnsi="Times New Roman" w:cs="Times New Roman"/>
        </w:rPr>
        <w:lastRenderedPageBreak/>
        <w:t>Н</w:t>
      </w:r>
      <w:r w:rsidR="00BC762C" w:rsidRPr="002F3FDE">
        <w:rPr>
          <w:rFonts w:ascii="Times New Roman" w:hAnsi="Times New Roman" w:cs="Times New Roman"/>
        </w:rPr>
        <w:t>аименьшая распростране</w:t>
      </w:r>
      <w:r w:rsidR="00E53106" w:rsidRPr="002F3FDE">
        <w:rPr>
          <w:rFonts w:ascii="Times New Roman" w:hAnsi="Times New Roman" w:cs="Times New Roman"/>
        </w:rPr>
        <w:t>нность ЭоЭ наблюдается в Дании (</w:t>
      </w:r>
      <w:r w:rsidR="00BC762C" w:rsidRPr="002F3FDE">
        <w:rPr>
          <w:rFonts w:ascii="Times New Roman" w:hAnsi="Times New Roman" w:cs="Times New Roman"/>
        </w:rPr>
        <w:t>2,3 на 100000 населения</w:t>
      </w:r>
      <w:r w:rsidR="00E53106" w:rsidRPr="002F3FDE">
        <w:rPr>
          <w:rFonts w:ascii="Times New Roman" w:hAnsi="Times New Roman" w:cs="Times New Roman"/>
        </w:rPr>
        <w:t>)</w:t>
      </w:r>
      <w:r w:rsidR="00BC762C" w:rsidRPr="002F3FDE">
        <w:rPr>
          <w:rFonts w:ascii="Times New Roman" w:hAnsi="Times New Roman" w:cs="Times New Roman"/>
        </w:rPr>
        <w:t>, наибольшая – в США (штат Огайо)</w:t>
      </w:r>
      <w:r w:rsidR="00E53106" w:rsidRPr="002F3FDE">
        <w:rPr>
          <w:rFonts w:ascii="Times New Roman" w:hAnsi="Times New Roman" w:cs="Times New Roman"/>
        </w:rPr>
        <w:t>:</w:t>
      </w:r>
      <w:r w:rsidR="00BC762C" w:rsidRPr="002F3FDE">
        <w:rPr>
          <w:rFonts w:ascii="Times New Roman" w:hAnsi="Times New Roman" w:cs="Times New Roman"/>
        </w:rPr>
        <w:t xml:space="preserve"> 90,7 на 100000 </w:t>
      </w:r>
      <w:r w:rsidR="00E53106" w:rsidRPr="002F3FDE">
        <w:rPr>
          <w:rFonts w:ascii="Times New Roman" w:hAnsi="Times New Roman" w:cs="Times New Roman"/>
        </w:rPr>
        <w:t>[</w:t>
      </w:r>
      <w:r w:rsidR="007E21CC" w:rsidRPr="002F3FDE">
        <w:rPr>
          <w:rFonts w:ascii="Times New Roman" w:hAnsi="Times New Roman" w:cs="Times New Roman"/>
        </w:rPr>
        <w:t>10,</w:t>
      </w:r>
      <w:r w:rsidR="00E53106" w:rsidRPr="002F3FDE">
        <w:rPr>
          <w:rFonts w:ascii="Times New Roman" w:hAnsi="Times New Roman" w:cs="Times New Roman"/>
        </w:rPr>
        <w:t>14</w:t>
      </w:r>
      <w:r w:rsidR="00BC762C" w:rsidRPr="002F3FDE">
        <w:rPr>
          <w:rFonts w:ascii="Times New Roman" w:hAnsi="Times New Roman" w:cs="Times New Roman"/>
        </w:rPr>
        <w:t xml:space="preserve">]. </w:t>
      </w:r>
      <w:r>
        <w:rPr>
          <w:rFonts w:ascii="Times New Roman" w:hAnsi="Times New Roman" w:cs="Times New Roman"/>
        </w:rPr>
        <w:t>В среднем</w:t>
      </w:r>
      <w:r w:rsidR="00BC762C" w:rsidRPr="002F3FDE">
        <w:rPr>
          <w:rFonts w:ascii="Times New Roman" w:hAnsi="Times New Roman" w:cs="Times New Roman"/>
        </w:rPr>
        <w:t xml:space="preserve"> распространенность ЭоЭ составляет 22,7 </w:t>
      </w:r>
      <w:r w:rsidR="000B59A1" w:rsidRPr="002F3FDE">
        <w:rPr>
          <w:rFonts w:ascii="Times New Roman" w:hAnsi="Times New Roman" w:cs="Times New Roman"/>
        </w:rPr>
        <w:t>на 100000</w:t>
      </w:r>
      <w:r>
        <w:rPr>
          <w:rFonts w:ascii="Times New Roman" w:hAnsi="Times New Roman" w:cs="Times New Roman"/>
        </w:rPr>
        <w:t xml:space="preserve"> </w:t>
      </w:r>
      <w:r w:rsidR="006105A9">
        <w:rPr>
          <w:rFonts w:ascii="Times New Roman" w:hAnsi="Times New Roman" w:cs="Times New Roman"/>
        </w:rPr>
        <w:t>человек</w:t>
      </w:r>
      <w:r w:rsidR="000B59A1" w:rsidRPr="002F3FDE">
        <w:rPr>
          <w:rFonts w:ascii="Times New Roman" w:hAnsi="Times New Roman" w:cs="Times New Roman"/>
        </w:rPr>
        <w:t xml:space="preserve"> (95% CI, 12,4– 36,0): 43,4 на 100000 (95% CI, 22,5–71,2) взрослых и 29,5 на 100000 (95% CI, 17,5–44,7) детей</w:t>
      </w:r>
      <w:r>
        <w:rPr>
          <w:rFonts w:ascii="Times New Roman" w:hAnsi="Times New Roman" w:cs="Times New Roman"/>
        </w:rPr>
        <w:t xml:space="preserve"> </w:t>
      </w:r>
      <w:r w:rsidR="00B25365" w:rsidRPr="002F3FDE">
        <w:rPr>
          <w:rFonts w:ascii="Times New Roman" w:hAnsi="Times New Roman" w:cs="Times New Roman"/>
        </w:rPr>
        <w:t>[</w:t>
      </w:r>
      <w:r>
        <w:rPr>
          <w:rFonts w:ascii="Times New Roman" w:hAnsi="Times New Roman" w:cs="Times New Roman"/>
        </w:rPr>
        <w:t>11,</w:t>
      </w:r>
      <w:r w:rsidR="00B25365" w:rsidRPr="002F3FDE">
        <w:rPr>
          <w:rFonts w:ascii="Times New Roman" w:hAnsi="Times New Roman" w:cs="Times New Roman"/>
        </w:rPr>
        <w:t>15</w:t>
      </w:r>
      <w:r>
        <w:rPr>
          <w:rFonts w:ascii="Times New Roman" w:hAnsi="Times New Roman" w:cs="Times New Roman"/>
        </w:rPr>
        <w:t>, 24</w:t>
      </w:r>
      <w:r w:rsidR="00B25365" w:rsidRPr="002F3FDE">
        <w:rPr>
          <w:rFonts w:ascii="Times New Roman" w:hAnsi="Times New Roman" w:cs="Times New Roman"/>
        </w:rPr>
        <w:t>]</w:t>
      </w:r>
      <w:r w:rsidR="000B59A1" w:rsidRPr="002F3FDE">
        <w:rPr>
          <w:rFonts w:ascii="Times New Roman" w:hAnsi="Times New Roman" w:cs="Times New Roman"/>
        </w:rPr>
        <w:t>.</w:t>
      </w:r>
    </w:p>
    <w:p w14:paraId="66FDD30B" w14:textId="2BB4B487" w:rsidR="00BC762C" w:rsidRPr="002F3FDE" w:rsidRDefault="00BC762C"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Распространенность ЭоЭ значительно варьирует в зависимости от географического расположения</w:t>
      </w:r>
      <w:r w:rsidR="006F674D" w:rsidRPr="002F3FDE">
        <w:rPr>
          <w:rFonts w:ascii="Times New Roman" w:hAnsi="Times New Roman" w:cs="Times New Roman"/>
        </w:rPr>
        <w:t xml:space="preserve"> страны</w:t>
      </w:r>
      <w:r w:rsidRPr="002F3FDE">
        <w:rPr>
          <w:rFonts w:ascii="Times New Roman" w:hAnsi="Times New Roman" w:cs="Times New Roman"/>
        </w:rPr>
        <w:t>: она максимальна в странах Западной Европы и  Северной Америки [</w:t>
      </w:r>
      <w:r w:rsidR="006F674D" w:rsidRPr="002F3FDE">
        <w:rPr>
          <w:rFonts w:ascii="Times New Roman" w:hAnsi="Times New Roman" w:cs="Times New Roman"/>
        </w:rPr>
        <w:t>11-23,</w:t>
      </w:r>
      <w:r w:rsidR="007E21CC" w:rsidRPr="002F3FDE">
        <w:rPr>
          <w:rFonts w:ascii="Times New Roman" w:hAnsi="Times New Roman" w:cs="Times New Roman"/>
        </w:rPr>
        <w:t xml:space="preserve"> </w:t>
      </w:r>
      <w:r w:rsidR="00223210">
        <w:rPr>
          <w:rFonts w:ascii="Times New Roman" w:hAnsi="Times New Roman" w:cs="Times New Roman"/>
        </w:rPr>
        <w:t>25-32</w:t>
      </w:r>
      <w:r w:rsidRPr="002F3FDE">
        <w:rPr>
          <w:rFonts w:ascii="Times New Roman" w:hAnsi="Times New Roman" w:cs="Times New Roman"/>
        </w:rPr>
        <w:t>], значительно ниже в Японии и Китае [</w:t>
      </w:r>
      <w:r w:rsidR="00223210">
        <w:rPr>
          <w:rFonts w:ascii="Times New Roman" w:hAnsi="Times New Roman" w:cs="Times New Roman"/>
        </w:rPr>
        <w:t>33-37</w:t>
      </w:r>
      <w:r w:rsidR="00152645" w:rsidRPr="002F3FDE">
        <w:rPr>
          <w:rFonts w:ascii="Times New Roman" w:hAnsi="Times New Roman" w:cs="Times New Roman"/>
        </w:rPr>
        <w:t xml:space="preserve">]. </w:t>
      </w:r>
      <w:r w:rsidRPr="002F3FDE">
        <w:rPr>
          <w:rFonts w:ascii="Times New Roman" w:hAnsi="Times New Roman" w:cs="Times New Roman"/>
        </w:rPr>
        <w:t xml:space="preserve">Описаны случаи заболевания в Южной Америке, Корее, Турции, </w:t>
      </w:r>
      <w:r w:rsidR="007E21CC" w:rsidRPr="002F3FDE">
        <w:rPr>
          <w:rFonts w:ascii="Times New Roman" w:hAnsi="Times New Roman" w:cs="Times New Roman"/>
        </w:rPr>
        <w:t>Ближнем Востоке</w:t>
      </w:r>
      <w:r w:rsidRPr="002F3FDE">
        <w:rPr>
          <w:rFonts w:ascii="Times New Roman" w:hAnsi="Times New Roman" w:cs="Times New Roman"/>
        </w:rPr>
        <w:t xml:space="preserve"> [</w:t>
      </w:r>
      <w:r w:rsidR="00223210">
        <w:rPr>
          <w:rFonts w:ascii="Times New Roman" w:hAnsi="Times New Roman" w:cs="Times New Roman"/>
        </w:rPr>
        <w:t>38-42</w:t>
      </w:r>
      <w:r w:rsidR="00C426EE" w:rsidRPr="002F3FDE">
        <w:rPr>
          <w:rFonts w:ascii="Times New Roman" w:hAnsi="Times New Roman" w:cs="Times New Roman"/>
        </w:rPr>
        <w:t xml:space="preserve">]. </w:t>
      </w:r>
      <w:r w:rsidRPr="002F3FDE">
        <w:rPr>
          <w:rFonts w:ascii="Times New Roman" w:hAnsi="Times New Roman" w:cs="Times New Roman"/>
        </w:rPr>
        <w:t xml:space="preserve">Данных по Африке и Индии нет </w:t>
      </w:r>
      <w:r w:rsidR="00223210">
        <w:rPr>
          <w:rFonts w:ascii="Times New Roman" w:hAnsi="Times New Roman" w:cs="Times New Roman"/>
        </w:rPr>
        <w:t>[43</w:t>
      </w:r>
      <w:r w:rsidRPr="002F3FDE">
        <w:rPr>
          <w:rFonts w:ascii="Times New Roman" w:hAnsi="Times New Roman" w:cs="Times New Roman"/>
        </w:rPr>
        <w:t>]. В России диагноз практически не устанавливается, имеются лишь единичные публикации, описывающие нескольких больных с ЭоЭ</w:t>
      </w:r>
      <w:r w:rsidR="007E21CC" w:rsidRPr="002F3FDE">
        <w:rPr>
          <w:rFonts w:ascii="Times New Roman" w:hAnsi="Times New Roman" w:cs="Times New Roman"/>
        </w:rPr>
        <w:t xml:space="preserve"> </w:t>
      </w:r>
      <w:r w:rsidR="006F674D" w:rsidRPr="002F3FDE">
        <w:rPr>
          <w:rFonts w:ascii="Times New Roman" w:hAnsi="Times New Roman" w:cs="Times New Roman"/>
        </w:rPr>
        <w:t>[1,9]</w:t>
      </w:r>
      <w:r w:rsidRPr="002F3FDE">
        <w:rPr>
          <w:rFonts w:ascii="Times New Roman" w:hAnsi="Times New Roman" w:cs="Times New Roman"/>
        </w:rPr>
        <w:t>.</w:t>
      </w:r>
    </w:p>
    <w:p w14:paraId="32963D17" w14:textId="7B95C5B7" w:rsidR="00BC762C" w:rsidRPr="002F3FDE" w:rsidRDefault="00800C28"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Столь значимые различия</w:t>
      </w:r>
      <w:r w:rsidR="00BC762C" w:rsidRPr="002F3FDE">
        <w:rPr>
          <w:rFonts w:ascii="Times New Roman" w:hAnsi="Times New Roman" w:cs="Times New Roman"/>
        </w:rPr>
        <w:t xml:space="preserve"> в эпидемиологии ЭоЭ в восточных и западных странах </w:t>
      </w:r>
      <w:r w:rsidRPr="002F3FDE">
        <w:rPr>
          <w:rFonts w:ascii="Times New Roman" w:hAnsi="Times New Roman" w:cs="Times New Roman"/>
        </w:rPr>
        <w:t>являются предпосылками</w:t>
      </w:r>
      <w:r w:rsidR="00BC762C" w:rsidRPr="002F3FDE">
        <w:rPr>
          <w:rFonts w:ascii="Times New Roman" w:hAnsi="Times New Roman" w:cs="Times New Roman"/>
        </w:rPr>
        <w:t xml:space="preserve"> для изучения влияния факторов внешней среды, расовой и этнической принадлежности пациентов на заболеваемость, течение и прогноз </w:t>
      </w:r>
      <w:r w:rsidR="00B25365" w:rsidRPr="002F3FDE">
        <w:rPr>
          <w:rFonts w:ascii="Times New Roman" w:hAnsi="Times New Roman" w:cs="Times New Roman"/>
        </w:rPr>
        <w:t>ЭоЭ</w:t>
      </w:r>
      <w:r w:rsidR="00BC762C" w:rsidRPr="002F3FDE">
        <w:rPr>
          <w:rFonts w:ascii="Times New Roman" w:hAnsi="Times New Roman" w:cs="Times New Roman"/>
        </w:rPr>
        <w:t>.</w:t>
      </w:r>
    </w:p>
    <w:p w14:paraId="7F5E39FF" w14:textId="4A258DB5" w:rsidR="00BC762C" w:rsidRPr="002F3FDE" w:rsidRDefault="00BC762C"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 xml:space="preserve">Распространенность ЭоЭ варьирует не только в различных географических зонах, но и в </w:t>
      </w:r>
      <w:r w:rsidR="006505C4" w:rsidRPr="002F3FDE">
        <w:rPr>
          <w:rFonts w:ascii="Times New Roman" w:hAnsi="Times New Roman" w:cs="Times New Roman"/>
        </w:rPr>
        <w:t>группах больных с различными клиническими симптомами</w:t>
      </w:r>
      <w:r w:rsidRPr="002F3FDE">
        <w:rPr>
          <w:rFonts w:ascii="Times New Roman" w:hAnsi="Times New Roman" w:cs="Times New Roman"/>
        </w:rPr>
        <w:t xml:space="preserve">. Так, среди лиц, </w:t>
      </w:r>
      <w:r w:rsidR="00800C28" w:rsidRPr="002F3FDE">
        <w:rPr>
          <w:rFonts w:ascii="Times New Roman" w:hAnsi="Times New Roman" w:cs="Times New Roman"/>
        </w:rPr>
        <w:t>прошедших эз</w:t>
      </w:r>
      <w:r w:rsidR="00C25CE1" w:rsidRPr="002F3FDE">
        <w:rPr>
          <w:rFonts w:ascii="Times New Roman" w:hAnsi="Times New Roman" w:cs="Times New Roman"/>
        </w:rPr>
        <w:t xml:space="preserve">офагогастродуоденоскопию (ЭГДС), </w:t>
      </w:r>
      <w:r w:rsidRPr="002F3FDE">
        <w:rPr>
          <w:rFonts w:ascii="Times New Roman" w:hAnsi="Times New Roman" w:cs="Times New Roman"/>
        </w:rPr>
        <w:t>ЭоЭ</w:t>
      </w:r>
      <w:r w:rsidR="00152645" w:rsidRPr="002F3FDE">
        <w:rPr>
          <w:rFonts w:ascii="Times New Roman" w:hAnsi="Times New Roman" w:cs="Times New Roman"/>
        </w:rPr>
        <w:t xml:space="preserve"> обнаруживается в среднем у 2,4 </w:t>
      </w:r>
      <w:r w:rsidRPr="002F3FDE">
        <w:rPr>
          <w:rFonts w:ascii="Times New Roman" w:hAnsi="Times New Roman" w:cs="Times New Roman"/>
        </w:rPr>
        <w:t>–</w:t>
      </w:r>
      <w:r w:rsidR="00152645" w:rsidRPr="002F3FDE">
        <w:rPr>
          <w:rFonts w:ascii="Times New Roman" w:hAnsi="Times New Roman" w:cs="Times New Roman"/>
        </w:rPr>
        <w:t xml:space="preserve"> </w:t>
      </w:r>
      <w:r w:rsidRPr="002F3FDE">
        <w:rPr>
          <w:rFonts w:ascii="Times New Roman" w:hAnsi="Times New Roman" w:cs="Times New Roman"/>
        </w:rPr>
        <w:t>6,6% [</w:t>
      </w:r>
      <w:r w:rsidR="00223210">
        <w:rPr>
          <w:rFonts w:ascii="Times New Roman" w:hAnsi="Times New Roman" w:cs="Times New Roman"/>
        </w:rPr>
        <w:t>38,40</w:t>
      </w:r>
      <w:r w:rsidRPr="002F3FDE">
        <w:rPr>
          <w:rFonts w:ascii="Times New Roman" w:hAnsi="Times New Roman" w:cs="Times New Roman"/>
        </w:rPr>
        <w:t xml:space="preserve">, </w:t>
      </w:r>
      <w:r w:rsidR="00223210">
        <w:rPr>
          <w:rFonts w:ascii="Times New Roman" w:hAnsi="Times New Roman" w:cs="Times New Roman"/>
        </w:rPr>
        <w:t>44-46</w:t>
      </w:r>
      <w:r w:rsidRPr="002F3FDE">
        <w:rPr>
          <w:rFonts w:ascii="Times New Roman" w:hAnsi="Times New Roman" w:cs="Times New Roman"/>
        </w:rPr>
        <w:t>]</w:t>
      </w:r>
      <w:r w:rsidR="00800C28" w:rsidRPr="002F3FDE">
        <w:rPr>
          <w:rFonts w:ascii="Times New Roman" w:hAnsi="Times New Roman" w:cs="Times New Roman"/>
        </w:rPr>
        <w:t xml:space="preserve">. </w:t>
      </w:r>
      <w:r w:rsidR="001D7900" w:rsidRPr="002F3FDE">
        <w:rPr>
          <w:rFonts w:ascii="Times New Roman" w:hAnsi="Times New Roman" w:cs="Times New Roman"/>
        </w:rPr>
        <w:t>С</w:t>
      </w:r>
      <w:r w:rsidRPr="002F3FDE">
        <w:rPr>
          <w:rFonts w:ascii="Times New Roman" w:hAnsi="Times New Roman" w:cs="Times New Roman"/>
        </w:rPr>
        <w:t>реди пациентов с жалобами на дисфагию вероятность обнаружения ЭоЭ при эндоскопическом о</w:t>
      </w:r>
      <w:r w:rsidR="001D7900" w:rsidRPr="002F3FDE">
        <w:rPr>
          <w:rFonts w:ascii="Times New Roman" w:hAnsi="Times New Roman" w:cs="Times New Roman"/>
        </w:rPr>
        <w:t xml:space="preserve">бследовании значительно выше - </w:t>
      </w:r>
      <w:r w:rsidR="00152645" w:rsidRPr="002F3FDE">
        <w:rPr>
          <w:rFonts w:ascii="Times New Roman" w:hAnsi="Times New Roman" w:cs="Times New Roman"/>
        </w:rPr>
        <w:t>12-</w:t>
      </w:r>
      <w:r w:rsidRPr="002F3FDE">
        <w:rPr>
          <w:rFonts w:ascii="Times New Roman" w:hAnsi="Times New Roman" w:cs="Times New Roman"/>
        </w:rPr>
        <w:t xml:space="preserve">23%. У больных с </w:t>
      </w:r>
      <w:r w:rsidR="00C426EE" w:rsidRPr="002F3FDE">
        <w:rPr>
          <w:rFonts w:ascii="Times New Roman" w:hAnsi="Times New Roman" w:cs="Times New Roman"/>
        </w:rPr>
        <w:t xml:space="preserve">острыми </w:t>
      </w:r>
      <w:r w:rsidRPr="002F3FDE">
        <w:rPr>
          <w:rFonts w:ascii="Times New Roman" w:hAnsi="Times New Roman" w:cs="Times New Roman"/>
        </w:rPr>
        <w:t>эпизодами вклинения пищи в пищевод ЭоЭ диагностируется не менее, чем в 50% случаев [</w:t>
      </w:r>
      <w:r w:rsidR="005A523A">
        <w:rPr>
          <w:rFonts w:ascii="Times New Roman" w:hAnsi="Times New Roman" w:cs="Times New Roman"/>
        </w:rPr>
        <w:t>47</w:t>
      </w:r>
      <w:r w:rsidR="00B41C09" w:rsidRPr="002F3FDE">
        <w:rPr>
          <w:rFonts w:ascii="Times New Roman" w:hAnsi="Times New Roman" w:cs="Times New Roman"/>
        </w:rPr>
        <w:t>-</w:t>
      </w:r>
      <w:r w:rsidR="00C030D8">
        <w:rPr>
          <w:rFonts w:ascii="Times New Roman" w:hAnsi="Times New Roman" w:cs="Times New Roman"/>
        </w:rPr>
        <w:t>58</w:t>
      </w:r>
      <w:r w:rsidRPr="002F3FDE">
        <w:rPr>
          <w:rFonts w:ascii="Times New Roman" w:hAnsi="Times New Roman" w:cs="Times New Roman"/>
        </w:rPr>
        <w:t>].</w:t>
      </w:r>
    </w:p>
    <w:p w14:paraId="32FFF12D" w14:textId="77777777" w:rsidR="00BC762C" w:rsidRPr="002F3FDE" w:rsidRDefault="00BC762C" w:rsidP="006105A9">
      <w:pPr>
        <w:pStyle w:val="a9"/>
        <w:spacing w:line="240" w:lineRule="auto"/>
        <w:ind w:left="-142"/>
        <w:jc w:val="both"/>
        <w:rPr>
          <w:i/>
        </w:rPr>
      </w:pPr>
      <w:r w:rsidRPr="002F3FDE">
        <w:t>Естественное течение заболевания</w:t>
      </w:r>
    </w:p>
    <w:p w14:paraId="6493DBBC" w14:textId="77777777" w:rsidR="003B42AE" w:rsidRDefault="00BC762C"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 xml:space="preserve">Эозинофильный эзофагит был выделен в отдельную нозологию лишь около 30 лет назад, в связи с чем данные о частоте развития осложнений или спонтанных ремиссий, прогнозе заболевания, </w:t>
      </w:r>
      <w:r w:rsidR="00207971" w:rsidRPr="002F3FDE">
        <w:rPr>
          <w:rFonts w:ascii="Times New Roman" w:hAnsi="Times New Roman" w:cs="Times New Roman"/>
        </w:rPr>
        <w:t xml:space="preserve">сроках </w:t>
      </w:r>
      <w:r w:rsidRPr="002F3FDE">
        <w:rPr>
          <w:rFonts w:ascii="Times New Roman" w:hAnsi="Times New Roman" w:cs="Times New Roman"/>
        </w:rPr>
        <w:t xml:space="preserve">поддерживающей терапии по сей день остаются скудными и противоречивыми. </w:t>
      </w:r>
    </w:p>
    <w:p w14:paraId="738784DA" w14:textId="38F66649" w:rsidR="003B42AE" w:rsidRDefault="003B42AE" w:rsidP="006105A9">
      <w:pPr>
        <w:ind w:left="-142" w:right="283" w:firstLine="709"/>
        <w:contextualSpacing/>
        <w:jc w:val="both"/>
        <w:rPr>
          <w:rFonts w:ascii="Times New Roman" w:hAnsi="Times New Roman" w:cs="Times New Roman"/>
        </w:rPr>
      </w:pPr>
      <w:r>
        <w:rPr>
          <w:rFonts w:ascii="Times New Roman" w:hAnsi="Times New Roman" w:cs="Times New Roman"/>
        </w:rPr>
        <w:t>И</w:t>
      </w:r>
      <w:r w:rsidRPr="002F3FDE">
        <w:rPr>
          <w:rFonts w:ascii="Times New Roman" w:hAnsi="Times New Roman" w:cs="Times New Roman"/>
        </w:rPr>
        <w:t>сследования по оценке морфологических изменений в слизистой оболочке пищевода</w:t>
      </w:r>
      <w:r>
        <w:rPr>
          <w:rFonts w:ascii="Times New Roman" w:hAnsi="Times New Roman" w:cs="Times New Roman"/>
        </w:rPr>
        <w:t xml:space="preserve"> с течением времени</w:t>
      </w:r>
      <w:r w:rsidRPr="002F3FDE">
        <w:rPr>
          <w:rFonts w:ascii="Times New Roman" w:hAnsi="Times New Roman" w:cs="Times New Roman"/>
        </w:rPr>
        <w:t>, сообщают о неизбежном прогрессировании патологического процесса с исходом в склероз и развитием дисфагии у большинства больных ЭоЭ [</w:t>
      </w:r>
      <w:r w:rsidR="009F1C11">
        <w:rPr>
          <w:rFonts w:ascii="Times New Roman" w:hAnsi="Times New Roman" w:cs="Times New Roman"/>
        </w:rPr>
        <w:t>59-65</w:t>
      </w:r>
      <w:r w:rsidRPr="002F3FDE">
        <w:rPr>
          <w:rFonts w:ascii="Times New Roman" w:hAnsi="Times New Roman" w:cs="Times New Roman"/>
        </w:rPr>
        <w:t>]. Причем вероятность развития стриктур строго коррелирует с длительностью анамнеза ЭоЭ, а именно, со временем, прошедшим от появления первых симптомов заболевания (а не с момента установления диагноза).</w:t>
      </w:r>
    </w:p>
    <w:p w14:paraId="67766A7D" w14:textId="3645C131" w:rsidR="003B42AE" w:rsidRPr="002F3FDE" w:rsidRDefault="003B42AE" w:rsidP="006105A9">
      <w:pPr>
        <w:ind w:left="-142" w:right="283" w:firstLine="709"/>
        <w:contextualSpacing/>
        <w:jc w:val="both"/>
        <w:rPr>
          <w:rFonts w:ascii="Times New Roman" w:hAnsi="Times New Roman" w:cs="Times New Roman"/>
        </w:rPr>
      </w:pPr>
      <w:r>
        <w:rPr>
          <w:rFonts w:ascii="Times New Roman" w:hAnsi="Times New Roman" w:cs="Times New Roman"/>
        </w:rPr>
        <w:t>Ретроспективный анализ</w:t>
      </w:r>
      <w:r w:rsidRPr="002F3FDE">
        <w:rPr>
          <w:rFonts w:ascii="Times New Roman" w:hAnsi="Times New Roman" w:cs="Times New Roman"/>
        </w:rPr>
        <w:t xml:space="preserve"> швейцарской базы данных, включавшей 200 взрослых больных ЭоЭ (с</w:t>
      </w:r>
      <w:r>
        <w:rPr>
          <w:rFonts w:ascii="Times New Roman" w:hAnsi="Times New Roman" w:cs="Times New Roman"/>
        </w:rPr>
        <w:t>редний возраст 39 лет), показал</w:t>
      </w:r>
      <w:r w:rsidRPr="002F3FDE">
        <w:rPr>
          <w:rFonts w:ascii="Times New Roman" w:hAnsi="Times New Roman" w:cs="Times New Roman"/>
        </w:rPr>
        <w:t>, что с увеличением продолжительности заболевания значимо возрастает вероятность развития стриктур пищевода. Стриктуры развиваются при несвоевременно установленном диагнозе и отсутствии лечения с вероятностью 17% у больных с анамнезом заболевания до 2-х лет, у 64% -при анамнезе 14-17 лет, 71% -пр</w:t>
      </w:r>
      <w:r w:rsidR="009F1C11">
        <w:rPr>
          <w:rFonts w:ascii="Times New Roman" w:hAnsi="Times New Roman" w:cs="Times New Roman"/>
        </w:rPr>
        <w:t>и 20-ти летнем анамнезе ЭоЭ [60</w:t>
      </w:r>
      <w:r w:rsidRPr="002F3FDE">
        <w:rPr>
          <w:rFonts w:ascii="Times New Roman" w:hAnsi="Times New Roman" w:cs="Times New Roman"/>
        </w:rPr>
        <w:t>].</w:t>
      </w:r>
    </w:p>
    <w:p w14:paraId="3D10D534" w14:textId="3EEB5560" w:rsidR="003B42AE" w:rsidRDefault="003B42AE"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Результаты другого исследования (Университет Северной Каролины, США) подтвердили гипотезу о прогрессировании фибротических изменений пищевода у больных ЭоЭ с увеличением длительности анамнеза. Работа была основана на анализе данных ЭГДС 379 пациентов (средний возраст 25 лет), по результатам которого было выделено 3 эндоскопических фенотипа ЭоЭ: воспалительный, фибростенотический и смешанный. Оказалось, что больные с преобладанием воспалительных изменений в пищеводе имеют гораздо более короткий анамнез ЭоЭ и значительно моложе больных, отнесенных к группам фибростенотического и смешанного фенотипов. Более того, риск развития фиброза и стеноза стенки пищевода удваивался с каждым десятилетием жизн</w:t>
      </w:r>
      <w:r w:rsidR="009F1C11">
        <w:rPr>
          <w:rFonts w:ascii="Times New Roman" w:hAnsi="Times New Roman" w:cs="Times New Roman"/>
        </w:rPr>
        <w:t>и (без адекватного лечения) [65</w:t>
      </w:r>
      <w:r w:rsidRPr="002F3FDE">
        <w:rPr>
          <w:rFonts w:ascii="Times New Roman" w:hAnsi="Times New Roman" w:cs="Times New Roman"/>
        </w:rPr>
        <w:t>].</w:t>
      </w:r>
    </w:p>
    <w:p w14:paraId="31CF4AEC" w14:textId="072289C8" w:rsidR="00BC762C" w:rsidRPr="002F3FDE" w:rsidRDefault="00A66517"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Основываясь на современных</w:t>
      </w:r>
      <w:r w:rsidR="00BC762C" w:rsidRPr="002F3FDE">
        <w:rPr>
          <w:rFonts w:ascii="Times New Roman" w:hAnsi="Times New Roman" w:cs="Times New Roman"/>
        </w:rPr>
        <w:t xml:space="preserve"> энд</w:t>
      </w:r>
      <w:r w:rsidRPr="002F3FDE">
        <w:rPr>
          <w:rFonts w:ascii="Times New Roman" w:hAnsi="Times New Roman" w:cs="Times New Roman"/>
        </w:rPr>
        <w:t>оскопических и морфологических</w:t>
      </w:r>
      <w:r w:rsidR="00BC762C" w:rsidRPr="002F3FDE">
        <w:rPr>
          <w:rFonts w:ascii="Times New Roman" w:hAnsi="Times New Roman" w:cs="Times New Roman"/>
        </w:rPr>
        <w:t xml:space="preserve"> данны</w:t>
      </w:r>
      <w:r w:rsidRPr="002F3FDE">
        <w:rPr>
          <w:rFonts w:ascii="Times New Roman" w:hAnsi="Times New Roman" w:cs="Times New Roman"/>
        </w:rPr>
        <w:t>х</w:t>
      </w:r>
      <w:r w:rsidR="00884AA0">
        <w:rPr>
          <w:rFonts w:ascii="Times New Roman" w:hAnsi="Times New Roman" w:cs="Times New Roman"/>
        </w:rPr>
        <w:t xml:space="preserve"> о естественном течении</w:t>
      </w:r>
      <w:r w:rsidR="00BC762C" w:rsidRPr="002F3FDE">
        <w:rPr>
          <w:rFonts w:ascii="Times New Roman" w:hAnsi="Times New Roman" w:cs="Times New Roman"/>
        </w:rPr>
        <w:t xml:space="preserve"> заболевания</w:t>
      </w:r>
      <w:r w:rsidRPr="002F3FDE">
        <w:rPr>
          <w:rFonts w:ascii="Times New Roman" w:hAnsi="Times New Roman" w:cs="Times New Roman"/>
        </w:rPr>
        <w:t xml:space="preserve">, </w:t>
      </w:r>
      <w:r w:rsidR="00BC762C" w:rsidRPr="002F3FDE">
        <w:rPr>
          <w:rFonts w:ascii="Times New Roman" w:hAnsi="Times New Roman" w:cs="Times New Roman"/>
        </w:rPr>
        <w:t>учеными разработана модель прогрессирования ЭоЭ, включающая постепенный переход от воспалительных</w:t>
      </w:r>
      <w:r w:rsidR="00D56A51" w:rsidRPr="002F3FDE">
        <w:rPr>
          <w:rFonts w:ascii="Times New Roman" w:hAnsi="Times New Roman" w:cs="Times New Roman"/>
        </w:rPr>
        <w:t xml:space="preserve"> изменений к фиброзу и стенозу</w:t>
      </w:r>
      <w:r w:rsidR="00BC762C" w:rsidRPr="002F3FDE">
        <w:rPr>
          <w:rFonts w:ascii="Times New Roman" w:hAnsi="Times New Roman" w:cs="Times New Roman"/>
        </w:rPr>
        <w:t xml:space="preserve"> пищевода</w:t>
      </w:r>
      <w:r w:rsidR="00884AA0">
        <w:rPr>
          <w:rFonts w:ascii="Times New Roman" w:hAnsi="Times New Roman" w:cs="Times New Roman"/>
        </w:rPr>
        <w:t xml:space="preserve"> </w:t>
      </w:r>
      <w:r w:rsidR="00884AA0">
        <w:rPr>
          <w:rFonts w:ascii="Times New Roman" w:hAnsi="Times New Roman" w:cs="Times New Roman"/>
          <w:lang w:val="en-US"/>
        </w:rPr>
        <w:t>[97]</w:t>
      </w:r>
      <w:r w:rsidR="00BC762C" w:rsidRPr="002F3FDE">
        <w:rPr>
          <w:rFonts w:ascii="Times New Roman" w:hAnsi="Times New Roman" w:cs="Times New Roman"/>
        </w:rPr>
        <w:t xml:space="preserve"> (рисунок </w:t>
      </w:r>
      <w:r w:rsidR="009F1C11">
        <w:rPr>
          <w:rFonts w:ascii="Times New Roman" w:hAnsi="Times New Roman" w:cs="Times New Roman"/>
        </w:rPr>
        <w:t>1</w:t>
      </w:r>
      <w:r w:rsidR="00BC762C" w:rsidRPr="002F3FDE">
        <w:rPr>
          <w:rFonts w:ascii="Times New Roman" w:hAnsi="Times New Roman" w:cs="Times New Roman"/>
        </w:rPr>
        <w:t xml:space="preserve">). </w:t>
      </w:r>
    </w:p>
    <w:p w14:paraId="787A1A3F" w14:textId="7398CB63" w:rsidR="00BC762C" w:rsidRPr="002F3FDE" w:rsidRDefault="001E157C" w:rsidP="006105A9">
      <w:pPr>
        <w:widowControl w:val="0"/>
        <w:autoSpaceDE w:val="0"/>
        <w:autoSpaceDN w:val="0"/>
        <w:adjustRightInd w:val="0"/>
        <w:ind w:left="-142" w:right="283"/>
        <w:contextualSpacing/>
        <w:jc w:val="both"/>
        <w:rPr>
          <w:rFonts w:ascii="Times New Roman" w:hAnsi="Times New Roman" w:cs="Times New Roman"/>
        </w:rPr>
      </w:pPr>
      <w:r w:rsidRPr="002F3FDE">
        <w:rPr>
          <w:rFonts w:ascii="Times New Roman" w:hAnsi="Times New Roman" w:cs="Times New Roman"/>
          <w:noProof/>
          <w:lang w:val="en-US"/>
        </w:rPr>
        <w:lastRenderedPageBreak/>
        <w:drawing>
          <wp:inline distT="0" distB="0" distL="0" distR="0" wp14:anchorId="47BF93F8" wp14:editId="3A040DB9">
            <wp:extent cx="4089400" cy="3521561"/>
            <wp:effectExtent l="0" t="0" r="0" b="9525"/>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eg"/>
                    <pic:cNvPicPr/>
                  </pic:nvPicPr>
                  <pic:blipFill rotWithShape="1">
                    <a:blip r:embed="rId6">
                      <a:extLst>
                        <a:ext uri="{28A0092B-C50C-407E-A947-70E740481C1C}">
                          <a14:useLocalDpi xmlns:a14="http://schemas.microsoft.com/office/drawing/2010/main" val="0"/>
                        </a:ext>
                      </a:extLst>
                    </a:blip>
                    <a:srcRect l="4531" t="4303" r="5163" b="5001"/>
                    <a:stretch/>
                  </pic:blipFill>
                  <pic:spPr bwMode="auto">
                    <a:xfrm>
                      <a:off x="0" y="0"/>
                      <a:ext cx="4090092" cy="3522157"/>
                    </a:xfrm>
                    <a:prstGeom prst="rect">
                      <a:avLst/>
                    </a:prstGeom>
                    <a:ln>
                      <a:noFill/>
                    </a:ln>
                    <a:extLst>
                      <a:ext uri="{53640926-AAD7-44d8-BBD7-CCE9431645EC}">
                        <a14:shadowObscured xmlns:a14="http://schemas.microsoft.com/office/drawing/2010/main"/>
                      </a:ext>
                    </a:extLst>
                  </pic:spPr>
                </pic:pic>
              </a:graphicData>
            </a:graphic>
          </wp:inline>
        </w:drawing>
      </w:r>
    </w:p>
    <w:p w14:paraId="532ECBFC" w14:textId="0DAFB056" w:rsidR="00D56A51" w:rsidRPr="002F3FDE" w:rsidRDefault="009F1C11" w:rsidP="006105A9">
      <w:pPr>
        <w:widowControl w:val="0"/>
        <w:autoSpaceDE w:val="0"/>
        <w:autoSpaceDN w:val="0"/>
        <w:adjustRightInd w:val="0"/>
        <w:ind w:left="-142" w:right="283"/>
        <w:contextualSpacing/>
        <w:jc w:val="both"/>
        <w:rPr>
          <w:rFonts w:ascii="Times New Roman" w:hAnsi="Times New Roman" w:cs="Times New Roman"/>
        </w:rPr>
      </w:pPr>
      <w:r>
        <w:rPr>
          <w:rFonts w:ascii="Times New Roman" w:hAnsi="Times New Roman" w:cs="Times New Roman"/>
        </w:rPr>
        <w:t>Рисунок 1</w:t>
      </w:r>
      <w:r w:rsidR="00D56A51" w:rsidRPr="002F3FDE">
        <w:rPr>
          <w:rFonts w:ascii="Times New Roman" w:hAnsi="Times New Roman" w:cs="Times New Roman"/>
        </w:rPr>
        <w:t xml:space="preserve">. </w:t>
      </w:r>
      <w:r w:rsidR="00507B5F" w:rsidRPr="002F3FDE">
        <w:rPr>
          <w:rFonts w:ascii="Times New Roman" w:hAnsi="Times New Roman" w:cs="Times New Roman"/>
        </w:rPr>
        <w:t>Естественное течение (при отсутствии лечения) ЭоЭ [15]</w:t>
      </w:r>
    </w:p>
    <w:p w14:paraId="7F4DCCE8" w14:textId="6B4ACD27" w:rsidR="00BC762C" w:rsidRPr="002F3FDE" w:rsidRDefault="00BC762C" w:rsidP="006105A9">
      <w:pPr>
        <w:widowControl w:val="0"/>
        <w:autoSpaceDE w:val="0"/>
        <w:autoSpaceDN w:val="0"/>
        <w:adjustRightInd w:val="0"/>
        <w:ind w:left="-142" w:right="283" w:firstLine="709"/>
        <w:contextualSpacing/>
        <w:jc w:val="both"/>
        <w:rPr>
          <w:rFonts w:ascii="Times New Roman" w:hAnsi="Times New Roman" w:cs="Times New Roman"/>
        </w:rPr>
      </w:pPr>
      <w:r w:rsidRPr="002F3FDE">
        <w:rPr>
          <w:rFonts w:ascii="Times New Roman" w:hAnsi="Times New Roman" w:cs="Times New Roman"/>
        </w:rPr>
        <w:t>Считается, что в случае своевременного начала медикаментозной терапии и диетических ограничений на ранних стадиях заболевания во</w:t>
      </w:r>
      <w:r w:rsidR="00826CB6" w:rsidRPr="002F3FDE">
        <w:rPr>
          <w:rFonts w:ascii="Times New Roman" w:hAnsi="Times New Roman" w:cs="Times New Roman"/>
        </w:rPr>
        <w:t>зможно замедление прогрессирования</w:t>
      </w:r>
      <w:r w:rsidR="006B6FA8" w:rsidRPr="002F3FDE">
        <w:rPr>
          <w:rFonts w:ascii="Times New Roman" w:hAnsi="Times New Roman" w:cs="Times New Roman"/>
        </w:rPr>
        <w:t xml:space="preserve"> фибротических изменений</w:t>
      </w:r>
      <w:r w:rsidRPr="002F3FDE">
        <w:rPr>
          <w:rFonts w:ascii="Times New Roman" w:hAnsi="Times New Roman" w:cs="Times New Roman"/>
        </w:rPr>
        <w:t>, однако доказательств этому недостаточно. Описаны случаи возникновения спонтанных ремиссий заболевания (без применения медикаментозной терапии или диет), однако они нехарактерны для ЭоЭ и являются скорее исключением</w:t>
      </w:r>
      <w:r w:rsidR="00874503" w:rsidRPr="002F3FDE">
        <w:rPr>
          <w:rFonts w:ascii="Times New Roman" w:hAnsi="Times New Roman" w:cs="Times New Roman"/>
        </w:rPr>
        <w:t xml:space="preserve"> </w:t>
      </w:r>
      <w:r w:rsidR="00507B5F" w:rsidRPr="002F3FDE">
        <w:rPr>
          <w:rFonts w:ascii="Times New Roman" w:hAnsi="Times New Roman" w:cs="Times New Roman"/>
        </w:rPr>
        <w:t>[15]</w:t>
      </w:r>
      <w:r w:rsidRPr="002F3FDE">
        <w:rPr>
          <w:rFonts w:ascii="Times New Roman" w:hAnsi="Times New Roman" w:cs="Times New Roman"/>
        </w:rPr>
        <w:t xml:space="preserve">. </w:t>
      </w:r>
    </w:p>
    <w:p w14:paraId="2A65453E" w14:textId="1BD2896A" w:rsidR="00BC762C" w:rsidRPr="002F3FDE" w:rsidRDefault="00BC762C"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Большинство исследований, основанных на оценке симптомов и качества жизни больных с ЭоЭ, сообщают об относительно доброкачественном течении заболевания, отсутствии прогрессирования симптомов или появлении лишь умеренно выраженных жалоб с течением времени. Скорее всего</w:t>
      </w:r>
      <w:r w:rsidR="00826CB6" w:rsidRPr="002F3FDE">
        <w:rPr>
          <w:rFonts w:ascii="Times New Roman" w:hAnsi="Times New Roman" w:cs="Times New Roman"/>
        </w:rPr>
        <w:t xml:space="preserve">, </w:t>
      </w:r>
      <w:r w:rsidRPr="002F3FDE">
        <w:rPr>
          <w:rFonts w:ascii="Times New Roman" w:hAnsi="Times New Roman" w:cs="Times New Roman"/>
        </w:rPr>
        <w:t>это связано с тем, что выраженность дисфагии у пациентов с ЭоЭ зависит в первую очередь от фибротического ремоделирования стенки пищевода, которое при ЭоЭ происходит достаточно медленно - годами и десятилетиями. Кроме того, больные постепенно адаптируются к возникающим симптомам, более тщательно пережевывают пищу, обильно запивают ее водой, избегают продуктов с твердой и грубой текстурой</w:t>
      </w:r>
      <w:r w:rsidR="00884AA0">
        <w:rPr>
          <w:rFonts w:ascii="Times New Roman" w:hAnsi="Times New Roman" w:cs="Times New Roman"/>
        </w:rPr>
        <w:t xml:space="preserve"> </w:t>
      </w:r>
      <w:r w:rsidR="00884AA0">
        <w:rPr>
          <w:rFonts w:ascii="Times New Roman" w:hAnsi="Times New Roman" w:cs="Times New Roman"/>
          <w:lang w:val="en-US"/>
        </w:rPr>
        <w:t>[15]</w:t>
      </w:r>
      <w:r w:rsidRPr="002F3FDE">
        <w:rPr>
          <w:rFonts w:ascii="Times New Roman" w:hAnsi="Times New Roman" w:cs="Times New Roman"/>
        </w:rPr>
        <w:t>.</w:t>
      </w:r>
    </w:p>
    <w:p w14:paraId="0C1B3684" w14:textId="77777777" w:rsidR="006B6FA8" w:rsidRPr="002F3FDE" w:rsidRDefault="006B6FA8" w:rsidP="006105A9">
      <w:pPr>
        <w:widowControl w:val="0"/>
        <w:autoSpaceDE w:val="0"/>
        <w:autoSpaceDN w:val="0"/>
        <w:adjustRightInd w:val="0"/>
        <w:ind w:left="-142" w:right="283" w:firstLine="709"/>
        <w:contextualSpacing/>
        <w:jc w:val="both"/>
        <w:rPr>
          <w:rFonts w:ascii="Times New Roman" w:hAnsi="Times New Roman" w:cs="Times New Roman"/>
        </w:rPr>
      </w:pPr>
      <w:r w:rsidRPr="002F3FDE">
        <w:rPr>
          <w:rFonts w:ascii="Times New Roman" w:hAnsi="Times New Roman" w:cs="Times New Roman"/>
        </w:rPr>
        <w:t xml:space="preserve">Таким образом, имеющиеся на сегодняшний день данные не позволяют сформулировать однозначные рекомендации относительно необходимости и длительности поддерживающей терапии ЭоЭ. </w:t>
      </w:r>
    </w:p>
    <w:p w14:paraId="40374040" w14:textId="2CC52ADF" w:rsidR="00BC762C" w:rsidRPr="002F3FDE" w:rsidRDefault="00055190" w:rsidP="006105A9">
      <w:pPr>
        <w:pStyle w:val="1"/>
        <w:ind w:left="-142"/>
        <w:contextualSpacing/>
        <w:jc w:val="both"/>
        <w:rPr>
          <w:rFonts w:ascii="Times New Roman" w:hAnsi="Times New Roman" w:cs="Times New Roman"/>
          <w:color w:val="auto"/>
          <w:sz w:val="24"/>
          <w:szCs w:val="24"/>
        </w:rPr>
      </w:pPr>
      <w:r w:rsidRPr="002F3FDE">
        <w:rPr>
          <w:rFonts w:ascii="Times New Roman" w:hAnsi="Times New Roman" w:cs="Times New Roman"/>
          <w:color w:val="auto"/>
          <w:sz w:val="24"/>
          <w:szCs w:val="24"/>
        </w:rPr>
        <w:t>Этиология и патогенез</w:t>
      </w:r>
    </w:p>
    <w:p w14:paraId="13720020" w14:textId="771A3B58" w:rsidR="00BF7EE5" w:rsidRPr="002F3FDE" w:rsidRDefault="00BF7EE5"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С патофизиологической точки зрения, ЭоЭ –это хроническое Th2-ассоц</w:t>
      </w:r>
      <w:r w:rsidR="00B1752A">
        <w:rPr>
          <w:rFonts w:ascii="Times New Roman" w:hAnsi="Times New Roman" w:cs="Times New Roman"/>
        </w:rPr>
        <w:t xml:space="preserve">иированное заболевание пищевода, характеризующееся </w:t>
      </w:r>
      <w:r w:rsidRPr="002F3FDE">
        <w:rPr>
          <w:rFonts w:ascii="Times New Roman" w:hAnsi="Times New Roman" w:cs="Times New Roman"/>
        </w:rPr>
        <w:t xml:space="preserve">развитием выраженного эозинофильного воспаления </w:t>
      </w:r>
      <w:r w:rsidR="00B1752A">
        <w:rPr>
          <w:rFonts w:ascii="Times New Roman" w:hAnsi="Times New Roman" w:cs="Times New Roman"/>
        </w:rPr>
        <w:t>слизистой оболочки</w:t>
      </w:r>
      <w:r w:rsidRPr="002F3FDE">
        <w:rPr>
          <w:rFonts w:ascii="Times New Roman" w:hAnsi="Times New Roman" w:cs="Times New Roman"/>
        </w:rPr>
        <w:t xml:space="preserve"> </w:t>
      </w:r>
      <w:r w:rsidR="00B1752A">
        <w:rPr>
          <w:rFonts w:ascii="Times New Roman" w:hAnsi="Times New Roman" w:cs="Times New Roman"/>
        </w:rPr>
        <w:t>и подслизистого фиброза.</w:t>
      </w:r>
      <w:r w:rsidRPr="002F3FDE">
        <w:rPr>
          <w:rFonts w:ascii="Times New Roman" w:hAnsi="Times New Roman" w:cs="Times New Roman"/>
        </w:rPr>
        <w:t xml:space="preserve"> </w:t>
      </w:r>
    </w:p>
    <w:p w14:paraId="6CF23682" w14:textId="203A4D11" w:rsidR="00D81922" w:rsidRPr="002F3FDE" w:rsidRDefault="001C6481"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 xml:space="preserve">В формировании ЭоЭ  имеет место патогенетическое влияние трех групп факторов </w:t>
      </w:r>
      <w:r w:rsidR="009F1C11">
        <w:rPr>
          <w:rFonts w:ascii="Times New Roman" w:hAnsi="Times New Roman" w:cs="Times New Roman"/>
        </w:rPr>
        <w:t>(рисунок 2</w:t>
      </w:r>
      <w:r w:rsidR="00F41DC3" w:rsidRPr="002F3FDE">
        <w:rPr>
          <w:rFonts w:ascii="Times New Roman" w:hAnsi="Times New Roman" w:cs="Times New Roman"/>
        </w:rPr>
        <w:t xml:space="preserve">) </w:t>
      </w:r>
      <w:r w:rsidR="00B1752A">
        <w:rPr>
          <w:rFonts w:ascii="Times New Roman" w:hAnsi="Times New Roman" w:cs="Times New Roman"/>
        </w:rPr>
        <w:t>[1,98</w:t>
      </w:r>
      <w:r w:rsidR="00D81922" w:rsidRPr="002F3FDE">
        <w:rPr>
          <w:rFonts w:ascii="Times New Roman" w:hAnsi="Times New Roman" w:cs="Times New Roman"/>
        </w:rPr>
        <w:t>]</w:t>
      </w:r>
      <w:r w:rsidR="00C25755" w:rsidRPr="002F3FDE">
        <w:rPr>
          <w:rFonts w:ascii="Times New Roman" w:hAnsi="Times New Roman" w:cs="Times New Roman"/>
        </w:rPr>
        <w:t xml:space="preserve">: </w:t>
      </w:r>
    </w:p>
    <w:p w14:paraId="6A8EAF80" w14:textId="5D389A41" w:rsidR="00D81922" w:rsidRPr="002F3FDE" w:rsidRDefault="00D81922" w:rsidP="006105A9">
      <w:pPr>
        <w:pStyle w:val="a6"/>
        <w:numPr>
          <w:ilvl w:val="0"/>
          <w:numId w:val="36"/>
        </w:numPr>
        <w:ind w:left="-142" w:right="283"/>
        <w:jc w:val="both"/>
        <w:rPr>
          <w:rFonts w:ascii="Times New Roman" w:hAnsi="Times New Roman" w:cs="Times New Roman"/>
        </w:rPr>
      </w:pPr>
      <w:r w:rsidRPr="002F3FDE">
        <w:rPr>
          <w:rFonts w:ascii="Times New Roman" w:hAnsi="Times New Roman" w:cs="Times New Roman"/>
        </w:rPr>
        <w:t>генетическая предрасположенность к развитию иммунного ответа (при контакте с чужеродными антигенами) по пути активации Т-хелперов 2 типа (Th2);</w:t>
      </w:r>
    </w:p>
    <w:p w14:paraId="4DDB9417" w14:textId="3BC54EF6" w:rsidR="00D81922" w:rsidRPr="002F3FDE" w:rsidRDefault="00C36563" w:rsidP="006105A9">
      <w:pPr>
        <w:pStyle w:val="a6"/>
        <w:numPr>
          <w:ilvl w:val="0"/>
          <w:numId w:val="36"/>
        </w:numPr>
        <w:ind w:left="-142" w:right="283"/>
        <w:jc w:val="both"/>
        <w:rPr>
          <w:rFonts w:ascii="Times New Roman" w:hAnsi="Times New Roman" w:cs="Times New Roman"/>
        </w:rPr>
      </w:pPr>
      <w:r w:rsidRPr="002F3FDE">
        <w:rPr>
          <w:rFonts w:ascii="Times New Roman" w:hAnsi="Times New Roman" w:cs="Times New Roman"/>
        </w:rPr>
        <w:t xml:space="preserve">нарушение барьерной функции слизистой оболочки пищевода (воспаление, расширение межклеточных пространств), </w:t>
      </w:r>
      <w:r w:rsidR="00BF7EE5" w:rsidRPr="002F3FDE">
        <w:rPr>
          <w:rFonts w:ascii="Times New Roman" w:hAnsi="Times New Roman" w:cs="Times New Roman"/>
        </w:rPr>
        <w:t xml:space="preserve">способствующее более глубокой </w:t>
      </w:r>
      <w:r w:rsidR="00D81922" w:rsidRPr="002F3FDE">
        <w:rPr>
          <w:rFonts w:ascii="Times New Roman" w:hAnsi="Times New Roman" w:cs="Times New Roman"/>
        </w:rPr>
        <w:t xml:space="preserve"> </w:t>
      </w:r>
      <w:r w:rsidR="00B1752A">
        <w:rPr>
          <w:rFonts w:ascii="Times New Roman" w:hAnsi="Times New Roman" w:cs="Times New Roman"/>
        </w:rPr>
        <w:t>пенетрации</w:t>
      </w:r>
      <w:r w:rsidR="00D81922" w:rsidRPr="002F3FDE">
        <w:rPr>
          <w:rFonts w:ascii="Times New Roman" w:hAnsi="Times New Roman" w:cs="Times New Roman"/>
        </w:rPr>
        <w:t xml:space="preserve"> антигенов </w:t>
      </w:r>
      <w:r w:rsidR="00BF7EE5" w:rsidRPr="002F3FDE">
        <w:rPr>
          <w:rFonts w:ascii="Times New Roman" w:hAnsi="Times New Roman" w:cs="Times New Roman"/>
        </w:rPr>
        <w:t>в толщу слизистой оболочки</w:t>
      </w:r>
      <w:r w:rsidR="00D81922" w:rsidRPr="002F3FDE">
        <w:rPr>
          <w:rFonts w:ascii="Times New Roman" w:hAnsi="Times New Roman" w:cs="Times New Roman"/>
        </w:rPr>
        <w:t>;</w:t>
      </w:r>
    </w:p>
    <w:p w14:paraId="587C9D2A" w14:textId="6E22CB48" w:rsidR="00055190" w:rsidRPr="002F3FDE" w:rsidRDefault="00B1752A" w:rsidP="006105A9">
      <w:pPr>
        <w:pStyle w:val="a6"/>
        <w:numPr>
          <w:ilvl w:val="0"/>
          <w:numId w:val="36"/>
        </w:numPr>
        <w:ind w:left="-142" w:right="283"/>
        <w:jc w:val="both"/>
        <w:rPr>
          <w:rFonts w:ascii="Times New Roman" w:hAnsi="Times New Roman" w:cs="Times New Roman"/>
        </w:rPr>
      </w:pPr>
      <w:r>
        <w:rPr>
          <w:rFonts w:ascii="Times New Roman" w:hAnsi="Times New Roman" w:cs="Times New Roman"/>
        </w:rPr>
        <w:lastRenderedPageBreak/>
        <w:t>сенсибилизац</w:t>
      </w:r>
      <w:bookmarkStart w:id="3" w:name="_GoBack"/>
      <w:bookmarkEnd w:id="3"/>
      <w:r>
        <w:rPr>
          <w:rFonts w:ascii="Times New Roman" w:hAnsi="Times New Roman" w:cs="Times New Roman"/>
        </w:rPr>
        <w:t>ия к воздушным и пищевым антигенам</w:t>
      </w:r>
      <w:r w:rsidR="00055190" w:rsidRPr="002F3FDE">
        <w:rPr>
          <w:rFonts w:ascii="Times New Roman" w:hAnsi="Times New Roman" w:cs="Times New Roman"/>
        </w:rPr>
        <w:t xml:space="preserve">. </w:t>
      </w:r>
    </w:p>
    <w:p w14:paraId="072977FD" w14:textId="60C7FA7E" w:rsidR="00357368" w:rsidRPr="002F3FDE" w:rsidRDefault="001E157C" w:rsidP="006105A9">
      <w:pPr>
        <w:ind w:left="-142" w:right="283"/>
        <w:contextualSpacing/>
        <w:jc w:val="both"/>
        <w:rPr>
          <w:rFonts w:ascii="Times New Roman" w:hAnsi="Times New Roman" w:cs="Times New Roman"/>
        </w:rPr>
      </w:pPr>
      <w:r w:rsidRPr="002F3FDE">
        <w:rPr>
          <w:rFonts w:ascii="Times New Roman" w:hAnsi="Times New Roman" w:cs="Times New Roman"/>
          <w:noProof/>
          <w:lang w:val="en-US"/>
        </w:rPr>
        <w:drawing>
          <wp:inline distT="0" distB="0" distL="0" distR="0" wp14:anchorId="72E1AC2E" wp14:editId="2D5C599A">
            <wp:extent cx="4343400" cy="1969405"/>
            <wp:effectExtent l="0" t="0" r="0" b="12065"/>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7">
                      <a:extLst>
                        <a:ext uri="{28A0092B-C50C-407E-A947-70E740481C1C}">
                          <a14:useLocalDpi xmlns:a14="http://schemas.microsoft.com/office/drawing/2010/main" val="0"/>
                        </a:ext>
                      </a:extLst>
                    </a:blip>
                    <a:stretch>
                      <a:fillRect/>
                    </a:stretch>
                  </pic:blipFill>
                  <pic:spPr>
                    <a:xfrm>
                      <a:off x="0" y="0"/>
                      <a:ext cx="4344028" cy="1969690"/>
                    </a:xfrm>
                    <a:prstGeom prst="rect">
                      <a:avLst/>
                    </a:prstGeom>
                  </pic:spPr>
                </pic:pic>
              </a:graphicData>
            </a:graphic>
          </wp:inline>
        </w:drawing>
      </w:r>
    </w:p>
    <w:p w14:paraId="2BC975F8" w14:textId="30D6A927" w:rsidR="00055190" w:rsidRPr="002F3FDE" w:rsidRDefault="00055190" w:rsidP="006105A9">
      <w:pPr>
        <w:ind w:left="-142" w:right="283"/>
        <w:contextualSpacing/>
        <w:jc w:val="both"/>
        <w:rPr>
          <w:rFonts w:ascii="Times New Roman" w:hAnsi="Times New Roman" w:cs="Times New Roman"/>
        </w:rPr>
      </w:pPr>
      <w:r w:rsidRPr="002F3FDE">
        <w:rPr>
          <w:rFonts w:ascii="Times New Roman" w:hAnsi="Times New Roman" w:cs="Times New Roman"/>
        </w:rPr>
        <w:t>Рисунок</w:t>
      </w:r>
      <w:r w:rsidR="009F1C11">
        <w:rPr>
          <w:rFonts w:ascii="Times New Roman" w:hAnsi="Times New Roman" w:cs="Times New Roman"/>
        </w:rPr>
        <w:t xml:space="preserve"> 2</w:t>
      </w:r>
      <w:r w:rsidRPr="002F3FDE">
        <w:rPr>
          <w:rFonts w:ascii="Times New Roman" w:hAnsi="Times New Roman" w:cs="Times New Roman"/>
        </w:rPr>
        <w:t>. Патогенез эозинофильного эзофагита</w:t>
      </w:r>
      <w:r w:rsidR="009F1C11">
        <w:rPr>
          <w:rFonts w:ascii="Times New Roman" w:hAnsi="Times New Roman" w:cs="Times New Roman"/>
        </w:rPr>
        <w:t xml:space="preserve"> [66</w:t>
      </w:r>
      <w:r w:rsidR="00C25755" w:rsidRPr="002F3FDE">
        <w:rPr>
          <w:rFonts w:ascii="Times New Roman" w:hAnsi="Times New Roman" w:cs="Times New Roman"/>
        </w:rPr>
        <w:t>]</w:t>
      </w:r>
      <w:r w:rsidR="009F4F3F" w:rsidRPr="002F3FDE">
        <w:rPr>
          <w:rFonts w:ascii="Times New Roman" w:hAnsi="Times New Roman" w:cs="Times New Roman"/>
        </w:rPr>
        <w:t>: факторы внешней среды (пищевы</w:t>
      </w:r>
      <w:r w:rsidR="00D81922" w:rsidRPr="002F3FDE">
        <w:rPr>
          <w:rFonts w:ascii="Times New Roman" w:hAnsi="Times New Roman" w:cs="Times New Roman"/>
        </w:rPr>
        <w:t>е, воздушные антигены, микроорганизмы</w:t>
      </w:r>
      <w:r w:rsidR="009F4F3F" w:rsidRPr="002F3FDE">
        <w:rPr>
          <w:rFonts w:ascii="Times New Roman" w:hAnsi="Times New Roman" w:cs="Times New Roman"/>
        </w:rPr>
        <w:t xml:space="preserve">), контактируя с антигенпрезентирующими клетками в слизистой оболочке пищевода, стимулируют продукцию цитокинов </w:t>
      </w:r>
      <w:r w:rsidR="00D81922" w:rsidRPr="002F3FDE">
        <w:rPr>
          <w:rFonts w:ascii="Times New Roman" w:hAnsi="Times New Roman" w:cs="Times New Roman"/>
        </w:rPr>
        <w:t xml:space="preserve">(ИЛ-33, тимический стромальный лимфопоэтин </w:t>
      </w:r>
      <w:r w:rsidR="00874503" w:rsidRPr="002F3FDE">
        <w:rPr>
          <w:rFonts w:ascii="Times New Roman" w:hAnsi="Times New Roman" w:cs="Times New Roman"/>
        </w:rPr>
        <w:t>(TSLP)</w:t>
      </w:r>
      <w:r w:rsidR="00D81922" w:rsidRPr="002F3FDE">
        <w:rPr>
          <w:rFonts w:ascii="Times New Roman" w:hAnsi="Times New Roman" w:cs="Times New Roman"/>
        </w:rPr>
        <w:t>)</w:t>
      </w:r>
      <w:r w:rsidR="009F4F3F" w:rsidRPr="002F3FDE">
        <w:rPr>
          <w:rFonts w:ascii="Times New Roman" w:hAnsi="Times New Roman" w:cs="Times New Roman"/>
        </w:rPr>
        <w:t xml:space="preserve">. </w:t>
      </w:r>
      <w:r w:rsidR="00B1752A">
        <w:rPr>
          <w:rFonts w:ascii="Times New Roman" w:hAnsi="Times New Roman" w:cs="Times New Roman"/>
        </w:rPr>
        <w:t>Ц</w:t>
      </w:r>
      <w:r w:rsidR="009F4F3F" w:rsidRPr="002F3FDE">
        <w:rPr>
          <w:rFonts w:ascii="Times New Roman" w:hAnsi="Times New Roman" w:cs="Times New Roman"/>
        </w:rPr>
        <w:t>итокины детерминируют дифференцировку наивных Т-лимфоцитов по пут</w:t>
      </w:r>
      <w:r w:rsidR="00B84EAB" w:rsidRPr="002F3FDE">
        <w:rPr>
          <w:rFonts w:ascii="Times New Roman" w:hAnsi="Times New Roman" w:cs="Times New Roman"/>
        </w:rPr>
        <w:t>и образования Т-хелперов 2 типа. Секреция Т-хелперами 2 типа</w:t>
      </w:r>
      <w:r w:rsidR="009F4F3F" w:rsidRPr="002F3FDE">
        <w:rPr>
          <w:rFonts w:ascii="Times New Roman" w:hAnsi="Times New Roman" w:cs="Times New Roman"/>
        </w:rPr>
        <w:t xml:space="preserve"> </w:t>
      </w:r>
      <w:r w:rsidR="00B84EAB" w:rsidRPr="002F3FDE">
        <w:rPr>
          <w:rFonts w:ascii="Times New Roman" w:hAnsi="Times New Roman" w:cs="Times New Roman"/>
        </w:rPr>
        <w:t>цитокинов</w:t>
      </w:r>
      <w:r w:rsidR="009F4F3F" w:rsidRPr="002F3FDE">
        <w:rPr>
          <w:rFonts w:ascii="Times New Roman" w:hAnsi="Times New Roman" w:cs="Times New Roman"/>
        </w:rPr>
        <w:t xml:space="preserve"> </w:t>
      </w:r>
      <w:r w:rsidR="00D81922" w:rsidRPr="002F3FDE">
        <w:rPr>
          <w:rFonts w:ascii="Times New Roman" w:hAnsi="Times New Roman" w:cs="Times New Roman"/>
        </w:rPr>
        <w:t>(</w:t>
      </w:r>
      <w:r w:rsidR="009F4F3F" w:rsidRPr="002F3FDE">
        <w:rPr>
          <w:rFonts w:ascii="Times New Roman" w:hAnsi="Times New Roman" w:cs="Times New Roman"/>
        </w:rPr>
        <w:t>TGF-β, ИЛ-4, И</w:t>
      </w:r>
      <w:r w:rsidR="00B84EAB" w:rsidRPr="002F3FDE">
        <w:rPr>
          <w:rFonts w:ascii="Times New Roman" w:hAnsi="Times New Roman" w:cs="Times New Roman"/>
        </w:rPr>
        <w:t xml:space="preserve">Л-13, ИЛ-5) приводит к </w:t>
      </w:r>
      <w:r w:rsidR="00BF7EE5" w:rsidRPr="002F3FDE">
        <w:rPr>
          <w:rFonts w:ascii="Times New Roman" w:hAnsi="Times New Roman" w:cs="Times New Roman"/>
        </w:rPr>
        <w:t>нарушению</w:t>
      </w:r>
      <w:r w:rsidR="00B84EAB" w:rsidRPr="002F3FDE">
        <w:rPr>
          <w:rFonts w:ascii="Times New Roman" w:hAnsi="Times New Roman" w:cs="Times New Roman"/>
        </w:rPr>
        <w:t xml:space="preserve"> экспрессии</w:t>
      </w:r>
      <w:r w:rsidR="009F4F3F" w:rsidRPr="002F3FDE">
        <w:rPr>
          <w:rFonts w:ascii="Times New Roman" w:hAnsi="Times New Roman" w:cs="Times New Roman"/>
        </w:rPr>
        <w:t xml:space="preserve"> генов, </w:t>
      </w:r>
      <w:r w:rsidR="00BF7EE5" w:rsidRPr="002F3FDE">
        <w:rPr>
          <w:rFonts w:ascii="Times New Roman" w:hAnsi="Times New Roman" w:cs="Times New Roman"/>
        </w:rPr>
        <w:t>ответственных за осуществление нормальной барьер</w:t>
      </w:r>
      <w:r w:rsidR="00F41DC3" w:rsidRPr="002F3FDE">
        <w:rPr>
          <w:rFonts w:ascii="Times New Roman" w:hAnsi="Times New Roman" w:cs="Times New Roman"/>
        </w:rPr>
        <w:t>ной функции эпителия пищевода, хемоаттракцию эозинофилов</w:t>
      </w:r>
      <w:r w:rsidR="00BF7EE5" w:rsidRPr="002F3FDE">
        <w:rPr>
          <w:rFonts w:ascii="Times New Roman" w:hAnsi="Times New Roman" w:cs="Times New Roman"/>
        </w:rPr>
        <w:t xml:space="preserve">, синтез </w:t>
      </w:r>
      <w:r w:rsidR="00F41DC3" w:rsidRPr="002F3FDE">
        <w:rPr>
          <w:rFonts w:ascii="Times New Roman" w:hAnsi="Times New Roman" w:cs="Times New Roman"/>
        </w:rPr>
        <w:t xml:space="preserve">компонентов </w:t>
      </w:r>
      <w:r w:rsidR="00BF7EE5" w:rsidRPr="002F3FDE">
        <w:rPr>
          <w:rFonts w:ascii="Times New Roman" w:hAnsi="Times New Roman" w:cs="Times New Roman"/>
        </w:rPr>
        <w:t xml:space="preserve">соединительной ткани в </w:t>
      </w:r>
      <w:r w:rsidR="00F41DC3" w:rsidRPr="002F3FDE">
        <w:rPr>
          <w:rFonts w:ascii="Times New Roman" w:hAnsi="Times New Roman" w:cs="Times New Roman"/>
        </w:rPr>
        <w:t>подслизистом слое</w:t>
      </w:r>
      <w:r w:rsidR="00BF7EE5" w:rsidRPr="002F3FDE">
        <w:rPr>
          <w:rFonts w:ascii="Times New Roman" w:hAnsi="Times New Roman" w:cs="Times New Roman"/>
        </w:rPr>
        <w:t xml:space="preserve"> пищевода</w:t>
      </w:r>
      <w:r w:rsidR="009F4F3F" w:rsidRPr="002F3FDE">
        <w:rPr>
          <w:rFonts w:ascii="Times New Roman" w:hAnsi="Times New Roman" w:cs="Times New Roman"/>
        </w:rPr>
        <w:t xml:space="preserve">. </w:t>
      </w:r>
    </w:p>
    <w:p w14:paraId="7A879AE2" w14:textId="77777777" w:rsidR="00C25755" w:rsidRPr="002F3FDE" w:rsidRDefault="00C25755" w:rsidP="006105A9">
      <w:pPr>
        <w:ind w:left="-142" w:right="283"/>
        <w:contextualSpacing/>
        <w:jc w:val="both"/>
        <w:rPr>
          <w:rFonts w:ascii="Times New Roman" w:hAnsi="Times New Roman" w:cs="Times New Roman"/>
        </w:rPr>
      </w:pPr>
    </w:p>
    <w:p w14:paraId="707CC4FE" w14:textId="2C29FADA" w:rsidR="00CC5546" w:rsidRPr="002F3FDE" w:rsidRDefault="00CC5546" w:rsidP="006105A9">
      <w:pPr>
        <w:pStyle w:val="a9"/>
        <w:spacing w:line="240" w:lineRule="auto"/>
        <w:ind w:left="-142"/>
        <w:jc w:val="both"/>
        <w:rPr>
          <w:b w:val="0"/>
          <w:i/>
        </w:rPr>
      </w:pPr>
      <w:r w:rsidRPr="002F3FDE">
        <w:rPr>
          <w:b w:val="0"/>
          <w:i/>
        </w:rPr>
        <w:t>Роль пищевых и воздушных антигенов в патогенезе ЭоЭ</w:t>
      </w:r>
    </w:p>
    <w:p w14:paraId="43FBA6C4" w14:textId="77777777" w:rsidR="00F41DC3" w:rsidRPr="002F3FDE" w:rsidRDefault="00F41DC3" w:rsidP="006105A9">
      <w:pPr>
        <w:widowControl w:val="0"/>
        <w:autoSpaceDE w:val="0"/>
        <w:autoSpaceDN w:val="0"/>
        <w:adjustRightInd w:val="0"/>
        <w:ind w:left="-142" w:right="283" w:firstLine="709"/>
        <w:contextualSpacing/>
        <w:jc w:val="both"/>
        <w:rPr>
          <w:rFonts w:ascii="Times New Roman" w:hAnsi="Times New Roman" w:cs="Times New Roman"/>
        </w:rPr>
      </w:pPr>
    </w:p>
    <w:p w14:paraId="0B7AE41F" w14:textId="3244C5A5" w:rsidR="00F41DC3" w:rsidRDefault="00F41DC3" w:rsidP="006105A9">
      <w:pPr>
        <w:widowControl w:val="0"/>
        <w:autoSpaceDE w:val="0"/>
        <w:autoSpaceDN w:val="0"/>
        <w:adjustRightInd w:val="0"/>
        <w:ind w:left="-142" w:right="283" w:firstLine="709"/>
        <w:contextualSpacing/>
        <w:jc w:val="both"/>
        <w:rPr>
          <w:rFonts w:ascii="Times New Roman" w:hAnsi="Times New Roman" w:cs="Times New Roman"/>
        </w:rPr>
      </w:pPr>
      <w:r w:rsidRPr="002F3FDE">
        <w:rPr>
          <w:rFonts w:ascii="Times New Roman" w:hAnsi="Times New Roman" w:cs="Times New Roman"/>
        </w:rPr>
        <w:t xml:space="preserve">О роли в патогенезе заболевания аллергенов внешней среды свидетельствует </w:t>
      </w:r>
      <w:r w:rsidR="00B1752A">
        <w:rPr>
          <w:rFonts w:ascii="Times New Roman" w:hAnsi="Times New Roman" w:cs="Times New Roman"/>
        </w:rPr>
        <w:t>высокая эффективность элиминационных диет (ремиссия у 50-75%)</w:t>
      </w:r>
      <w:r w:rsidR="00B1752A" w:rsidRPr="002F3FDE">
        <w:rPr>
          <w:rFonts w:ascii="Times New Roman" w:hAnsi="Times New Roman" w:cs="Times New Roman"/>
        </w:rPr>
        <w:t xml:space="preserve"> </w:t>
      </w:r>
      <w:r w:rsidR="00B1752A">
        <w:rPr>
          <w:rFonts w:ascii="Times New Roman" w:hAnsi="Times New Roman" w:cs="Times New Roman"/>
        </w:rPr>
        <w:t>и</w:t>
      </w:r>
      <w:r w:rsidRPr="002F3FDE">
        <w:rPr>
          <w:rFonts w:ascii="Times New Roman" w:hAnsi="Times New Roman" w:cs="Times New Roman"/>
        </w:rPr>
        <w:t xml:space="preserve"> частая ассоциация ЭоЭ с другими атопическими заболеваниями. </w:t>
      </w:r>
    </w:p>
    <w:p w14:paraId="2FE0D1A2" w14:textId="6EB9C3B0" w:rsidR="00B73084" w:rsidRPr="002F3FDE" w:rsidRDefault="00F55023" w:rsidP="00231E54">
      <w:pPr>
        <w:widowControl w:val="0"/>
        <w:autoSpaceDE w:val="0"/>
        <w:autoSpaceDN w:val="0"/>
        <w:adjustRightInd w:val="0"/>
        <w:ind w:left="-142" w:right="283" w:firstLine="709"/>
        <w:contextualSpacing/>
        <w:jc w:val="both"/>
        <w:rPr>
          <w:rFonts w:ascii="Times New Roman" w:hAnsi="Times New Roman" w:cs="Times New Roman"/>
        </w:rPr>
      </w:pPr>
      <w:r w:rsidRPr="00766373">
        <w:rPr>
          <w:rFonts w:ascii="Times New Roman" w:hAnsi="Times New Roman" w:cs="Times New Roman"/>
        </w:rPr>
        <w:t>Пищевые продукты являются доказанным триггером развития ЭоЭ, применение элиминационных и элементных диет лежит в основе терапии ЭоЭ, приводя к ремиссии заболевания у большинства больных. Тем не менее, остается загадкой, почему продукты, веками употреблявшиеся человеком в пищу, стали приводить к развитию ЭоЭ лишь около 30 лет назад. Возможно это связано с внедрением особых технологий в сельскохозяйственные процессы (применение антибиотиков, гормональных препаратов и специальных синтетических кормов при выращивании животных), с промышленными особенностями заготовки, хранения и упаковки пищевых продуктов, с добавлением консервантов, появлением генетически-модифицированных продуктов питания</w:t>
      </w:r>
      <w:r>
        <w:rPr>
          <w:rFonts w:ascii="Times New Roman" w:hAnsi="Times New Roman" w:cs="Times New Roman"/>
        </w:rPr>
        <w:t xml:space="preserve"> </w:t>
      </w:r>
      <w:r>
        <w:rPr>
          <w:rFonts w:ascii="Times New Roman" w:hAnsi="Times New Roman" w:cs="Times New Roman"/>
          <w:lang w:val="en-US"/>
        </w:rPr>
        <w:t>[15]</w:t>
      </w:r>
      <w:r>
        <w:rPr>
          <w:rFonts w:ascii="Times New Roman" w:hAnsi="Times New Roman" w:cs="Times New Roman"/>
        </w:rPr>
        <w:t>.</w:t>
      </w:r>
      <w:r w:rsidR="00B73084" w:rsidRPr="002F3FDE">
        <w:rPr>
          <w:rFonts w:ascii="Times New Roman" w:hAnsi="Times New Roman" w:cs="Times New Roman"/>
        </w:rPr>
        <w:t xml:space="preserve"> </w:t>
      </w:r>
    </w:p>
    <w:p w14:paraId="6775DE5F" w14:textId="77777777" w:rsidR="00B73084" w:rsidRPr="002F3FDE" w:rsidRDefault="00B73084" w:rsidP="006105A9">
      <w:pPr>
        <w:widowControl w:val="0"/>
        <w:autoSpaceDE w:val="0"/>
        <w:autoSpaceDN w:val="0"/>
        <w:adjustRightInd w:val="0"/>
        <w:ind w:left="-142" w:right="283" w:firstLine="709"/>
        <w:contextualSpacing/>
        <w:jc w:val="both"/>
        <w:rPr>
          <w:rFonts w:ascii="Times New Roman" w:hAnsi="Times New Roman" w:cs="Times New Roman"/>
        </w:rPr>
      </w:pPr>
    </w:p>
    <w:p w14:paraId="64A40FA4" w14:textId="77777777" w:rsidR="00C25755" w:rsidRPr="002F3FDE" w:rsidRDefault="00C25755" w:rsidP="006105A9">
      <w:pPr>
        <w:pStyle w:val="a9"/>
        <w:spacing w:line="240" w:lineRule="auto"/>
        <w:ind w:left="-142"/>
        <w:jc w:val="both"/>
        <w:rPr>
          <w:b w:val="0"/>
          <w:i/>
        </w:rPr>
      </w:pPr>
      <w:r w:rsidRPr="002F3FDE">
        <w:rPr>
          <w:b w:val="0"/>
          <w:i/>
        </w:rPr>
        <w:t>Генетические аспекты ЭоЭ</w:t>
      </w:r>
    </w:p>
    <w:p w14:paraId="00B05F2A" w14:textId="18653DFA" w:rsidR="00B73084" w:rsidRPr="002F3FDE" w:rsidRDefault="00B73084" w:rsidP="006105A9">
      <w:pPr>
        <w:ind w:left="-142" w:right="283" w:firstLine="709"/>
        <w:contextualSpacing/>
        <w:jc w:val="both"/>
        <w:rPr>
          <w:rFonts w:ascii="Times New Roman" w:hAnsi="Times New Roman" w:cs="Times New Roman"/>
        </w:rPr>
      </w:pPr>
      <w:r w:rsidRPr="002F3FDE">
        <w:rPr>
          <w:rFonts w:ascii="Times New Roman" w:eastAsia="Times New Roman" w:hAnsi="Times New Roman" w:cs="Times New Roman"/>
        </w:rPr>
        <w:t>Если еще несколько лет назад о</w:t>
      </w:r>
      <w:r w:rsidR="00C25755" w:rsidRPr="002F3FDE">
        <w:rPr>
          <w:rFonts w:ascii="Times New Roman" w:eastAsia="Times New Roman" w:hAnsi="Times New Roman" w:cs="Times New Roman"/>
        </w:rPr>
        <w:t xml:space="preserve"> генетической предрасположенности к ЭоЭ</w:t>
      </w:r>
      <w:r w:rsidR="00B84EAB" w:rsidRPr="002F3FDE">
        <w:rPr>
          <w:rFonts w:ascii="Times New Roman" w:eastAsia="Times New Roman" w:hAnsi="Times New Roman" w:cs="Times New Roman"/>
        </w:rPr>
        <w:t xml:space="preserve"> </w:t>
      </w:r>
      <w:r w:rsidRPr="002F3FDE">
        <w:rPr>
          <w:rFonts w:ascii="Times New Roman" w:eastAsia="Times New Roman" w:hAnsi="Times New Roman" w:cs="Times New Roman"/>
        </w:rPr>
        <w:t>делались лишь предположения, основанные на косвенных фактах (</w:t>
      </w:r>
      <w:r w:rsidR="00B84EAB" w:rsidRPr="002F3FDE">
        <w:rPr>
          <w:rFonts w:ascii="Times New Roman" w:eastAsia="Times New Roman" w:hAnsi="Times New Roman" w:cs="Times New Roman"/>
        </w:rPr>
        <w:t>манифестация</w:t>
      </w:r>
      <w:r w:rsidR="00F32EB4" w:rsidRPr="002F3FDE">
        <w:rPr>
          <w:rFonts w:ascii="Times New Roman" w:eastAsia="Times New Roman" w:hAnsi="Times New Roman" w:cs="Times New Roman"/>
        </w:rPr>
        <w:t xml:space="preserve"> заболевания</w:t>
      </w:r>
      <w:r w:rsidR="00874503" w:rsidRPr="002F3FDE">
        <w:rPr>
          <w:rFonts w:ascii="Times New Roman" w:eastAsia="Times New Roman" w:hAnsi="Times New Roman" w:cs="Times New Roman"/>
        </w:rPr>
        <w:t xml:space="preserve"> в раннем детском возрасте</w:t>
      </w:r>
      <w:r w:rsidR="00B84EAB" w:rsidRPr="002F3FDE">
        <w:rPr>
          <w:rFonts w:ascii="Times New Roman" w:eastAsia="Times New Roman" w:hAnsi="Times New Roman" w:cs="Times New Roman"/>
        </w:rPr>
        <w:t>, высокая конкордантность</w:t>
      </w:r>
      <w:r w:rsidR="00C25755" w:rsidRPr="002F3FDE">
        <w:rPr>
          <w:rFonts w:ascii="Times New Roman" w:eastAsia="Times New Roman" w:hAnsi="Times New Roman" w:cs="Times New Roman"/>
        </w:rPr>
        <w:t xml:space="preserve"> </w:t>
      </w:r>
      <w:r w:rsidR="00B84EAB" w:rsidRPr="002F3FDE">
        <w:rPr>
          <w:rFonts w:ascii="Times New Roman" w:eastAsia="Times New Roman" w:hAnsi="Times New Roman" w:cs="Times New Roman"/>
        </w:rPr>
        <w:t xml:space="preserve">среди </w:t>
      </w:r>
      <w:r w:rsidR="00C25755" w:rsidRPr="002F3FDE">
        <w:rPr>
          <w:rFonts w:ascii="Times New Roman" w:eastAsia="Times New Roman" w:hAnsi="Times New Roman" w:cs="Times New Roman"/>
        </w:rPr>
        <w:t>монозиготных близнецов</w:t>
      </w:r>
      <w:r w:rsidR="00B84EAB" w:rsidRPr="002F3FDE">
        <w:rPr>
          <w:rFonts w:ascii="Times New Roman" w:eastAsia="Times New Roman" w:hAnsi="Times New Roman" w:cs="Times New Roman"/>
        </w:rPr>
        <w:t>, наличие</w:t>
      </w:r>
      <w:r w:rsidR="00F32EB4" w:rsidRPr="002F3FDE">
        <w:rPr>
          <w:rFonts w:ascii="Times New Roman" w:eastAsia="Times New Roman" w:hAnsi="Times New Roman" w:cs="Times New Roman"/>
        </w:rPr>
        <w:t xml:space="preserve"> кровных родственников, больных ЭоЭ</w:t>
      </w:r>
      <w:r w:rsidRPr="002F3FDE">
        <w:rPr>
          <w:rFonts w:ascii="Times New Roman" w:eastAsia="Times New Roman" w:hAnsi="Times New Roman" w:cs="Times New Roman"/>
        </w:rPr>
        <w:t>, преобладание мужчин среди заболевших)</w:t>
      </w:r>
      <w:r w:rsidRPr="002F3FDE">
        <w:rPr>
          <w:rFonts w:ascii="Times New Roman" w:hAnsi="Times New Roman" w:cs="Times New Roman"/>
        </w:rPr>
        <w:t xml:space="preserve">, то </w:t>
      </w:r>
      <w:r w:rsidRPr="002F3FDE">
        <w:rPr>
          <w:rFonts w:ascii="Times New Roman" w:eastAsia="Times New Roman" w:hAnsi="Times New Roman" w:cs="Times New Roman"/>
        </w:rPr>
        <w:t>н</w:t>
      </w:r>
      <w:r w:rsidR="00F32EB4" w:rsidRPr="002F3FDE">
        <w:rPr>
          <w:rFonts w:ascii="Times New Roman" w:hAnsi="Times New Roman" w:cs="Times New Roman"/>
        </w:rPr>
        <w:t>а сегод</w:t>
      </w:r>
      <w:r w:rsidRPr="002F3FDE">
        <w:rPr>
          <w:rFonts w:ascii="Times New Roman" w:hAnsi="Times New Roman" w:cs="Times New Roman"/>
        </w:rPr>
        <w:t xml:space="preserve">няшний день описано </w:t>
      </w:r>
      <w:r w:rsidR="00F55023">
        <w:rPr>
          <w:rFonts w:ascii="Times New Roman" w:hAnsi="Times New Roman" w:cs="Times New Roman"/>
        </w:rPr>
        <w:t>и изучено</w:t>
      </w:r>
      <w:r w:rsidRPr="002F3FDE">
        <w:rPr>
          <w:rFonts w:ascii="Times New Roman" w:hAnsi="Times New Roman" w:cs="Times New Roman"/>
        </w:rPr>
        <w:t xml:space="preserve"> 94 гена, ответственных за развитие ЭоЭ.  </w:t>
      </w:r>
      <w:r w:rsidR="00606D10" w:rsidRPr="002F3FDE">
        <w:rPr>
          <w:rFonts w:ascii="Times New Roman" w:hAnsi="Times New Roman" w:cs="Times New Roman"/>
        </w:rPr>
        <w:t xml:space="preserve">Экспрессируясь </w:t>
      </w:r>
      <w:r w:rsidR="00F32EB4" w:rsidRPr="002F3FDE">
        <w:rPr>
          <w:rFonts w:ascii="Times New Roman" w:hAnsi="Times New Roman" w:cs="Times New Roman"/>
        </w:rPr>
        <w:t>в</w:t>
      </w:r>
      <w:r w:rsidR="00F55023">
        <w:rPr>
          <w:rFonts w:ascii="Times New Roman" w:hAnsi="Times New Roman" w:cs="Times New Roman"/>
        </w:rPr>
        <w:t xml:space="preserve"> клетках</w:t>
      </w:r>
      <w:r w:rsidR="00606D10" w:rsidRPr="002F3FDE">
        <w:rPr>
          <w:rFonts w:ascii="Times New Roman" w:hAnsi="Times New Roman" w:cs="Times New Roman"/>
        </w:rPr>
        <w:t xml:space="preserve"> слизистой оболочки</w:t>
      </w:r>
      <w:r w:rsidR="00F32EB4" w:rsidRPr="002F3FDE">
        <w:rPr>
          <w:rFonts w:ascii="Times New Roman" w:hAnsi="Times New Roman" w:cs="Times New Roman"/>
        </w:rPr>
        <w:t xml:space="preserve"> пищевода</w:t>
      </w:r>
      <w:r w:rsidR="00F55023">
        <w:rPr>
          <w:rFonts w:ascii="Times New Roman" w:hAnsi="Times New Roman" w:cs="Times New Roman"/>
        </w:rPr>
        <w:t>, комплекс генов, объединенных</w:t>
      </w:r>
      <w:r w:rsidR="00606D10" w:rsidRPr="002F3FDE">
        <w:rPr>
          <w:rFonts w:ascii="Times New Roman" w:hAnsi="Times New Roman" w:cs="Times New Roman"/>
        </w:rPr>
        <w:t xml:space="preserve"> под назва</w:t>
      </w:r>
      <w:r w:rsidR="00F55023">
        <w:rPr>
          <w:rFonts w:ascii="Times New Roman" w:hAnsi="Times New Roman" w:cs="Times New Roman"/>
        </w:rPr>
        <w:t>нием «транскриптом ЭоЭ», регулирует</w:t>
      </w:r>
      <w:r w:rsidR="00606D10" w:rsidRPr="002F3FDE">
        <w:rPr>
          <w:rFonts w:ascii="Times New Roman" w:hAnsi="Times New Roman" w:cs="Times New Roman"/>
        </w:rPr>
        <w:t xml:space="preserve"> осуществление барьерной функции пищевода, синтез провоспалительных цитокинов и хемоаттрактантов для эозинофилов, коллагеновых волокон и др.</w:t>
      </w:r>
    </w:p>
    <w:p w14:paraId="3A839B5B" w14:textId="1E0CA68E" w:rsidR="00327595" w:rsidRPr="002F3FDE" w:rsidRDefault="00B84EAB" w:rsidP="006105A9">
      <w:pPr>
        <w:widowControl w:val="0"/>
        <w:autoSpaceDE w:val="0"/>
        <w:autoSpaceDN w:val="0"/>
        <w:adjustRightInd w:val="0"/>
        <w:ind w:left="-142" w:right="283" w:firstLine="709"/>
        <w:contextualSpacing/>
        <w:jc w:val="both"/>
        <w:rPr>
          <w:rFonts w:ascii="Times New Roman" w:hAnsi="Times New Roman" w:cs="Times New Roman"/>
        </w:rPr>
      </w:pPr>
      <w:r w:rsidRPr="002F3FDE">
        <w:rPr>
          <w:rFonts w:ascii="Times New Roman" w:hAnsi="Times New Roman" w:cs="Times New Roman"/>
        </w:rPr>
        <w:t>О</w:t>
      </w:r>
      <w:r w:rsidR="00C25755" w:rsidRPr="002F3FDE">
        <w:rPr>
          <w:rFonts w:ascii="Times New Roman" w:hAnsi="Times New Roman" w:cs="Times New Roman"/>
        </w:rPr>
        <w:t xml:space="preserve">дним из наиболее важных </w:t>
      </w:r>
      <w:r w:rsidR="00C54D59" w:rsidRPr="002F3FDE">
        <w:rPr>
          <w:rFonts w:ascii="Times New Roman" w:hAnsi="Times New Roman" w:cs="Times New Roman"/>
        </w:rPr>
        <w:t xml:space="preserve">участков генома для </w:t>
      </w:r>
      <w:r w:rsidR="00C25755" w:rsidRPr="002F3FDE">
        <w:rPr>
          <w:rFonts w:ascii="Times New Roman" w:hAnsi="Times New Roman" w:cs="Times New Roman"/>
        </w:rPr>
        <w:t>ЭоЭ являе</w:t>
      </w:r>
      <w:r w:rsidRPr="002F3FDE">
        <w:rPr>
          <w:rFonts w:ascii="Times New Roman" w:hAnsi="Times New Roman" w:cs="Times New Roman"/>
        </w:rPr>
        <w:t>тся</w:t>
      </w:r>
      <w:r w:rsidR="00606D10" w:rsidRPr="002F3FDE">
        <w:rPr>
          <w:rFonts w:ascii="Times New Roman" w:hAnsi="Times New Roman" w:cs="Times New Roman"/>
        </w:rPr>
        <w:t xml:space="preserve"> т.н. эпидермальный дифференцировочный комплекс, включающий </w:t>
      </w:r>
      <w:r w:rsidR="00D154AD" w:rsidRPr="002F3FDE">
        <w:rPr>
          <w:rFonts w:ascii="Times New Roman" w:hAnsi="Times New Roman" w:cs="Times New Roman"/>
        </w:rPr>
        <w:t xml:space="preserve">около 45 генов, </w:t>
      </w:r>
      <w:r w:rsidR="00606D10" w:rsidRPr="002F3FDE">
        <w:rPr>
          <w:rFonts w:ascii="Times New Roman" w:hAnsi="Times New Roman" w:cs="Times New Roman"/>
        </w:rPr>
        <w:t>регулирующих</w:t>
      </w:r>
      <w:r w:rsidR="00C54D59" w:rsidRPr="002F3FDE">
        <w:rPr>
          <w:rFonts w:ascii="Times New Roman" w:hAnsi="Times New Roman" w:cs="Times New Roman"/>
        </w:rPr>
        <w:t xml:space="preserve"> </w:t>
      </w:r>
      <w:r w:rsidR="00D154AD" w:rsidRPr="002F3FDE">
        <w:rPr>
          <w:rFonts w:ascii="Times New Roman" w:hAnsi="Times New Roman" w:cs="Times New Roman"/>
        </w:rPr>
        <w:t>созревание</w:t>
      </w:r>
      <w:r w:rsidR="00337AA7" w:rsidRPr="002F3FDE">
        <w:rPr>
          <w:rFonts w:ascii="Times New Roman" w:hAnsi="Times New Roman" w:cs="Times New Roman"/>
        </w:rPr>
        <w:t xml:space="preserve"> и </w:t>
      </w:r>
      <w:r w:rsidR="00D154AD" w:rsidRPr="002F3FDE">
        <w:rPr>
          <w:rFonts w:ascii="Times New Roman" w:hAnsi="Times New Roman" w:cs="Times New Roman"/>
        </w:rPr>
        <w:t>дифференцировку</w:t>
      </w:r>
      <w:r w:rsidR="005F2D30" w:rsidRPr="002F3FDE">
        <w:rPr>
          <w:rFonts w:ascii="Times New Roman" w:hAnsi="Times New Roman" w:cs="Times New Roman"/>
        </w:rPr>
        <w:t xml:space="preserve"> эпидермиса </w:t>
      </w:r>
      <w:r w:rsidR="00D154AD" w:rsidRPr="002F3FDE">
        <w:rPr>
          <w:rFonts w:ascii="Times New Roman" w:hAnsi="Times New Roman" w:cs="Times New Roman"/>
        </w:rPr>
        <w:t xml:space="preserve">кожи </w:t>
      </w:r>
      <w:r w:rsidR="005F2D30" w:rsidRPr="002F3FDE">
        <w:rPr>
          <w:rFonts w:ascii="Times New Roman" w:hAnsi="Times New Roman" w:cs="Times New Roman"/>
        </w:rPr>
        <w:t>и</w:t>
      </w:r>
      <w:r w:rsidR="00C54D59" w:rsidRPr="002F3FDE">
        <w:rPr>
          <w:rFonts w:ascii="Times New Roman" w:hAnsi="Times New Roman" w:cs="Times New Roman"/>
        </w:rPr>
        <w:t xml:space="preserve"> плоского эпителия</w:t>
      </w:r>
      <w:r w:rsidR="00D154AD" w:rsidRPr="002F3FDE">
        <w:rPr>
          <w:rFonts w:ascii="Times New Roman" w:hAnsi="Times New Roman" w:cs="Times New Roman"/>
        </w:rPr>
        <w:t xml:space="preserve"> слизистых оболочек</w:t>
      </w:r>
      <w:r w:rsidR="00C54D59" w:rsidRPr="002F3FDE">
        <w:rPr>
          <w:rFonts w:ascii="Times New Roman" w:hAnsi="Times New Roman" w:cs="Times New Roman"/>
        </w:rPr>
        <w:t xml:space="preserve">. </w:t>
      </w:r>
      <w:r w:rsidR="000657AD">
        <w:rPr>
          <w:rFonts w:ascii="Times New Roman" w:hAnsi="Times New Roman" w:cs="Times New Roman"/>
        </w:rPr>
        <w:t>Т</w:t>
      </w:r>
      <w:r w:rsidR="008758E4" w:rsidRPr="002F3FDE">
        <w:rPr>
          <w:rFonts w:ascii="Times New Roman" w:hAnsi="Times New Roman" w:cs="Times New Roman"/>
        </w:rPr>
        <w:t xml:space="preserve">очечные </w:t>
      </w:r>
      <w:r w:rsidR="00D154AD" w:rsidRPr="002F3FDE">
        <w:rPr>
          <w:rFonts w:ascii="Times New Roman" w:hAnsi="Times New Roman" w:cs="Times New Roman"/>
        </w:rPr>
        <w:t>мутации (нонсенс,</w:t>
      </w:r>
      <w:r w:rsidR="002E114E" w:rsidRPr="002F3FDE">
        <w:rPr>
          <w:rFonts w:ascii="Times New Roman" w:hAnsi="Times New Roman" w:cs="Times New Roman"/>
        </w:rPr>
        <w:t xml:space="preserve"> миссенс)</w:t>
      </w:r>
      <w:r w:rsidR="005F2D30" w:rsidRPr="002F3FDE">
        <w:rPr>
          <w:rFonts w:ascii="Times New Roman" w:hAnsi="Times New Roman" w:cs="Times New Roman"/>
        </w:rPr>
        <w:t xml:space="preserve"> или </w:t>
      </w:r>
      <w:r w:rsidR="00327595" w:rsidRPr="002F3FDE">
        <w:rPr>
          <w:rFonts w:ascii="Times New Roman" w:hAnsi="Times New Roman" w:cs="Times New Roman"/>
        </w:rPr>
        <w:t>супрессия</w:t>
      </w:r>
      <w:r w:rsidR="005F2D30" w:rsidRPr="002F3FDE">
        <w:rPr>
          <w:rFonts w:ascii="Times New Roman" w:hAnsi="Times New Roman" w:cs="Times New Roman"/>
        </w:rPr>
        <w:t xml:space="preserve"> </w:t>
      </w:r>
      <w:r w:rsidR="00337AA7" w:rsidRPr="002F3FDE">
        <w:rPr>
          <w:rFonts w:ascii="Times New Roman" w:hAnsi="Times New Roman" w:cs="Times New Roman"/>
        </w:rPr>
        <w:t xml:space="preserve">одного из генов эпидермального дифференцировочного комплекса </w:t>
      </w:r>
      <w:r w:rsidR="00826CB6" w:rsidRPr="002F3FDE">
        <w:rPr>
          <w:rFonts w:ascii="Times New Roman" w:hAnsi="Times New Roman" w:cs="Times New Roman"/>
        </w:rPr>
        <w:t>приводя</w:t>
      </w:r>
      <w:r w:rsidR="00337AA7" w:rsidRPr="002F3FDE">
        <w:rPr>
          <w:rFonts w:ascii="Times New Roman" w:hAnsi="Times New Roman" w:cs="Times New Roman"/>
        </w:rPr>
        <w:t xml:space="preserve">т к нарушению </w:t>
      </w:r>
      <w:r w:rsidR="005F2D30" w:rsidRPr="002F3FDE">
        <w:rPr>
          <w:rFonts w:ascii="Times New Roman" w:hAnsi="Times New Roman" w:cs="Times New Roman"/>
        </w:rPr>
        <w:t xml:space="preserve">синтеза </w:t>
      </w:r>
      <w:r w:rsidR="00C25755" w:rsidRPr="002F3FDE">
        <w:rPr>
          <w:rFonts w:ascii="Times New Roman" w:hAnsi="Times New Roman" w:cs="Times New Roman"/>
        </w:rPr>
        <w:t xml:space="preserve">структурного белка </w:t>
      </w:r>
      <w:r w:rsidR="005F2D30" w:rsidRPr="002F3FDE">
        <w:rPr>
          <w:rFonts w:ascii="Times New Roman" w:hAnsi="Times New Roman" w:cs="Times New Roman"/>
        </w:rPr>
        <w:t>–</w:t>
      </w:r>
      <w:r w:rsidR="00D154AD" w:rsidRPr="002F3FDE">
        <w:rPr>
          <w:rFonts w:ascii="Times New Roman" w:hAnsi="Times New Roman" w:cs="Times New Roman"/>
        </w:rPr>
        <w:t xml:space="preserve"> </w:t>
      </w:r>
      <w:r w:rsidR="00C25755" w:rsidRPr="002F3FDE">
        <w:rPr>
          <w:rFonts w:ascii="Times New Roman" w:hAnsi="Times New Roman" w:cs="Times New Roman"/>
        </w:rPr>
        <w:lastRenderedPageBreak/>
        <w:t>филаггрина</w:t>
      </w:r>
      <w:r w:rsidR="00D154AD" w:rsidRPr="002F3FDE">
        <w:rPr>
          <w:rFonts w:ascii="Times New Roman" w:hAnsi="Times New Roman" w:cs="Times New Roman"/>
        </w:rPr>
        <w:t xml:space="preserve"> </w:t>
      </w:r>
      <w:r w:rsidR="00874503" w:rsidRPr="002F3FDE">
        <w:rPr>
          <w:rFonts w:ascii="Times New Roman" w:hAnsi="Times New Roman" w:cs="Times New Roman"/>
        </w:rPr>
        <w:t>FLG</w:t>
      </w:r>
      <w:r w:rsidR="005F2D30" w:rsidRPr="002F3FDE">
        <w:rPr>
          <w:rFonts w:ascii="Times New Roman" w:hAnsi="Times New Roman" w:cs="Times New Roman"/>
        </w:rPr>
        <w:t xml:space="preserve"> (</w:t>
      </w:r>
      <w:r w:rsidR="005F2D30" w:rsidRPr="002F3FDE">
        <w:rPr>
          <w:rFonts w:ascii="Times New Roman" w:eastAsia="Times New Roman" w:hAnsi="Times New Roman" w:cs="Times New Roman"/>
          <w:shd w:val="clear" w:color="auto" w:fill="FFFFFF"/>
        </w:rPr>
        <w:t>от англ. filament</w:t>
      </w:r>
      <w:r w:rsidR="00874503" w:rsidRPr="002F3FDE">
        <w:rPr>
          <w:rFonts w:ascii="Times New Roman" w:eastAsia="Times New Roman" w:hAnsi="Times New Roman" w:cs="Times New Roman"/>
          <w:shd w:val="clear" w:color="auto" w:fill="FFFFFF"/>
        </w:rPr>
        <w:t xml:space="preserve"> aggregating protein — филамент-</w:t>
      </w:r>
      <w:r w:rsidR="005F2D30" w:rsidRPr="002F3FDE">
        <w:rPr>
          <w:rFonts w:ascii="Times New Roman" w:eastAsia="Times New Roman" w:hAnsi="Times New Roman" w:cs="Times New Roman"/>
          <w:shd w:val="clear" w:color="auto" w:fill="FFFFFF"/>
        </w:rPr>
        <w:t xml:space="preserve"> агрегирующий белок) и снижению </w:t>
      </w:r>
      <w:r w:rsidR="00C25755" w:rsidRPr="002F3FDE">
        <w:rPr>
          <w:rFonts w:ascii="Times New Roman" w:hAnsi="Times New Roman" w:cs="Times New Roman"/>
        </w:rPr>
        <w:t xml:space="preserve">барьерной функции </w:t>
      </w:r>
      <w:r w:rsidR="00874503" w:rsidRPr="002F3FDE">
        <w:rPr>
          <w:rFonts w:ascii="Times New Roman" w:hAnsi="Times New Roman" w:cs="Times New Roman"/>
        </w:rPr>
        <w:t xml:space="preserve">многослойного </w:t>
      </w:r>
      <w:r w:rsidR="00C54D59" w:rsidRPr="002F3FDE">
        <w:rPr>
          <w:rFonts w:ascii="Times New Roman" w:hAnsi="Times New Roman" w:cs="Times New Roman"/>
        </w:rPr>
        <w:t xml:space="preserve">плоского </w:t>
      </w:r>
      <w:r w:rsidR="00C25755" w:rsidRPr="002F3FDE">
        <w:rPr>
          <w:rFonts w:ascii="Times New Roman" w:hAnsi="Times New Roman" w:cs="Times New Roman"/>
        </w:rPr>
        <w:t xml:space="preserve">эпителия </w:t>
      </w:r>
      <w:r w:rsidR="00C54D59" w:rsidRPr="002F3FDE">
        <w:rPr>
          <w:rFonts w:ascii="Times New Roman" w:hAnsi="Times New Roman" w:cs="Times New Roman"/>
        </w:rPr>
        <w:t>и эпидермиса</w:t>
      </w:r>
      <w:r w:rsidR="00C25755" w:rsidRPr="002F3FDE">
        <w:rPr>
          <w:rFonts w:ascii="Times New Roman" w:hAnsi="Times New Roman" w:cs="Times New Roman"/>
        </w:rPr>
        <w:t xml:space="preserve">. </w:t>
      </w:r>
      <w:r w:rsidR="00606D10" w:rsidRPr="002F3FDE">
        <w:rPr>
          <w:rFonts w:ascii="Times New Roman" w:hAnsi="Times New Roman" w:cs="Times New Roman"/>
        </w:rPr>
        <w:t>Н</w:t>
      </w:r>
      <w:r w:rsidR="00C54D59" w:rsidRPr="002F3FDE">
        <w:rPr>
          <w:rFonts w:ascii="Times New Roman" w:hAnsi="Times New Roman" w:cs="Times New Roman"/>
        </w:rPr>
        <w:t>арушения экспрессии гена FLG</w:t>
      </w:r>
      <w:r w:rsidR="00C25755" w:rsidRPr="002F3FDE">
        <w:rPr>
          <w:rFonts w:ascii="Times New Roman" w:hAnsi="Times New Roman" w:cs="Times New Roman"/>
        </w:rPr>
        <w:t xml:space="preserve"> часто обнаруживаются</w:t>
      </w:r>
      <w:r w:rsidR="00C54D59" w:rsidRPr="002F3FDE">
        <w:rPr>
          <w:rFonts w:ascii="Times New Roman" w:hAnsi="Times New Roman" w:cs="Times New Roman"/>
        </w:rPr>
        <w:t xml:space="preserve"> не только у больных ЭоЭ, но и при многих атопических заболеваниях</w:t>
      </w:r>
      <w:r w:rsidR="00C25755" w:rsidRPr="002F3FDE">
        <w:rPr>
          <w:rFonts w:ascii="Times New Roman" w:hAnsi="Times New Roman" w:cs="Times New Roman"/>
        </w:rPr>
        <w:t xml:space="preserve"> [</w:t>
      </w:r>
      <w:r w:rsidR="00DC1FD8">
        <w:rPr>
          <w:rFonts w:ascii="Times New Roman" w:hAnsi="Times New Roman" w:cs="Times New Roman"/>
        </w:rPr>
        <w:t>66,67</w:t>
      </w:r>
      <w:r w:rsidR="00C25755" w:rsidRPr="002F3FDE">
        <w:rPr>
          <w:rFonts w:ascii="Times New Roman" w:hAnsi="Times New Roman" w:cs="Times New Roman"/>
        </w:rPr>
        <w:t xml:space="preserve">]. </w:t>
      </w:r>
      <w:r w:rsidR="00606D10" w:rsidRPr="002F3FDE">
        <w:rPr>
          <w:rFonts w:ascii="Times New Roman" w:hAnsi="Times New Roman" w:cs="Times New Roman"/>
        </w:rPr>
        <w:t>Р</w:t>
      </w:r>
      <w:r w:rsidR="00327595" w:rsidRPr="002F3FDE">
        <w:rPr>
          <w:rFonts w:ascii="Times New Roman" w:hAnsi="Times New Roman" w:cs="Times New Roman"/>
        </w:rPr>
        <w:t xml:space="preserve">егуляция </w:t>
      </w:r>
      <w:r w:rsidR="00C25755" w:rsidRPr="002F3FDE">
        <w:rPr>
          <w:rFonts w:ascii="Times New Roman" w:hAnsi="Times New Roman" w:cs="Times New Roman"/>
        </w:rPr>
        <w:t>активности генов</w:t>
      </w:r>
      <w:r w:rsidR="000657AD">
        <w:rPr>
          <w:rFonts w:ascii="Times New Roman" w:hAnsi="Times New Roman" w:cs="Times New Roman"/>
        </w:rPr>
        <w:t xml:space="preserve"> эпидермального</w:t>
      </w:r>
      <w:r w:rsidR="00C54D59" w:rsidRPr="002F3FDE">
        <w:rPr>
          <w:rFonts w:ascii="Times New Roman" w:hAnsi="Times New Roman" w:cs="Times New Roman"/>
        </w:rPr>
        <w:t xml:space="preserve"> дифференцировочного комплекса</w:t>
      </w:r>
      <w:r w:rsidR="00C25755" w:rsidRPr="002F3FDE">
        <w:rPr>
          <w:rFonts w:ascii="Times New Roman" w:hAnsi="Times New Roman" w:cs="Times New Roman"/>
        </w:rPr>
        <w:t xml:space="preserve"> осуществляется интерлейкином -13</w:t>
      </w:r>
      <w:r w:rsidR="005F2D30" w:rsidRPr="002F3FDE">
        <w:rPr>
          <w:rFonts w:ascii="Times New Roman" w:hAnsi="Times New Roman" w:cs="Times New Roman"/>
        </w:rPr>
        <w:t xml:space="preserve"> (ИЛ-13)</w:t>
      </w:r>
      <w:r w:rsidR="00C25755" w:rsidRPr="002F3FDE">
        <w:rPr>
          <w:rFonts w:ascii="Times New Roman" w:hAnsi="Times New Roman" w:cs="Times New Roman"/>
        </w:rPr>
        <w:t xml:space="preserve">, </w:t>
      </w:r>
      <w:r w:rsidR="00327595" w:rsidRPr="002F3FDE">
        <w:rPr>
          <w:rFonts w:ascii="Times New Roman" w:hAnsi="Times New Roman" w:cs="Times New Roman"/>
        </w:rPr>
        <w:t>который угнетая их экспрессию</w:t>
      </w:r>
      <w:r w:rsidR="00826CB6" w:rsidRPr="002F3FDE">
        <w:rPr>
          <w:rFonts w:ascii="Times New Roman" w:hAnsi="Times New Roman" w:cs="Times New Roman"/>
        </w:rPr>
        <w:t xml:space="preserve">, </w:t>
      </w:r>
      <w:r w:rsidR="00327595" w:rsidRPr="002F3FDE">
        <w:rPr>
          <w:rFonts w:ascii="Times New Roman" w:hAnsi="Times New Roman" w:cs="Times New Roman"/>
        </w:rPr>
        <w:t xml:space="preserve">приводит к </w:t>
      </w:r>
      <w:r w:rsidR="00C25755" w:rsidRPr="002F3FDE">
        <w:rPr>
          <w:rFonts w:ascii="Times New Roman" w:hAnsi="Times New Roman" w:cs="Times New Roman"/>
        </w:rPr>
        <w:t xml:space="preserve">снижению синтеза структурных белков </w:t>
      </w:r>
      <w:r w:rsidR="00D154AD" w:rsidRPr="002F3FDE">
        <w:rPr>
          <w:rFonts w:ascii="Times New Roman" w:hAnsi="Times New Roman" w:cs="Times New Roman"/>
        </w:rPr>
        <w:t xml:space="preserve">эпителия </w:t>
      </w:r>
      <w:r w:rsidR="00C25755" w:rsidRPr="002F3FDE">
        <w:rPr>
          <w:rFonts w:ascii="Times New Roman" w:hAnsi="Times New Roman" w:cs="Times New Roman"/>
        </w:rPr>
        <w:t>и белков плотных контактов</w:t>
      </w:r>
      <w:r w:rsidR="00DC1FD8">
        <w:rPr>
          <w:rFonts w:ascii="Times New Roman" w:hAnsi="Times New Roman" w:cs="Times New Roman"/>
        </w:rPr>
        <w:t xml:space="preserve"> [66</w:t>
      </w:r>
      <w:r w:rsidR="005F2D30" w:rsidRPr="002F3FDE">
        <w:rPr>
          <w:rFonts w:ascii="Times New Roman" w:hAnsi="Times New Roman" w:cs="Times New Roman"/>
        </w:rPr>
        <w:t>]</w:t>
      </w:r>
      <w:r w:rsidR="00C25755" w:rsidRPr="002F3FDE">
        <w:rPr>
          <w:rFonts w:ascii="Times New Roman" w:hAnsi="Times New Roman" w:cs="Times New Roman"/>
        </w:rPr>
        <w:t xml:space="preserve">. </w:t>
      </w:r>
    </w:p>
    <w:p w14:paraId="3D292A72" w14:textId="49DDDFB8" w:rsidR="00C25755" w:rsidRPr="002F3FDE" w:rsidRDefault="00C25755" w:rsidP="006105A9">
      <w:pPr>
        <w:widowControl w:val="0"/>
        <w:autoSpaceDE w:val="0"/>
        <w:autoSpaceDN w:val="0"/>
        <w:adjustRightInd w:val="0"/>
        <w:ind w:left="-142" w:right="283" w:firstLine="709"/>
        <w:contextualSpacing/>
        <w:jc w:val="both"/>
        <w:rPr>
          <w:rFonts w:ascii="Times New Roman" w:hAnsi="Times New Roman" w:cs="Times New Roman"/>
        </w:rPr>
      </w:pPr>
      <w:r w:rsidRPr="002F3FDE">
        <w:rPr>
          <w:rFonts w:ascii="Times New Roman" w:hAnsi="Times New Roman" w:cs="Times New Roman"/>
        </w:rPr>
        <w:t xml:space="preserve">Другим геном, </w:t>
      </w:r>
      <w:r w:rsidR="00327595" w:rsidRPr="002F3FDE">
        <w:rPr>
          <w:rFonts w:ascii="Times New Roman" w:hAnsi="Times New Roman" w:cs="Times New Roman"/>
        </w:rPr>
        <w:t>нарушение экспрессии</w:t>
      </w:r>
      <w:r w:rsidRPr="002F3FDE">
        <w:rPr>
          <w:rFonts w:ascii="Times New Roman" w:hAnsi="Times New Roman" w:cs="Times New Roman"/>
        </w:rPr>
        <w:t xml:space="preserve"> </w:t>
      </w:r>
      <w:r w:rsidR="00327595" w:rsidRPr="002F3FDE">
        <w:rPr>
          <w:rFonts w:ascii="Times New Roman" w:hAnsi="Times New Roman" w:cs="Times New Roman"/>
        </w:rPr>
        <w:t>которого описано</w:t>
      </w:r>
      <w:r w:rsidRPr="002F3FDE">
        <w:rPr>
          <w:rFonts w:ascii="Times New Roman" w:hAnsi="Times New Roman" w:cs="Times New Roman"/>
        </w:rPr>
        <w:t xml:space="preserve"> у больных ЭоЭ</w:t>
      </w:r>
      <w:r w:rsidR="00327595" w:rsidRPr="002F3FDE">
        <w:rPr>
          <w:rFonts w:ascii="Times New Roman" w:hAnsi="Times New Roman" w:cs="Times New Roman"/>
        </w:rPr>
        <w:t>,</w:t>
      </w:r>
      <w:r w:rsidRPr="002F3FDE">
        <w:rPr>
          <w:rFonts w:ascii="Times New Roman" w:hAnsi="Times New Roman" w:cs="Times New Roman"/>
        </w:rPr>
        <w:t xml:space="preserve"> является CAPN14</w:t>
      </w:r>
      <w:r w:rsidR="00327595" w:rsidRPr="002F3FDE">
        <w:rPr>
          <w:rFonts w:ascii="Times New Roman" w:hAnsi="Times New Roman" w:cs="Times New Roman"/>
        </w:rPr>
        <w:t xml:space="preserve"> (calpain-14). Ген локализуется в 23 хромосоме (</w:t>
      </w:r>
      <w:r w:rsidR="00327595" w:rsidRPr="002F3FDE">
        <w:rPr>
          <w:rFonts w:ascii="Times New Roman" w:eastAsia="Times New Roman" w:hAnsi="Times New Roman" w:cs="Times New Roman"/>
          <w:shd w:val="clear" w:color="auto" w:fill="FFFFFF"/>
        </w:rPr>
        <w:t>2p23)</w:t>
      </w:r>
      <w:r w:rsidR="00327595" w:rsidRPr="002F3FDE">
        <w:rPr>
          <w:rFonts w:ascii="Times New Roman" w:eastAsia="Times New Roman" w:hAnsi="Times New Roman" w:cs="Times New Roman"/>
        </w:rPr>
        <w:t xml:space="preserve"> и </w:t>
      </w:r>
      <w:r w:rsidRPr="002F3FDE">
        <w:rPr>
          <w:rFonts w:ascii="Times New Roman" w:hAnsi="Times New Roman" w:cs="Times New Roman"/>
        </w:rPr>
        <w:t>кодир</w:t>
      </w:r>
      <w:r w:rsidR="00327595" w:rsidRPr="002F3FDE">
        <w:rPr>
          <w:rFonts w:ascii="Times New Roman" w:hAnsi="Times New Roman" w:cs="Times New Roman"/>
        </w:rPr>
        <w:t>ует</w:t>
      </w:r>
      <w:r w:rsidRPr="002F3FDE">
        <w:rPr>
          <w:rFonts w:ascii="Times New Roman" w:hAnsi="Times New Roman" w:cs="Times New Roman"/>
        </w:rPr>
        <w:t xml:space="preserve"> синтез внутриклеточного протеолитического фермента, вызывающего деградацию десмосомальных белков (десмоглеина-1)</w:t>
      </w:r>
      <w:r w:rsidR="00327595" w:rsidRPr="002F3FDE">
        <w:rPr>
          <w:rFonts w:ascii="Times New Roman" w:hAnsi="Times New Roman" w:cs="Times New Roman"/>
        </w:rPr>
        <w:t>. Гиперэкспрессия данного гена, индуцируемая</w:t>
      </w:r>
      <w:r w:rsidRPr="002F3FDE">
        <w:rPr>
          <w:rFonts w:ascii="Times New Roman" w:hAnsi="Times New Roman" w:cs="Times New Roman"/>
        </w:rPr>
        <w:t xml:space="preserve"> </w:t>
      </w:r>
      <w:r w:rsidR="00327595" w:rsidRPr="002F3FDE">
        <w:rPr>
          <w:rFonts w:ascii="Times New Roman" w:hAnsi="Times New Roman" w:cs="Times New Roman"/>
        </w:rPr>
        <w:t>ИЛ-13</w:t>
      </w:r>
      <w:r w:rsidR="00826CB6" w:rsidRPr="002F3FDE">
        <w:rPr>
          <w:rFonts w:ascii="Times New Roman" w:hAnsi="Times New Roman" w:cs="Times New Roman"/>
        </w:rPr>
        <w:t xml:space="preserve">, </w:t>
      </w:r>
      <w:r w:rsidR="00327595" w:rsidRPr="002F3FDE">
        <w:rPr>
          <w:rFonts w:ascii="Times New Roman" w:hAnsi="Times New Roman" w:cs="Times New Roman"/>
        </w:rPr>
        <w:t xml:space="preserve">наблюдается только в клетках </w:t>
      </w:r>
      <w:r w:rsidR="00606D10" w:rsidRPr="002F3FDE">
        <w:rPr>
          <w:rFonts w:ascii="Times New Roman" w:hAnsi="Times New Roman" w:cs="Times New Roman"/>
        </w:rPr>
        <w:t>слизистой оболочки</w:t>
      </w:r>
      <w:r w:rsidR="00327595" w:rsidRPr="002F3FDE">
        <w:rPr>
          <w:rFonts w:ascii="Times New Roman" w:hAnsi="Times New Roman" w:cs="Times New Roman"/>
        </w:rPr>
        <w:t xml:space="preserve"> пищевода, </w:t>
      </w:r>
      <w:r w:rsidRPr="002F3FDE">
        <w:rPr>
          <w:rFonts w:ascii="Times New Roman" w:hAnsi="Times New Roman" w:cs="Times New Roman"/>
        </w:rPr>
        <w:t xml:space="preserve">приводя к нарушению </w:t>
      </w:r>
      <w:r w:rsidR="00606D10" w:rsidRPr="002F3FDE">
        <w:rPr>
          <w:rFonts w:ascii="Times New Roman" w:hAnsi="Times New Roman" w:cs="Times New Roman"/>
        </w:rPr>
        <w:t xml:space="preserve">ее </w:t>
      </w:r>
      <w:r w:rsidRPr="002F3FDE">
        <w:rPr>
          <w:rFonts w:ascii="Times New Roman" w:hAnsi="Times New Roman" w:cs="Times New Roman"/>
        </w:rPr>
        <w:t xml:space="preserve">барьерной функции </w:t>
      </w:r>
      <w:r w:rsidR="00DC1FD8">
        <w:rPr>
          <w:rFonts w:ascii="Times New Roman" w:hAnsi="Times New Roman" w:cs="Times New Roman"/>
        </w:rPr>
        <w:t>[68</w:t>
      </w:r>
      <w:r w:rsidRPr="002F3FDE">
        <w:rPr>
          <w:rFonts w:ascii="Times New Roman" w:hAnsi="Times New Roman" w:cs="Times New Roman"/>
        </w:rPr>
        <w:t>].</w:t>
      </w:r>
      <w:r w:rsidRPr="002F3FDE">
        <w:rPr>
          <w:rFonts w:ascii="Times New Roman" w:hAnsi="Times New Roman" w:cs="Times New Roman"/>
          <w:position w:val="13"/>
        </w:rPr>
        <w:t xml:space="preserve"> </w:t>
      </w:r>
    </w:p>
    <w:p w14:paraId="27458AF5" w14:textId="24C5697A" w:rsidR="00C25755" w:rsidRPr="002F3FDE" w:rsidRDefault="009179C5" w:rsidP="006105A9">
      <w:pPr>
        <w:spacing w:after="240"/>
        <w:ind w:left="-142" w:right="843" w:firstLine="709"/>
        <w:contextualSpacing/>
        <w:jc w:val="both"/>
        <w:rPr>
          <w:rFonts w:ascii="Times New Roman" w:hAnsi="Times New Roman" w:cs="Times New Roman"/>
        </w:rPr>
      </w:pPr>
      <w:r w:rsidRPr="002F3FDE">
        <w:rPr>
          <w:rFonts w:ascii="Times New Roman" w:hAnsi="Times New Roman" w:cs="Times New Roman"/>
        </w:rPr>
        <w:t>Еще одним</w:t>
      </w:r>
      <w:r w:rsidR="00C25755" w:rsidRPr="002F3FDE">
        <w:rPr>
          <w:rFonts w:ascii="Times New Roman" w:hAnsi="Times New Roman" w:cs="Times New Roman"/>
        </w:rPr>
        <w:t xml:space="preserve"> ва</w:t>
      </w:r>
      <w:r w:rsidR="00826CB6" w:rsidRPr="002F3FDE">
        <w:rPr>
          <w:rFonts w:ascii="Times New Roman" w:hAnsi="Times New Roman" w:cs="Times New Roman"/>
        </w:rPr>
        <w:t xml:space="preserve">жным геном, чрезвычайно активно </w:t>
      </w:r>
      <w:r w:rsidR="00C25755" w:rsidRPr="002F3FDE">
        <w:rPr>
          <w:rFonts w:ascii="Times New Roman" w:hAnsi="Times New Roman" w:cs="Times New Roman"/>
        </w:rPr>
        <w:t>экспрессируемым в эпителиальных клетках больных ЭоЭ (по сравне</w:t>
      </w:r>
      <w:r w:rsidR="00826CB6" w:rsidRPr="002F3FDE">
        <w:rPr>
          <w:rFonts w:ascii="Times New Roman" w:hAnsi="Times New Roman" w:cs="Times New Roman"/>
        </w:rPr>
        <w:t xml:space="preserve">нию со здоровыми добровольцами), </w:t>
      </w:r>
      <w:r w:rsidR="00C25755" w:rsidRPr="002F3FDE">
        <w:rPr>
          <w:rFonts w:ascii="Times New Roman" w:hAnsi="Times New Roman" w:cs="Times New Roman"/>
        </w:rPr>
        <w:t>является ген</w:t>
      </w:r>
      <w:r w:rsidRPr="002F3FDE">
        <w:rPr>
          <w:rFonts w:ascii="Times New Roman" w:hAnsi="Times New Roman" w:cs="Times New Roman"/>
        </w:rPr>
        <w:t xml:space="preserve"> CCL26 (chemokine C-C motif ligand 26)</w:t>
      </w:r>
      <w:r w:rsidR="00C25755" w:rsidRPr="002F3FDE">
        <w:rPr>
          <w:rFonts w:ascii="Times New Roman" w:hAnsi="Times New Roman" w:cs="Times New Roman"/>
        </w:rPr>
        <w:t>, ответственный за синтез хемоаттрактанта эозинофи</w:t>
      </w:r>
      <w:r w:rsidRPr="002F3FDE">
        <w:rPr>
          <w:rFonts w:ascii="Times New Roman" w:hAnsi="Times New Roman" w:cs="Times New Roman"/>
        </w:rPr>
        <w:t xml:space="preserve">лов - эотаксина -3 </w:t>
      </w:r>
      <w:r w:rsidR="00C25755" w:rsidRPr="002F3FDE">
        <w:rPr>
          <w:rFonts w:ascii="Times New Roman" w:hAnsi="Times New Roman" w:cs="Times New Roman"/>
        </w:rPr>
        <w:t>[</w:t>
      </w:r>
      <w:r w:rsidR="00DC1FD8">
        <w:rPr>
          <w:rFonts w:ascii="Times New Roman" w:hAnsi="Times New Roman" w:cs="Times New Roman"/>
        </w:rPr>
        <w:t>69,70</w:t>
      </w:r>
      <w:r w:rsidR="00C25755" w:rsidRPr="002F3FDE">
        <w:rPr>
          <w:rFonts w:ascii="Times New Roman" w:hAnsi="Times New Roman" w:cs="Times New Roman"/>
        </w:rPr>
        <w:t xml:space="preserve">]. </w:t>
      </w:r>
      <w:r w:rsidR="004F6DCF" w:rsidRPr="002F3FDE">
        <w:rPr>
          <w:rFonts w:ascii="Times New Roman" w:eastAsia="MS PGothic" w:hAnsi="Times New Roman" w:cs="Times New Roman"/>
        </w:rPr>
        <w:t>У</w:t>
      </w:r>
      <w:r w:rsidR="002E114E" w:rsidRPr="002F3FDE">
        <w:rPr>
          <w:rFonts w:ascii="Times New Roman" w:eastAsia="MS PGothic" w:hAnsi="Times New Roman" w:cs="Times New Roman"/>
        </w:rPr>
        <w:t xml:space="preserve"> больных Э</w:t>
      </w:r>
      <w:r w:rsidR="00B00127" w:rsidRPr="002F3FDE">
        <w:rPr>
          <w:rFonts w:ascii="Times New Roman" w:eastAsia="MS PGothic" w:hAnsi="Times New Roman" w:cs="Times New Roman"/>
        </w:rPr>
        <w:t xml:space="preserve">оЭ в гене </w:t>
      </w:r>
      <w:r w:rsidR="00B00127" w:rsidRPr="002F3FDE">
        <w:rPr>
          <w:rFonts w:ascii="Times New Roman" w:hAnsi="Times New Roman" w:cs="Times New Roman"/>
        </w:rPr>
        <w:t>CCL26</w:t>
      </w:r>
      <w:r w:rsidR="00B00127" w:rsidRPr="002F3FDE">
        <w:rPr>
          <w:rFonts w:ascii="Times New Roman" w:eastAsia="MS PGothic" w:hAnsi="Times New Roman" w:cs="Times New Roman"/>
        </w:rPr>
        <w:t xml:space="preserve"> </w:t>
      </w:r>
      <w:r w:rsidR="004F6DCF" w:rsidRPr="002F3FDE">
        <w:rPr>
          <w:rFonts w:ascii="Times New Roman" w:eastAsia="MS PGothic" w:hAnsi="Times New Roman" w:cs="Times New Roman"/>
        </w:rPr>
        <w:t>обнаружена</w:t>
      </w:r>
      <w:r w:rsidR="002E114E" w:rsidRPr="002F3FDE">
        <w:rPr>
          <w:rFonts w:ascii="Times New Roman" w:eastAsia="MS PGothic" w:hAnsi="Times New Roman" w:cs="Times New Roman"/>
        </w:rPr>
        <w:t xml:space="preserve"> замена тимина на гуанин в положении 2496, что приводит к гиперэкспрессии эотаксина – 3.</w:t>
      </w:r>
      <w:r w:rsidR="00AD776E" w:rsidRPr="002F3FDE">
        <w:rPr>
          <w:rFonts w:ascii="Times New Roman" w:eastAsia="MS PGothic" w:hAnsi="Times New Roman" w:cs="Times New Roman"/>
        </w:rPr>
        <w:t xml:space="preserve"> </w:t>
      </w:r>
      <w:r w:rsidRPr="002F3FDE">
        <w:rPr>
          <w:rFonts w:ascii="Times New Roman" w:hAnsi="Times New Roman" w:cs="Times New Roman"/>
        </w:rPr>
        <w:t>Главным стимулятором экспрессии</w:t>
      </w:r>
      <w:r w:rsidR="00C25755" w:rsidRPr="002F3FDE">
        <w:rPr>
          <w:rFonts w:ascii="Times New Roman" w:hAnsi="Times New Roman" w:cs="Times New Roman"/>
        </w:rPr>
        <w:t xml:space="preserve"> гена CCL26 также </w:t>
      </w:r>
      <w:r w:rsidR="00DC1FD8">
        <w:rPr>
          <w:rFonts w:ascii="Times New Roman" w:hAnsi="Times New Roman" w:cs="Times New Roman"/>
        </w:rPr>
        <w:t>служит ИЛ -13 [66,71</w:t>
      </w:r>
      <w:r w:rsidRPr="002F3FDE">
        <w:rPr>
          <w:rFonts w:ascii="Times New Roman" w:hAnsi="Times New Roman" w:cs="Times New Roman"/>
        </w:rPr>
        <w:t>].</w:t>
      </w:r>
    </w:p>
    <w:p w14:paraId="2E55E737" w14:textId="05307B92" w:rsidR="00D154AD" w:rsidRPr="002F3FDE" w:rsidRDefault="00C25755"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Мутации в гене тимического стромального ли</w:t>
      </w:r>
      <w:r w:rsidR="00D154AD" w:rsidRPr="002F3FDE">
        <w:rPr>
          <w:rFonts w:ascii="Times New Roman" w:hAnsi="Times New Roman" w:cs="Times New Roman"/>
        </w:rPr>
        <w:t xml:space="preserve">мфопоэтина также </w:t>
      </w:r>
      <w:r w:rsidRPr="002F3FDE">
        <w:rPr>
          <w:rFonts w:ascii="Times New Roman" w:hAnsi="Times New Roman" w:cs="Times New Roman"/>
        </w:rPr>
        <w:t>играют одну из ключевых ролей в ра</w:t>
      </w:r>
      <w:r w:rsidR="008A5172" w:rsidRPr="002F3FDE">
        <w:rPr>
          <w:rFonts w:ascii="Times New Roman" w:hAnsi="Times New Roman" w:cs="Times New Roman"/>
        </w:rPr>
        <w:t xml:space="preserve">звитии ЭоЭ. TSLP - цитокин, </w:t>
      </w:r>
      <w:r w:rsidRPr="002F3FDE">
        <w:rPr>
          <w:rFonts w:ascii="Times New Roman" w:hAnsi="Times New Roman" w:cs="Times New Roman"/>
        </w:rPr>
        <w:t>высвобождаемый эпителиальными клетками тимуса, слизистой оболочки желудочно-кишечного тракта, легких, кожи. TSLP активирует антигенпрезентирующие клетки, в частности дендритные клетки и мастоциты, способствуя детерминации иммунного ответа по Тh2- зависимому пути. Гиперэкспрессия TSLP характерна не только для ЭоЭ, но и для большинства атопических заболеваний</w:t>
      </w:r>
      <w:r w:rsidR="00B00127" w:rsidRPr="002F3FDE">
        <w:rPr>
          <w:rFonts w:ascii="Times New Roman" w:hAnsi="Times New Roman" w:cs="Times New Roman"/>
        </w:rPr>
        <w:t xml:space="preserve"> </w:t>
      </w:r>
      <w:r w:rsidR="00D154AD" w:rsidRPr="002F3FDE">
        <w:rPr>
          <w:rFonts w:ascii="Times New Roman" w:hAnsi="Times New Roman" w:cs="Times New Roman"/>
        </w:rPr>
        <w:t>[</w:t>
      </w:r>
      <w:r w:rsidR="00DC1FD8">
        <w:rPr>
          <w:rFonts w:ascii="Times New Roman" w:hAnsi="Times New Roman" w:cs="Times New Roman"/>
        </w:rPr>
        <w:t>72, 73</w:t>
      </w:r>
      <w:r w:rsidR="00D154AD" w:rsidRPr="002F3FDE">
        <w:rPr>
          <w:rFonts w:ascii="Times New Roman" w:hAnsi="Times New Roman" w:cs="Times New Roman"/>
        </w:rPr>
        <w:t>].</w:t>
      </w:r>
    </w:p>
    <w:p w14:paraId="7A0C0877" w14:textId="3B5432F4" w:rsidR="00B00127" w:rsidRPr="002F3FDE" w:rsidRDefault="00D154AD"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Также у</w:t>
      </w:r>
      <w:r w:rsidR="00C25755" w:rsidRPr="002F3FDE">
        <w:rPr>
          <w:rFonts w:ascii="Times New Roman" w:hAnsi="Times New Roman" w:cs="Times New Roman"/>
        </w:rPr>
        <w:t xml:space="preserve"> больных ЭоЭ описаны мутации в гене, кодирующем синтез рецептора к тимическому стромальному лимфопоэтину, расположенному в половых хромосомах, с чем вероятно и связано преобладание лиц мужского пола среди больных ЭоЭ</w:t>
      </w:r>
      <w:r w:rsidR="004F6DCF" w:rsidRPr="002F3FDE">
        <w:rPr>
          <w:rFonts w:ascii="Times New Roman" w:hAnsi="Times New Roman" w:cs="Times New Roman"/>
        </w:rPr>
        <w:t xml:space="preserve"> </w:t>
      </w:r>
      <w:r w:rsidR="00DC1FD8">
        <w:rPr>
          <w:rFonts w:ascii="Times New Roman" w:hAnsi="Times New Roman" w:cs="Times New Roman"/>
        </w:rPr>
        <w:t>[66</w:t>
      </w:r>
      <w:r w:rsidR="009179C5" w:rsidRPr="002F3FDE">
        <w:rPr>
          <w:rFonts w:ascii="Times New Roman" w:hAnsi="Times New Roman" w:cs="Times New Roman"/>
        </w:rPr>
        <w:t>]</w:t>
      </w:r>
      <w:r w:rsidR="00B00127" w:rsidRPr="002F3FDE">
        <w:rPr>
          <w:rFonts w:ascii="Times New Roman" w:hAnsi="Times New Roman" w:cs="Times New Roman"/>
        </w:rPr>
        <w:t>.</w:t>
      </w:r>
    </w:p>
    <w:p w14:paraId="35A04FB8" w14:textId="6EB764D2" w:rsidR="00C25755" w:rsidRPr="002F3FDE" w:rsidRDefault="00B00127" w:rsidP="00DC1FD8">
      <w:pPr>
        <w:widowControl w:val="0"/>
        <w:autoSpaceDE w:val="0"/>
        <w:autoSpaceDN w:val="0"/>
        <w:adjustRightInd w:val="0"/>
        <w:ind w:left="-142" w:right="283" w:firstLine="709"/>
        <w:contextualSpacing/>
        <w:jc w:val="both"/>
        <w:rPr>
          <w:rFonts w:ascii="Times New Roman" w:hAnsi="Times New Roman" w:cs="Times New Roman"/>
        </w:rPr>
      </w:pPr>
      <w:r w:rsidRPr="002F3FDE">
        <w:rPr>
          <w:rFonts w:ascii="Times New Roman" w:hAnsi="Times New Roman" w:cs="Times New Roman"/>
        </w:rPr>
        <w:t>Итак, пищевые и воздушные антигены являются пусковым фактором заболевания, в основе же патогенеза ЭоЭ, вероятнее всего, лежит генетически детерминированная патология иммунного ответа и барьерной функции слизистой оболочки пищевода</w:t>
      </w:r>
      <w:r w:rsidR="00DC1FD8">
        <w:rPr>
          <w:rFonts w:ascii="Times New Roman" w:hAnsi="Times New Roman" w:cs="Times New Roman"/>
        </w:rPr>
        <w:t>.</w:t>
      </w:r>
    </w:p>
    <w:p w14:paraId="42BEA57D" w14:textId="7EEC5D5A" w:rsidR="009F7C48" w:rsidRPr="002F3FDE" w:rsidRDefault="00C25755" w:rsidP="006105A9">
      <w:pPr>
        <w:widowControl w:val="0"/>
        <w:autoSpaceDE w:val="0"/>
        <w:autoSpaceDN w:val="0"/>
        <w:adjustRightInd w:val="0"/>
        <w:ind w:left="-142" w:right="283" w:firstLine="709"/>
        <w:contextualSpacing/>
        <w:jc w:val="both"/>
        <w:rPr>
          <w:rFonts w:ascii="Times New Roman" w:hAnsi="Times New Roman" w:cs="Times New Roman"/>
        </w:rPr>
      </w:pPr>
      <w:r w:rsidRPr="002F3FDE">
        <w:rPr>
          <w:rFonts w:ascii="Times New Roman" w:hAnsi="Times New Roman" w:cs="Times New Roman"/>
        </w:rPr>
        <w:t xml:space="preserve">На сегодняшний день </w:t>
      </w:r>
      <w:r w:rsidR="004F6DCF" w:rsidRPr="002F3FDE">
        <w:rPr>
          <w:rFonts w:ascii="Times New Roman" w:hAnsi="Times New Roman" w:cs="Times New Roman"/>
        </w:rPr>
        <w:t>разработан метод диагностики ЭоЭ, основанный</w:t>
      </w:r>
      <w:r w:rsidR="002E114E" w:rsidRPr="002F3FDE">
        <w:rPr>
          <w:rFonts w:ascii="Times New Roman" w:hAnsi="Times New Roman" w:cs="Times New Roman"/>
        </w:rPr>
        <w:t xml:space="preserve"> на </w:t>
      </w:r>
      <w:r w:rsidR="008A5172" w:rsidRPr="002F3FDE">
        <w:rPr>
          <w:rFonts w:ascii="Times New Roman" w:hAnsi="Times New Roman" w:cs="Times New Roman"/>
        </w:rPr>
        <w:t>генетическом анализе биоптатов</w:t>
      </w:r>
      <w:r w:rsidR="002E114E" w:rsidRPr="002F3FDE">
        <w:rPr>
          <w:rFonts w:ascii="Times New Roman" w:hAnsi="Times New Roman" w:cs="Times New Roman"/>
        </w:rPr>
        <w:t xml:space="preserve"> слизистой оболочки пищевода</w:t>
      </w:r>
      <w:r w:rsidR="004F6DCF" w:rsidRPr="002F3FDE">
        <w:rPr>
          <w:rFonts w:ascii="Times New Roman" w:hAnsi="Times New Roman" w:cs="Times New Roman"/>
        </w:rPr>
        <w:t>. С</w:t>
      </w:r>
      <w:r w:rsidR="002E114E" w:rsidRPr="002F3FDE">
        <w:rPr>
          <w:rFonts w:ascii="Times New Roman" w:hAnsi="Times New Roman" w:cs="Times New Roman"/>
        </w:rPr>
        <w:t>пецифичность и чувствительность</w:t>
      </w:r>
      <w:r w:rsidR="004F6DCF" w:rsidRPr="002F3FDE">
        <w:rPr>
          <w:rFonts w:ascii="Times New Roman" w:hAnsi="Times New Roman" w:cs="Times New Roman"/>
        </w:rPr>
        <w:t xml:space="preserve"> генетического тестирования составляет </w:t>
      </w:r>
      <w:r w:rsidRPr="002F3FDE">
        <w:rPr>
          <w:rFonts w:ascii="Times New Roman" w:hAnsi="Times New Roman" w:cs="Times New Roman"/>
        </w:rPr>
        <w:t xml:space="preserve">98% и 96% соответственно. </w:t>
      </w:r>
      <w:r w:rsidR="004F6DCF" w:rsidRPr="002F3FDE">
        <w:rPr>
          <w:rFonts w:ascii="Times New Roman" w:hAnsi="Times New Roman" w:cs="Times New Roman"/>
        </w:rPr>
        <w:t>Методика</w:t>
      </w:r>
      <w:r w:rsidRPr="002F3FDE">
        <w:rPr>
          <w:rFonts w:ascii="Times New Roman" w:hAnsi="Times New Roman" w:cs="Times New Roman"/>
        </w:rPr>
        <w:t xml:space="preserve"> имеет важные преимущества: нет необходимости в про</w:t>
      </w:r>
      <w:r w:rsidR="008A5172" w:rsidRPr="002F3FDE">
        <w:rPr>
          <w:rFonts w:ascii="Times New Roman" w:hAnsi="Times New Roman" w:cs="Times New Roman"/>
        </w:rPr>
        <w:t xml:space="preserve">ведении множественных биопсий, </w:t>
      </w:r>
      <w:r w:rsidR="004F6DCF" w:rsidRPr="002F3FDE">
        <w:rPr>
          <w:rFonts w:ascii="Times New Roman" w:hAnsi="Times New Roman" w:cs="Times New Roman"/>
        </w:rPr>
        <w:t>диагноз может быть установлен</w:t>
      </w:r>
      <w:r w:rsidR="002E114E" w:rsidRPr="002F3FDE">
        <w:rPr>
          <w:rFonts w:ascii="Times New Roman" w:hAnsi="Times New Roman" w:cs="Times New Roman"/>
        </w:rPr>
        <w:t xml:space="preserve"> вне зависимости от степени </w:t>
      </w:r>
      <w:r w:rsidRPr="002F3FDE">
        <w:rPr>
          <w:rFonts w:ascii="Times New Roman" w:hAnsi="Times New Roman" w:cs="Times New Roman"/>
        </w:rPr>
        <w:t>эозинофильного воспаления слизистой оболочки, в том числе на фоне</w:t>
      </w:r>
      <w:r w:rsidR="004F6DCF" w:rsidRPr="002F3FDE">
        <w:rPr>
          <w:rFonts w:ascii="Times New Roman" w:hAnsi="Times New Roman" w:cs="Times New Roman"/>
        </w:rPr>
        <w:t xml:space="preserve"> терапии </w:t>
      </w:r>
      <w:r w:rsidR="008A5172" w:rsidRPr="002F3FDE">
        <w:rPr>
          <w:rFonts w:ascii="Times New Roman" w:hAnsi="Times New Roman" w:cs="Times New Roman"/>
        </w:rPr>
        <w:t xml:space="preserve">кортикостероидами и ИПП </w:t>
      </w:r>
      <w:r w:rsidR="00DC1FD8">
        <w:rPr>
          <w:rFonts w:ascii="Times New Roman" w:hAnsi="Times New Roman" w:cs="Times New Roman"/>
        </w:rPr>
        <w:t>[74</w:t>
      </w:r>
      <w:r w:rsidR="002E114E" w:rsidRPr="002F3FDE">
        <w:rPr>
          <w:rFonts w:ascii="Times New Roman" w:hAnsi="Times New Roman" w:cs="Times New Roman"/>
        </w:rPr>
        <w:t>].</w:t>
      </w:r>
    </w:p>
    <w:p w14:paraId="7A4BA5FC" w14:textId="74FBD763" w:rsidR="002F6897" w:rsidRPr="002F3FDE" w:rsidRDefault="009136F1" w:rsidP="006105A9">
      <w:pPr>
        <w:pStyle w:val="a9"/>
        <w:spacing w:line="240" w:lineRule="auto"/>
        <w:ind w:left="-142"/>
        <w:jc w:val="both"/>
        <w:rPr>
          <w:b w:val="0"/>
          <w:i/>
        </w:rPr>
      </w:pPr>
      <w:r w:rsidRPr="002F3FDE">
        <w:rPr>
          <w:b w:val="0"/>
          <w:i/>
        </w:rPr>
        <w:t>Н</w:t>
      </w:r>
      <w:r w:rsidR="002F6897" w:rsidRPr="002F3FDE">
        <w:rPr>
          <w:b w:val="0"/>
          <w:i/>
        </w:rPr>
        <w:t>арушения барьерной функции слизистой оболочки пищевода в патогенезе ЭоЭ</w:t>
      </w:r>
    </w:p>
    <w:p w14:paraId="7EE759BD" w14:textId="7F58D89A" w:rsidR="002F6897" w:rsidRPr="002F3FDE" w:rsidRDefault="002F6897" w:rsidP="006105A9">
      <w:pPr>
        <w:widowControl w:val="0"/>
        <w:autoSpaceDE w:val="0"/>
        <w:autoSpaceDN w:val="0"/>
        <w:adjustRightInd w:val="0"/>
        <w:ind w:left="-142" w:firstLine="709"/>
        <w:contextualSpacing/>
        <w:jc w:val="both"/>
        <w:rPr>
          <w:rFonts w:ascii="Times New Roman" w:hAnsi="Times New Roman" w:cs="Times New Roman"/>
        </w:rPr>
      </w:pPr>
      <w:r w:rsidRPr="002F3FDE">
        <w:rPr>
          <w:rFonts w:ascii="Times New Roman" w:hAnsi="Times New Roman" w:cs="Times New Roman"/>
        </w:rPr>
        <w:t xml:space="preserve">Эпителий слизистой оболочки пищевода </w:t>
      </w:r>
      <w:r w:rsidR="009F7C48" w:rsidRPr="002F3FDE">
        <w:rPr>
          <w:rFonts w:ascii="Times New Roman" w:hAnsi="Times New Roman" w:cs="Times New Roman"/>
        </w:rPr>
        <w:t xml:space="preserve">осуществляет важнейшую барьерную функцию и одновременно является </w:t>
      </w:r>
      <w:r w:rsidRPr="002F3FDE">
        <w:rPr>
          <w:rFonts w:ascii="Times New Roman" w:hAnsi="Times New Roman" w:cs="Times New Roman"/>
        </w:rPr>
        <w:t>обширной поверхностью для контак</w:t>
      </w:r>
      <w:r w:rsidR="009F7C48" w:rsidRPr="002F3FDE">
        <w:rPr>
          <w:rFonts w:ascii="Times New Roman" w:hAnsi="Times New Roman" w:cs="Times New Roman"/>
        </w:rPr>
        <w:t>та с антигенами внешней среды.</w:t>
      </w:r>
    </w:p>
    <w:p w14:paraId="048CBF33" w14:textId="6E29723A" w:rsidR="00F539EF" w:rsidRPr="002F3FDE" w:rsidRDefault="009A7D36" w:rsidP="006105A9">
      <w:pPr>
        <w:widowControl w:val="0"/>
        <w:autoSpaceDE w:val="0"/>
        <w:autoSpaceDN w:val="0"/>
        <w:adjustRightInd w:val="0"/>
        <w:ind w:left="-142" w:firstLine="709"/>
        <w:contextualSpacing/>
        <w:jc w:val="both"/>
        <w:rPr>
          <w:rFonts w:ascii="Times New Roman" w:hAnsi="Times New Roman" w:cs="Times New Roman"/>
        </w:rPr>
      </w:pPr>
      <w:r w:rsidRPr="002F3FDE">
        <w:rPr>
          <w:rFonts w:ascii="Times New Roman" w:hAnsi="Times New Roman" w:cs="Times New Roman"/>
        </w:rPr>
        <w:t>При ЭоЭ наблюдаются</w:t>
      </w:r>
      <w:r w:rsidR="009F7C48" w:rsidRPr="002F3FDE">
        <w:rPr>
          <w:rFonts w:ascii="Times New Roman" w:hAnsi="Times New Roman" w:cs="Times New Roman"/>
        </w:rPr>
        <w:t xml:space="preserve"> следующие </w:t>
      </w:r>
      <w:r w:rsidRPr="002F3FDE">
        <w:rPr>
          <w:rFonts w:ascii="Times New Roman" w:hAnsi="Times New Roman" w:cs="Times New Roman"/>
        </w:rPr>
        <w:t>м</w:t>
      </w:r>
      <w:r w:rsidR="002F6897" w:rsidRPr="002F3FDE">
        <w:rPr>
          <w:rFonts w:ascii="Times New Roman" w:hAnsi="Times New Roman" w:cs="Times New Roman"/>
        </w:rPr>
        <w:t>икроструктурные измене</w:t>
      </w:r>
      <w:r w:rsidRPr="002F3FDE">
        <w:rPr>
          <w:rFonts w:ascii="Times New Roman" w:hAnsi="Times New Roman" w:cs="Times New Roman"/>
        </w:rPr>
        <w:t>ния слизистой оболочки пищевода: гиперплазия базального слоя, нарушение</w:t>
      </w:r>
      <w:r w:rsidR="002F6897" w:rsidRPr="002F3FDE">
        <w:rPr>
          <w:rFonts w:ascii="Times New Roman" w:hAnsi="Times New Roman" w:cs="Times New Roman"/>
        </w:rPr>
        <w:t xml:space="preserve"> созревания клето</w:t>
      </w:r>
      <w:r w:rsidR="000B4676" w:rsidRPr="002F3FDE">
        <w:rPr>
          <w:rFonts w:ascii="Times New Roman" w:hAnsi="Times New Roman" w:cs="Times New Roman"/>
        </w:rPr>
        <w:t>к плоского эпителия</w:t>
      </w:r>
      <w:r w:rsidR="008758E4" w:rsidRPr="002F3FDE">
        <w:rPr>
          <w:rFonts w:ascii="Times New Roman" w:hAnsi="Times New Roman" w:cs="Times New Roman"/>
        </w:rPr>
        <w:t xml:space="preserve"> (паракератоз</w:t>
      </w:r>
      <w:r w:rsidRPr="002F3FDE">
        <w:rPr>
          <w:rFonts w:ascii="Times New Roman" w:hAnsi="Times New Roman" w:cs="Times New Roman"/>
        </w:rPr>
        <w:t>) с появлением</w:t>
      </w:r>
      <w:r w:rsidR="002F6897" w:rsidRPr="002F3FDE">
        <w:rPr>
          <w:rFonts w:ascii="Times New Roman" w:hAnsi="Times New Roman" w:cs="Times New Roman"/>
        </w:rPr>
        <w:t xml:space="preserve"> ядросодержащих эпителиоцитов в поверхнос</w:t>
      </w:r>
      <w:r w:rsidR="00F539EF" w:rsidRPr="002F3FDE">
        <w:rPr>
          <w:rFonts w:ascii="Times New Roman" w:hAnsi="Times New Roman" w:cs="Times New Roman"/>
        </w:rPr>
        <w:t>тных слоях эпителия, р</w:t>
      </w:r>
      <w:r w:rsidRPr="002F3FDE">
        <w:rPr>
          <w:rFonts w:ascii="Times New Roman" w:hAnsi="Times New Roman" w:cs="Times New Roman"/>
        </w:rPr>
        <w:t>асширение</w:t>
      </w:r>
      <w:r w:rsidR="002F6897" w:rsidRPr="002F3FDE">
        <w:rPr>
          <w:rFonts w:ascii="Times New Roman" w:hAnsi="Times New Roman" w:cs="Times New Roman"/>
        </w:rPr>
        <w:t xml:space="preserve"> межклеточных пространств</w:t>
      </w:r>
      <w:r w:rsidR="00F539EF" w:rsidRPr="002F3FDE">
        <w:rPr>
          <w:rFonts w:ascii="Times New Roman" w:hAnsi="Times New Roman" w:cs="Times New Roman"/>
        </w:rPr>
        <w:t xml:space="preserve"> </w:t>
      </w:r>
      <w:r w:rsidR="002F6897" w:rsidRPr="002F3FDE">
        <w:rPr>
          <w:rFonts w:ascii="Times New Roman" w:hAnsi="Times New Roman" w:cs="Times New Roman"/>
        </w:rPr>
        <w:t>[</w:t>
      </w:r>
      <w:r w:rsidR="00DC1FD8">
        <w:rPr>
          <w:rFonts w:ascii="Times New Roman" w:hAnsi="Times New Roman" w:cs="Times New Roman"/>
        </w:rPr>
        <w:t>75</w:t>
      </w:r>
      <w:r w:rsidR="002F6897" w:rsidRPr="002F3FDE">
        <w:rPr>
          <w:rFonts w:ascii="Times New Roman" w:hAnsi="Times New Roman" w:cs="Times New Roman"/>
        </w:rPr>
        <w:t>].</w:t>
      </w:r>
      <w:r w:rsidR="008A5172" w:rsidRPr="002F3FDE">
        <w:rPr>
          <w:rFonts w:ascii="Times New Roman" w:hAnsi="Times New Roman" w:cs="Times New Roman"/>
        </w:rPr>
        <w:t xml:space="preserve"> </w:t>
      </w:r>
    </w:p>
    <w:p w14:paraId="49CD8478" w14:textId="2F8C8C90" w:rsidR="002F6897" w:rsidRPr="002F3FDE" w:rsidRDefault="00F539EF" w:rsidP="006105A9">
      <w:pPr>
        <w:widowControl w:val="0"/>
        <w:autoSpaceDE w:val="0"/>
        <w:autoSpaceDN w:val="0"/>
        <w:adjustRightInd w:val="0"/>
        <w:ind w:left="-142" w:firstLine="709"/>
        <w:contextualSpacing/>
        <w:jc w:val="both"/>
        <w:rPr>
          <w:rFonts w:ascii="Times New Roman" w:hAnsi="Times New Roman" w:cs="Times New Roman"/>
        </w:rPr>
      </w:pPr>
      <w:r w:rsidRPr="002F3FDE">
        <w:rPr>
          <w:rFonts w:ascii="Times New Roman" w:hAnsi="Times New Roman" w:cs="Times New Roman"/>
        </w:rPr>
        <w:t>Расширение межклеточных пространств при ЭоЭ обусловлено снижением экспрессии белков плотных контактов, нарушением синтеза десмосомально</w:t>
      </w:r>
      <w:r w:rsidR="00111632">
        <w:rPr>
          <w:rFonts w:ascii="Times New Roman" w:hAnsi="Times New Roman" w:cs="Times New Roman"/>
        </w:rPr>
        <w:t>го белка –десмоглеина 1</w:t>
      </w:r>
      <w:r w:rsidRPr="002F3FDE">
        <w:rPr>
          <w:rFonts w:ascii="Times New Roman" w:hAnsi="Times New Roman" w:cs="Times New Roman"/>
        </w:rPr>
        <w:t xml:space="preserve"> и, в отличие от ГЭРБ, </w:t>
      </w:r>
      <w:r w:rsidR="00534ABA" w:rsidRPr="002F3FDE">
        <w:rPr>
          <w:rFonts w:ascii="Times New Roman" w:hAnsi="Times New Roman" w:cs="Times New Roman"/>
        </w:rPr>
        <w:t>генетически детерминировано</w:t>
      </w:r>
      <w:r w:rsidR="002F6897" w:rsidRPr="002F3FDE">
        <w:rPr>
          <w:rFonts w:ascii="Times New Roman" w:hAnsi="Times New Roman" w:cs="Times New Roman"/>
        </w:rPr>
        <w:t xml:space="preserve">. Так, </w:t>
      </w:r>
      <w:r w:rsidR="00CA1A02" w:rsidRPr="002F3FDE">
        <w:rPr>
          <w:rFonts w:ascii="Times New Roman" w:hAnsi="Times New Roman" w:cs="Times New Roman"/>
        </w:rPr>
        <w:t xml:space="preserve">например, </w:t>
      </w:r>
      <w:r w:rsidR="00FB4F6B" w:rsidRPr="002F3FDE">
        <w:rPr>
          <w:rFonts w:ascii="Times New Roman" w:hAnsi="Times New Roman" w:cs="Times New Roman"/>
        </w:rPr>
        <w:t xml:space="preserve">супрессия генов </w:t>
      </w:r>
      <w:r w:rsidR="00CA1A02" w:rsidRPr="002F3FDE">
        <w:rPr>
          <w:rFonts w:ascii="Times New Roman" w:hAnsi="Times New Roman" w:cs="Times New Roman"/>
        </w:rPr>
        <w:t>эпидермального дифференцировочного комплекса</w:t>
      </w:r>
      <w:r w:rsidR="00BB1615" w:rsidRPr="002F3FDE">
        <w:rPr>
          <w:rFonts w:ascii="Times New Roman" w:hAnsi="Times New Roman" w:cs="Times New Roman"/>
        </w:rPr>
        <w:t xml:space="preserve"> </w:t>
      </w:r>
      <w:r w:rsidR="002F6897" w:rsidRPr="002F3FDE">
        <w:rPr>
          <w:rFonts w:ascii="Times New Roman" w:hAnsi="Times New Roman" w:cs="Times New Roman"/>
        </w:rPr>
        <w:t xml:space="preserve">приводит к снижению синтеза некоторых </w:t>
      </w:r>
      <w:r w:rsidR="002F6897" w:rsidRPr="002F3FDE">
        <w:rPr>
          <w:rFonts w:ascii="Times New Roman" w:hAnsi="Times New Roman" w:cs="Times New Roman"/>
        </w:rPr>
        <w:lastRenderedPageBreak/>
        <w:t>аминокислот и белков (филаггрин, пролин, инволюкрин, десмоглеин, кадхерин), играющих роль в обеспечении гомеостаза и целостности эпителиального барьера</w:t>
      </w:r>
      <w:r w:rsidR="00FB4F6B" w:rsidRPr="002F3FDE">
        <w:rPr>
          <w:rFonts w:ascii="Times New Roman" w:hAnsi="Times New Roman" w:cs="Times New Roman"/>
        </w:rPr>
        <w:t xml:space="preserve"> </w:t>
      </w:r>
      <w:r w:rsidR="002F6897" w:rsidRPr="002F3FDE">
        <w:rPr>
          <w:rFonts w:ascii="Times New Roman" w:hAnsi="Times New Roman" w:cs="Times New Roman"/>
        </w:rPr>
        <w:t>[</w:t>
      </w:r>
      <w:r w:rsidR="00DC1FD8">
        <w:rPr>
          <w:rFonts w:ascii="Times New Roman" w:hAnsi="Times New Roman" w:cs="Times New Roman"/>
        </w:rPr>
        <w:t>76-79</w:t>
      </w:r>
      <w:r w:rsidR="002F6897" w:rsidRPr="002F3FDE">
        <w:rPr>
          <w:rFonts w:ascii="Times New Roman" w:hAnsi="Times New Roman" w:cs="Times New Roman"/>
        </w:rPr>
        <w:t xml:space="preserve">]. </w:t>
      </w:r>
    </w:p>
    <w:p w14:paraId="2813DD19" w14:textId="02F9F9BB" w:rsidR="00FB4F6B" w:rsidRPr="002F3FDE" w:rsidRDefault="00534ABA" w:rsidP="006105A9">
      <w:pPr>
        <w:ind w:left="-142" w:firstLine="709"/>
        <w:contextualSpacing/>
        <w:jc w:val="both"/>
        <w:rPr>
          <w:rFonts w:ascii="Times New Roman" w:hAnsi="Times New Roman" w:cs="Times New Roman"/>
        </w:rPr>
      </w:pPr>
      <w:r w:rsidRPr="002F3FDE">
        <w:rPr>
          <w:rFonts w:ascii="Times New Roman" w:hAnsi="Times New Roman" w:cs="Times New Roman"/>
        </w:rPr>
        <w:t xml:space="preserve">В то же время существует точка зрения, что расширение межклеточных пространств </w:t>
      </w:r>
      <w:r w:rsidR="00F539EF" w:rsidRPr="002F3FDE">
        <w:rPr>
          <w:rFonts w:ascii="Times New Roman" w:hAnsi="Times New Roman" w:cs="Times New Roman"/>
        </w:rPr>
        <w:t xml:space="preserve">у больных </w:t>
      </w:r>
      <w:r w:rsidRPr="002F3FDE">
        <w:rPr>
          <w:rFonts w:ascii="Times New Roman" w:hAnsi="Times New Roman" w:cs="Times New Roman"/>
        </w:rPr>
        <w:t xml:space="preserve">ЭоЭ может быть </w:t>
      </w:r>
      <w:r w:rsidR="00F539EF" w:rsidRPr="002F3FDE">
        <w:rPr>
          <w:rFonts w:ascii="Times New Roman" w:hAnsi="Times New Roman" w:cs="Times New Roman"/>
        </w:rPr>
        <w:t xml:space="preserve">следствием </w:t>
      </w:r>
      <w:r w:rsidRPr="002F3FDE">
        <w:rPr>
          <w:rFonts w:ascii="Times New Roman" w:hAnsi="Times New Roman" w:cs="Times New Roman"/>
        </w:rPr>
        <w:t xml:space="preserve"> </w:t>
      </w:r>
      <w:r w:rsidR="00F539EF" w:rsidRPr="002F3FDE">
        <w:rPr>
          <w:rFonts w:ascii="Times New Roman" w:hAnsi="Times New Roman" w:cs="Times New Roman"/>
        </w:rPr>
        <w:t xml:space="preserve">повреждений слизистой оболочки патологическим кислым рефлюктатом, что в свою очередь </w:t>
      </w:r>
      <w:r w:rsidR="00FB4F6B" w:rsidRPr="002F3FDE">
        <w:rPr>
          <w:rFonts w:ascii="Times New Roman" w:hAnsi="Times New Roman" w:cs="Times New Roman"/>
        </w:rPr>
        <w:t xml:space="preserve">приводит к </w:t>
      </w:r>
      <w:r w:rsidR="00933EE4" w:rsidRPr="002F3FDE">
        <w:rPr>
          <w:rFonts w:ascii="Times New Roman" w:hAnsi="Times New Roman" w:cs="Times New Roman"/>
        </w:rPr>
        <w:t xml:space="preserve">более обширному </w:t>
      </w:r>
      <w:r w:rsidR="00FB4F6B" w:rsidRPr="002F3FDE">
        <w:rPr>
          <w:rFonts w:ascii="Times New Roman" w:hAnsi="Times New Roman" w:cs="Times New Roman"/>
        </w:rPr>
        <w:t>взаимодействию антиген-презентирующих клеток с пищевыми и воздушными экзоаллер</w:t>
      </w:r>
      <w:r w:rsidR="0006684D" w:rsidRPr="002F3FDE">
        <w:rPr>
          <w:rFonts w:ascii="Times New Roman" w:hAnsi="Times New Roman" w:cs="Times New Roman"/>
        </w:rPr>
        <w:t>генами</w:t>
      </w:r>
      <w:r w:rsidR="00F539EF" w:rsidRPr="002F3FDE">
        <w:rPr>
          <w:rFonts w:ascii="Times New Roman" w:hAnsi="Times New Roman" w:cs="Times New Roman"/>
        </w:rPr>
        <w:t xml:space="preserve"> и развитию эозинофильного воспаления</w:t>
      </w:r>
      <w:r w:rsidR="00DC1FD8">
        <w:rPr>
          <w:rFonts w:ascii="Times New Roman" w:hAnsi="Times New Roman" w:cs="Times New Roman"/>
        </w:rPr>
        <w:t xml:space="preserve"> [66</w:t>
      </w:r>
      <w:r w:rsidR="00FB4F6B" w:rsidRPr="002F3FDE">
        <w:rPr>
          <w:rFonts w:ascii="Times New Roman" w:hAnsi="Times New Roman" w:cs="Times New Roman"/>
        </w:rPr>
        <w:t xml:space="preserve">]. </w:t>
      </w:r>
    </w:p>
    <w:p w14:paraId="6C5FD126" w14:textId="2CC53759" w:rsidR="002F6897" w:rsidRPr="002F3FDE" w:rsidRDefault="008C5161" w:rsidP="006105A9">
      <w:pPr>
        <w:widowControl w:val="0"/>
        <w:autoSpaceDE w:val="0"/>
        <w:autoSpaceDN w:val="0"/>
        <w:adjustRightInd w:val="0"/>
        <w:ind w:left="-142" w:firstLine="709"/>
        <w:contextualSpacing/>
        <w:jc w:val="both"/>
        <w:rPr>
          <w:rFonts w:ascii="Times New Roman" w:hAnsi="Times New Roman" w:cs="Times New Roman"/>
        </w:rPr>
      </w:pPr>
      <w:r w:rsidRPr="002F3FDE">
        <w:rPr>
          <w:rFonts w:ascii="Times New Roman" w:hAnsi="Times New Roman" w:cs="Times New Roman"/>
        </w:rPr>
        <w:t xml:space="preserve">Таким образом, </w:t>
      </w:r>
      <w:r w:rsidR="002F6897" w:rsidRPr="002F3FDE">
        <w:rPr>
          <w:rFonts w:ascii="Times New Roman" w:hAnsi="Times New Roman" w:cs="Times New Roman"/>
        </w:rPr>
        <w:t xml:space="preserve"> нарушение структурной целостности эпителия пищевода, увеличение его проницае</w:t>
      </w:r>
      <w:r w:rsidR="00FB4F6B" w:rsidRPr="002F3FDE">
        <w:rPr>
          <w:rFonts w:ascii="Times New Roman" w:hAnsi="Times New Roman" w:cs="Times New Roman"/>
        </w:rPr>
        <w:t>мости</w:t>
      </w:r>
      <w:r w:rsidRPr="002F3FDE">
        <w:rPr>
          <w:rFonts w:ascii="Times New Roman" w:hAnsi="Times New Roman" w:cs="Times New Roman"/>
        </w:rPr>
        <w:t xml:space="preserve"> </w:t>
      </w:r>
      <w:r w:rsidR="006E4156">
        <w:rPr>
          <w:rFonts w:ascii="Times New Roman" w:hAnsi="Times New Roman" w:cs="Times New Roman"/>
        </w:rPr>
        <w:t>(</w:t>
      </w:r>
      <w:r w:rsidRPr="002F3FDE">
        <w:rPr>
          <w:rFonts w:ascii="Times New Roman" w:hAnsi="Times New Roman" w:cs="Times New Roman"/>
        </w:rPr>
        <w:t xml:space="preserve">обусловленное генетически или </w:t>
      </w:r>
      <w:r w:rsidR="00FB4F6B" w:rsidRPr="002F3FDE">
        <w:rPr>
          <w:rFonts w:ascii="Times New Roman" w:hAnsi="Times New Roman" w:cs="Times New Roman"/>
        </w:rPr>
        <w:t xml:space="preserve">вследствие патологического </w:t>
      </w:r>
      <w:r w:rsidR="00BB1615" w:rsidRPr="002F3FDE">
        <w:rPr>
          <w:rFonts w:ascii="Times New Roman" w:hAnsi="Times New Roman" w:cs="Times New Roman"/>
        </w:rPr>
        <w:t>гастроэзофагеального</w:t>
      </w:r>
      <w:r w:rsidR="009C1F28" w:rsidRPr="002F3FDE">
        <w:rPr>
          <w:rFonts w:ascii="Times New Roman" w:hAnsi="Times New Roman" w:cs="Times New Roman"/>
        </w:rPr>
        <w:t xml:space="preserve"> рефлюкса</w:t>
      </w:r>
      <w:r w:rsidR="006E4156">
        <w:rPr>
          <w:rFonts w:ascii="Times New Roman" w:hAnsi="Times New Roman" w:cs="Times New Roman"/>
        </w:rPr>
        <w:t>)</w:t>
      </w:r>
      <w:r w:rsidRPr="002F3FDE">
        <w:rPr>
          <w:rFonts w:ascii="Times New Roman" w:hAnsi="Times New Roman" w:cs="Times New Roman"/>
        </w:rPr>
        <w:t xml:space="preserve"> </w:t>
      </w:r>
      <w:r w:rsidR="002F6897" w:rsidRPr="002F3FDE">
        <w:rPr>
          <w:rFonts w:ascii="Times New Roman" w:hAnsi="Times New Roman" w:cs="Times New Roman"/>
        </w:rPr>
        <w:t>служат основой для более глубокого проникновения антигенов и развития хронического воспаления в слизистой оболочке пищевода</w:t>
      </w:r>
      <w:r w:rsidR="003F09F0" w:rsidRPr="002F3FDE">
        <w:rPr>
          <w:rFonts w:ascii="Times New Roman" w:hAnsi="Times New Roman" w:cs="Times New Roman"/>
        </w:rPr>
        <w:t xml:space="preserve"> </w:t>
      </w:r>
      <w:r w:rsidR="002F6897" w:rsidRPr="002F3FDE">
        <w:rPr>
          <w:rFonts w:ascii="Times New Roman" w:hAnsi="Times New Roman" w:cs="Times New Roman"/>
        </w:rPr>
        <w:t>[</w:t>
      </w:r>
      <w:r w:rsidR="00DC1FD8">
        <w:rPr>
          <w:rFonts w:ascii="Times New Roman" w:hAnsi="Times New Roman" w:cs="Times New Roman"/>
        </w:rPr>
        <w:t>66</w:t>
      </w:r>
      <w:r w:rsidR="00C9180B">
        <w:rPr>
          <w:rFonts w:ascii="Times New Roman" w:hAnsi="Times New Roman" w:cs="Times New Roman"/>
          <w:lang w:val="en-US"/>
        </w:rPr>
        <w:t>]</w:t>
      </w:r>
      <w:r w:rsidR="002F6897" w:rsidRPr="002F3FDE">
        <w:rPr>
          <w:rFonts w:ascii="Times New Roman" w:hAnsi="Times New Roman" w:cs="Times New Roman"/>
        </w:rPr>
        <w:t xml:space="preserve">. </w:t>
      </w:r>
    </w:p>
    <w:p w14:paraId="3525C9AD" w14:textId="190666E6" w:rsidR="00055190" w:rsidRPr="002F3FDE" w:rsidRDefault="006D4C57" w:rsidP="006105A9">
      <w:pPr>
        <w:pStyle w:val="a9"/>
        <w:spacing w:line="240" w:lineRule="auto"/>
        <w:ind w:left="-142"/>
        <w:jc w:val="both"/>
      </w:pPr>
      <w:r w:rsidRPr="002F3FDE">
        <w:t>Пато</w:t>
      </w:r>
      <w:r w:rsidR="00CB463A" w:rsidRPr="002F3FDE">
        <w:t xml:space="preserve">логическая </w:t>
      </w:r>
      <w:r w:rsidRPr="002F3FDE">
        <w:t>физиология</w:t>
      </w:r>
      <w:r w:rsidR="004F05FA" w:rsidRPr="002F3FDE">
        <w:t xml:space="preserve"> ЭоЭ </w:t>
      </w:r>
    </w:p>
    <w:p w14:paraId="2082EC28" w14:textId="77777777" w:rsidR="00DC1FD8" w:rsidRDefault="00B7154C" w:rsidP="00DC1FD8">
      <w:pPr>
        <w:ind w:left="-142" w:right="-143" w:firstLine="709"/>
        <w:contextualSpacing/>
        <w:jc w:val="both"/>
        <w:rPr>
          <w:rFonts w:ascii="Times New Roman" w:hAnsi="Times New Roman" w:cs="Times New Roman"/>
        </w:rPr>
      </w:pPr>
      <w:r w:rsidRPr="002F3FDE">
        <w:rPr>
          <w:rFonts w:ascii="Times New Roman" w:hAnsi="Times New Roman" w:cs="Times New Roman"/>
        </w:rPr>
        <w:t>Таким образом, с учетом накопленных</w:t>
      </w:r>
      <w:r w:rsidR="002A2716">
        <w:rPr>
          <w:rFonts w:ascii="Times New Roman" w:hAnsi="Times New Roman" w:cs="Times New Roman"/>
        </w:rPr>
        <w:t xml:space="preserve">  на сегодняшний день  данных, этиопатогенез ЭоЭ</w:t>
      </w:r>
      <w:r w:rsidRPr="002F3FDE">
        <w:rPr>
          <w:rFonts w:ascii="Times New Roman" w:hAnsi="Times New Roman" w:cs="Times New Roman"/>
        </w:rPr>
        <w:t xml:space="preserve"> представляется следующим обр</w:t>
      </w:r>
      <w:r w:rsidR="002A2716">
        <w:rPr>
          <w:rFonts w:ascii="Times New Roman" w:hAnsi="Times New Roman" w:cs="Times New Roman"/>
        </w:rPr>
        <w:t>азом: при воздействии воздушных</w:t>
      </w:r>
      <w:r w:rsidRPr="002F3FDE">
        <w:rPr>
          <w:rFonts w:ascii="Times New Roman" w:hAnsi="Times New Roman" w:cs="Times New Roman"/>
        </w:rPr>
        <w:t xml:space="preserve"> и пищевых антигенов </w:t>
      </w:r>
      <w:r w:rsidR="002A2716">
        <w:rPr>
          <w:rFonts w:ascii="Times New Roman" w:hAnsi="Times New Roman" w:cs="Times New Roman"/>
        </w:rPr>
        <w:t>на слизистую оболочку пищевода</w:t>
      </w:r>
      <w:r w:rsidRPr="002F3FDE">
        <w:rPr>
          <w:rFonts w:ascii="Times New Roman" w:hAnsi="Times New Roman" w:cs="Times New Roman"/>
        </w:rPr>
        <w:t xml:space="preserve"> происходит а</w:t>
      </w:r>
      <w:r w:rsidR="002A2716">
        <w:rPr>
          <w:rFonts w:ascii="Times New Roman" w:hAnsi="Times New Roman" w:cs="Times New Roman"/>
        </w:rPr>
        <w:t xml:space="preserve">ктивация антигенпрезентирующих </w:t>
      </w:r>
      <w:r w:rsidRPr="002F3FDE">
        <w:rPr>
          <w:rFonts w:ascii="Times New Roman" w:hAnsi="Times New Roman" w:cs="Times New Roman"/>
        </w:rPr>
        <w:t>клеток с последующим представлением антигенов Т-лимфоцитам и мастоцитам</w:t>
      </w:r>
      <w:r w:rsidR="00DC1FD8">
        <w:rPr>
          <w:rFonts w:ascii="Times New Roman" w:hAnsi="Times New Roman" w:cs="Times New Roman"/>
        </w:rPr>
        <w:t>.</w:t>
      </w:r>
    </w:p>
    <w:p w14:paraId="1D9478E1" w14:textId="59AA6FE1" w:rsidR="00C141E9" w:rsidRPr="002F3FDE" w:rsidRDefault="0023088F" w:rsidP="00DC1FD8">
      <w:pPr>
        <w:ind w:left="-142" w:right="-143" w:firstLine="709"/>
        <w:contextualSpacing/>
        <w:jc w:val="both"/>
        <w:rPr>
          <w:rFonts w:ascii="Times New Roman" w:hAnsi="Times New Roman" w:cs="Times New Roman"/>
        </w:rPr>
      </w:pPr>
      <w:r w:rsidRPr="002F3FDE">
        <w:rPr>
          <w:rFonts w:ascii="Times New Roman" w:hAnsi="Times New Roman" w:cs="Times New Roman"/>
        </w:rPr>
        <w:t>Антигенпрезентирующие клетки (дендритные клетки и мастоциты)</w:t>
      </w:r>
      <w:r w:rsidR="009C3C9C" w:rsidRPr="002F3FDE">
        <w:rPr>
          <w:rFonts w:ascii="Times New Roman" w:hAnsi="Times New Roman" w:cs="Times New Roman"/>
        </w:rPr>
        <w:t xml:space="preserve"> </w:t>
      </w:r>
      <w:r w:rsidR="00656CD3" w:rsidRPr="002F3FDE">
        <w:rPr>
          <w:rFonts w:ascii="Times New Roman" w:hAnsi="Times New Roman" w:cs="Times New Roman"/>
        </w:rPr>
        <w:t xml:space="preserve">в условиях </w:t>
      </w:r>
      <w:r w:rsidR="002A2716">
        <w:rPr>
          <w:rFonts w:ascii="Times New Roman" w:hAnsi="Times New Roman" w:cs="Times New Roman"/>
        </w:rPr>
        <w:t xml:space="preserve">генетически-обусловленной </w:t>
      </w:r>
      <w:r w:rsidR="00656CD3" w:rsidRPr="002F3FDE">
        <w:rPr>
          <w:rFonts w:ascii="Times New Roman" w:hAnsi="Times New Roman" w:cs="Times New Roman"/>
        </w:rPr>
        <w:t>гиперэкспрессии TSLP</w:t>
      </w:r>
      <w:r w:rsidR="002A2716">
        <w:rPr>
          <w:rFonts w:ascii="Times New Roman" w:hAnsi="Times New Roman" w:cs="Times New Roman"/>
        </w:rPr>
        <w:t xml:space="preserve"> </w:t>
      </w:r>
      <w:r w:rsidRPr="002F3FDE">
        <w:rPr>
          <w:rFonts w:ascii="Times New Roman" w:hAnsi="Times New Roman" w:cs="Times New Roman"/>
        </w:rPr>
        <w:t xml:space="preserve">синтезируют </w:t>
      </w:r>
      <w:r w:rsidR="002A2716">
        <w:rPr>
          <w:rFonts w:ascii="Times New Roman" w:hAnsi="Times New Roman" w:cs="Times New Roman"/>
        </w:rPr>
        <w:t>цитокины</w:t>
      </w:r>
      <w:r w:rsidRPr="002F3FDE">
        <w:rPr>
          <w:rFonts w:ascii="Times New Roman" w:hAnsi="Times New Roman" w:cs="Times New Roman"/>
        </w:rPr>
        <w:t xml:space="preserve">, </w:t>
      </w:r>
      <w:r w:rsidR="002A2716">
        <w:rPr>
          <w:rFonts w:ascii="Times New Roman" w:hAnsi="Times New Roman" w:cs="Times New Roman"/>
        </w:rPr>
        <w:t xml:space="preserve">детерминирующие </w:t>
      </w:r>
      <w:r w:rsidR="00656CD3" w:rsidRPr="002F3FDE">
        <w:rPr>
          <w:rFonts w:ascii="Times New Roman" w:hAnsi="Times New Roman" w:cs="Times New Roman"/>
        </w:rPr>
        <w:t>дифференцировку</w:t>
      </w:r>
      <w:r w:rsidR="00C141E9" w:rsidRPr="002F3FDE">
        <w:rPr>
          <w:rFonts w:ascii="Times New Roman" w:hAnsi="Times New Roman" w:cs="Times New Roman"/>
        </w:rPr>
        <w:t xml:space="preserve"> наивных Т-лимфоцитов </w:t>
      </w:r>
      <w:r w:rsidRPr="002F3FDE">
        <w:rPr>
          <w:rFonts w:ascii="Times New Roman" w:hAnsi="Times New Roman" w:cs="Times New Roman"/>
        </w:rPr>
        <w:t>–хелперов</w:t>
      </w:r>
      <w:r w:rsidR="002A2716">
        <w:rPr>
          <w:rFonts w:ascii="Times New Roman" w:hAnsi="Times New Roman" w:cs="Times New Roman"/>
        </w:rPr>
        <w:t xml:space="preserve"> (</w:t>
      </w:r>
      <w:r w:rsidR="002A2716">
        <w:rPr>
          <w:rFonts w:ascii="Times New Roman" w:hAnsi="Times New Roman" w:cs="Times New Roman"/>
          <w:lang w:val="en-US"/>
        </w:rPr>
        <w:t>Th0</w:t>
      </w:r>
      <w:r w:rsidR="002A2716">
        <w:rPr>
          <w:rFonts w:ascii="Times New Roman" w:hAnsi="Times New Roman" w:cs="Times New Roman"/>
        </w:rPr>
        <w:t>)</w:t>
      </w:r>
      <w:r w:rsidRPr="002F3FDE">
        <w:rPr>
          <w:rFonts w:ascii="Times New Roman" w:hAnsi="Times New Roman" w:cs="Times New Roman"/>
        </w:rPr>
        <w:t xml:space="preserve"> </w:t>
      </w:r>
      <w:r w:rsidR="00C141E9" w:rsidRPr="002F3FDE">
        <w:rPr>
          <w:rFonts w:ascii="Times New Roman" w:hAnsi="Times New Roman" w:cs="Times New Roman"/>
        </w:rPr>
        <w:t>по пути преимущественного образования Т-хелперов 2 типа</w:t>
      </w:r>
      <w:r w:rsidR="00EF28F5" w:rsidRPr="002F3FDE">
        <w:rPr>
          <w:rFonts w:ascii="Times New Roman" w:hAnsi="Times New Roman" w:cs="Times New Roman"/>
        </w:rPr>
        <w:t xml:space="preserve"> </w:t>
      </w:r>
      <w:r w:rsidR="00DC1FD8">
        <w:rPr>
          <w:rFonts w:ascii="Times New Roman" w:hAnsi="Times New Roman" w:cs="Times New Roman"/>
        </w:rPr>
        <w:t>[66</w:t>
      </w:r>
      <w:r w:rsidR="00ED669B" w:rsidRPr="002F3FDE">
        <w:rPr>
          <w:rFonts w:ascii="Times New Roman" w:hAnsi="Times New Roman" w:cs="Times New Roman"/>
        </w:rPr>
        <w:t>]</w:t>
      </w:r>
      <w:r w:rsidR="006D4C57" w:rsidRPr="002F3FDE">
        <w:rPr>
          <w:rFonts w:ascii="Times New Roman" w:hAnsi="Times New Roman" w:cs="Times New Roman"/>
        </w:rPr>
        <w:t>.</w:t>
      </w:r>
      <w:r w:rsidR="00C141E9" w:rsidRPr="002F3FDE">
        <w:rPr>
          <w:rFonts w:ascii="Times New Roman" w:hAnsi="Times New Roman" w:cs="Times New Roman"/>
        </w:rPr>
        <w:t xml:space="preserve"> </w:t>
      </w:r>
    </w:p>
    <w:p w14:paraId="0A849401" w14:textId="019917FF" w:rsidR="00CB463A" w:rsidRPr="002F3FDE" w:rsidRDefault="00C141E9" w:rsidP="006105A9">
      <w:pPr>
        <w:widowControl w:val="0"/>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Т-хелперы</w:t>
      </w:r>
      <w:r w:rsidR="00656CD3" w:rsidRPr="002F3FDE">
        <w:rPr>
          <w:rFonts w:ascii="Times New Roman" w:hAnsi="Times New Roman" w:cs="Times New Roman"/>
        </w:rPr>
        <w:t xml:space="preserve"> 2 типа</w:t>
      </w:r>
      <w:r w:rsidRPr="002F3FDE">
        <w:rPr>
          <w:rFonts w:ascii="Times New Roman" w:hAnsi="Times New Roman" w:cs="Times New Roman"/>
        </w:rPr>
        <w:t xml:space="preserve"> </w:t>
      </w:r>
      <w:r w:rsidR="00656CD3" w:rsidRPr="002F3FDE">
        <w:rPr>
          <w:rFonts w:ascii="Times New Roman" w:hAnsi="Times New Roman" w:cs="Times New Roman"/>
        </w:rPr>
        <w:t>(</w:t>
      </w:r>
      <w:r w:rsidRPr="002F3FDE">
        <w:rPr>
          <w:rFonts w:ascii="Times New Roman" w:hAnsi="Times New Roman" w:cs="Times New Roman"/>
        </w:rPr>
        <w:t>совместно с мастоцитами</w:t>
      </w:r>
      <w:r w:rsidR="00656CD3" w:rsidRPr="002F3FDE">
        <w:rPr>
          <w:rFonts w:ascii="Times New Roman" w:hAnsi="Times New Roman" w:cs="Times New Roman"/>
        </w:rPr>
        <w:t>)</w:t>
      </w:r>
      <w:r w:rsidRPr="002F3FDE">
        <w:rPr>
          <w:rFonts w:ascii="Times New Roman" w:hAnsi="Times New Roman" w:cs="Times New Roman"/>
        </w:rPr>
        <w:t xml:space="preserve"> начинают продуцировать </w:t>
      </w:r>
      <w:r w:rsidR="00656CD3" w:rsidRPr="002F3FDE">
        <w:rPr>
          <w:rFonts w:ascii="Times New Roman" w:hAnsi="Times New Roman" w:cs="Times New Roman"/>
        </w:rPr>
        <w:t>чрезвычайно активную группу провоспалительных цитокинов (ИЛ</w:t>
      </w:r>
      <w:r w:rsidRPr="002F3FDE">
        <w:rPr>
          <w:rFonts w:ascii="Times New Roman" w:hAnsi="Times New Roman" w:cs="Times New Roman"/>
        </w:rPr>
        <w:t>-4, -5, -13</w:t>
      </w:r>
      <w:r w:rsidR="00656CD3" w:rsidRPr="002F3FDE">
        <w:rPr>
          <w:rFonts w:ascii="Times New Roman" w:hAnsi="Times New Roman" w:cs="Times New Roman"/>
        </w:rPr>
        <w:t>)</w:t>
      </w:r>
      <w:r w:rsidRPr="002F3FDE">
        <w:rPr>
          <w:rFonts w:ascii="Times New Roman" w:hAnsi="Times New Roman" w:cs="Times New Roman"/>
        </w:rPr>
        <w:t xml:space="preserve">, которые воздействуя на </w:t>
      </w:r>
      <w:r w:rsidR="002A2716">
        <w:rPr>
          <w:rFonts w:ascii="Times New Roman" w:hAnsi="Times New Roman" w:cs="Times New Roman"/>
        </w:rPr>
        <w:t>эпители</w:t>
      </w:r>
      <w:r w:rsidR="00674D1C" w:rsidRPr="002F3FDE">
        <w:rPr>
          <w:rFonts w:ascii="Times New Roman" w:hAnsi="Times New Roman" w:cs="Times New Roman"/>
        </w:rPr>
        <w:t>оциты</w:t>
      </w:r>
      <w:r w:rsidRPr="002F3FDE">
        <w:rPr>
          <w:rFonts w:ascii="Times New Roman" w:hAnsi="Times New Roman" w:cs="Times New Roman"/>
        </w:rPr>
        <w:t>, фибробласты, гладкомышечные клетки</w:t>
      </w:r>
      <w:r w:rsidR="00674D1C" w:rsidRPr="002F3FDE">
        <w:rPr>
          <w:rFonts w:ascii="Times New Roman" w:hAnsi="Times New Roman" w:cs="Times New Roman"/>
        </w:rPr>
        <w:t xml:space="preserve"> пищевода</w:t>
      </w:r>
      <w:r w:rsidRPr="002F3FDE">
        <w:rPr>
          <w:rFonts w:ascii="Times New Roman" w:hAnsi="Times New Roman" w:cs="Times New Roman"/>
        </w:rPr>
        <w:t xml:space="preserve"> </w:t>
      </w:r>
      <w:r w:rsidR="00812023" w:rsidRPr="002F3FDE">
        <w:rPr>
          <w:rFonts w:ascii="Times New Roman" w:hAnsi="Times New Roman" w:cs="Times New Roman"/>
        </w:rPr>
        <w:t>вызывают в них гипер</w:t>
      </w:r>
      <w:r w:rsidRPr="002F3FDE">
        <w:rPr>
          <w:rFonts w:ascii="Times New Roman" w:hAnsi="Times New Roman" w:cs="Times New Roman"/>
        </w:rPr>
        <w:t xml:space="preserve">экспрессию </w:t>
      </w:r>
      <w:r w:rsidR="00222999" w:rsidRPr="002F3FDE">
        <w:rPr>
          <w:rFonts w:ascii="Times New Roman" w:hAnsi="Times New Roman" w:cs="Times New Roman"/>
        </w:rPr>
        <w:t>генов</w:t>
      </w:r>
      <w:r w:rsidRPr="002F3FDE">
        <w:rPr>
          <w:rFonts w:ascii="Times New Roman" w:hAnsi="Times New Roman" w:cs="Times New Roman"/>
        </w:rPr>
        <w:t xml:space="preserve"> </w:t>
      </w:r>
      <w:r w:rsidR="00222999" w:rsidRPr="002F3FDE">
        <w:rPr>
          <w:rFonts w:ascii="Times New Roman" w:hAnsi="Times New Roman" w:cs="Times New Roman"/>
        </w:rPr>
        <w:t>CCL26, CAPN14, POSTN</w:t>
      </w:r>
      <w:r w:rsidR="00C54596" w:rsidRPr="002F3FDE">
        <w:rPr>
          <w:rFonts w:ascii="Times New Roman" w:hAnsi="Times New Roman" w:cs="Times New Roman"/>
        </w:rPr>
        <w:t xml:space="preserve">. </w:t>
      </w:r>
    </w:p>
    <w:p w14:paraId="51BCA292" w14:textId="723ABDB5" w:rsidR="00C54596" w:rsidRPr="002F3FDE" w:rsidRDefault="005B4989" w:rsidP="006105A9">
      <w:pPr>
        <w:widowControl w:val="0"/>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Экспрессия</w:t>
      </w:r>
      <w:r w:rsidR="00C54596" w:rsidRPr="002F3FDE">
        <w:rPr>
          <w:rFonts w:ascii="Times New Roman" w:hAnsi="Times New Roman" w:cs="Times New Roman"/>
        </w:rPr>
        <w:t xml:space="preserve"> генов</w:t>
      </w:r>
      <w:r w:rsidR="00222999" w:rsidRPr="002F3FDE">
        <w:rPr>
          <w:rFonts w:ascii="Times New Roman" w:hAnsi="Times New Roman" w:cs="Times New Roman"/>
        </w:rPr>
        <w:t xml:space="preserve"> CCL26</w:t>
      </w:r>
      <w:r w:rsidR="00C54596" w:rsidRPr="002F3FDE">
        <w:rPr>
          <w:rFonts w:ascii="Times New Roman" w:hAnsi="Times New Roman" w:cs="Times New Roman"/>
        </w:rPr>
        <w:t xml:space="preserve"> и POSTN</w:t>
      </w:r>
      <w:r w:rsidR="00222999" w:rsidRPr="002F3FDE">
        <w:rPr>
          <w:rFonts w:ascii="Times New Roman" w:hAnsi="Times New Roman" w:cs="Times New Roman"/>
        </w:rPr>
        <w:t xml:space="preserve"> приводит к </w:t>
      </w:r>
      <w:r w:rsidR="00674D1C" w:rsidRPr="002F3FDE">
        <w:rPr>
          <w:rFonts w:ascii="Times New Roman" w:hAnsi="Times New Roman" w:cs="Times New Roman"/>
        </w:rPr>
        <w:t xml:space="preserve">массивному синтезу  вышеперечисленными клетками </w:t>
      </w:r>
      <w:r w:rsidR="005E68F6" w:rsidRPr="002F3FDE">
        <w:rPr>
          <w:rFonts w:ascii="Times New Roman" w:hAnsi="Times New Roman" w:cs="Times New Roman"/>
        </w:rPr>
        <w:t>биологически акт</w:t>
      </w:r>
      <w:r w:rsidR="002A2716">
        <w:rPr>
          <w:rFonts w:ascii="Times New Roman" w:hAnsi="Times New Roman" w:cs="Times New Roman"/>
        </w:rPr>
        <w:t>ивных веществ –хемоаттрактантов</w:t>
      </w:r>
      <w:r w:rsidR="005E68F6" w:rsidRPr="002F3FDE">
        <w:rPr>
          <w:rFonts w:ascii="Times New Roman" w:hAnsi="Times New Roman" w:cs="Times New Roman"/>
        </w:rPr>
        <w:t xml:space="preserve"> </w:t>
      </w:r>
      <w:r w:rsidR="00674D1C" w:rsidRPr="002F3FDE">
        <w:rPr>
          <w:rFonts w:ascii="Times New Roman" w:hAnsi="Times New Roman" w:cs="Times New Roman"/>
        </w:rPr>
        <w:t xml:space="preserve"> </w:t>
      </w:r>
      <w:r w:rsidR="002A2716">
        <w:rPr>
          <w:rFonts w:ascii="Times New Roman" w:hAnsi="Times New Roman" w:cs="Times New Roman"/>
        </w:rPr>
        <w:t>(</w:t>
      </w:r>
      <w:r w:rsidR="00222999" w:rsidRPr="002F3FDE">
        <w:rPr>
          <w:rFonts w:ascii="Times New Roman" w:hAnsi="Times New Roman" w:cs="Times New Roman"/>
        </w:rPr>
        <w:t>эотаксина-3</w:t>
      </w:r>
      <w:r w:rsidR="005E68F6" w:rsidRPr="002F3FDE">
        <w:rPr>
          <w:rFonts w:ascii="Times New Roman" w:hAnsi="Times New Roman" w:cs="Times New Roman"/>
        </w:rPr>
        <w:t xml:space="preserve"> и периостина</w:t>
      </w:r>
      <w:r w:rsidR="002A2716">
        <w:rPr>
          <w:rFonts w:ascii="Times New Roman" w:hAnsi="Times New Roman" w:cs="Times New Roman"/>
        </w:rPr>
        <w:t>)</w:t>
      </w:r>
      <w:r w:rsidR="005E68F6" w:rsidRPr="002F3FDE">
        <w:rPr>
          <w:rFonts w:ascii="Times New Roman" w:hAnsi="Times New Roman" w:cs="Times New Roman"/>
        </w:rPr>
        <w:t>. Известно, что эотаксин</w:t>
      </w:r>
      <w:r w:rsidR="002A2716">
        <w:rPr>
          <w:rFonts w:ascii="Times New Roman" w:hAnsi="Times New Roman" w:cs="Times New Roman"/>
        </w:rPr>
        <w:t>-3</w:t>
      </w:r>
      <w:r w:rsidR="00ED669B" w:rsidRPr="002F3FDE">
        <w:rPr>
          <w:rFonts w:ascii="Times New Roman" w:hAnsi="Times New Roman" w:cs="Times New Roman"/>
        </w:rPr>
        <w:t xml:space="preserve"> </w:t>
      </w:r>
      <w:r w:rsidR="005E68F6" w:rsidRPr="002F3FDE">
        <w:rPr>
          <w:rFonts w:ascii="Times New Roman" w:hAnsi="Times New Roman" w:cs="Times New Roman"/>
        </w:rPr>
        <w:t>активизирует</w:t>
      </w:r>
      <w:r w:rsidR="00ED669B" w:rsidRPr="002F3FDE">
        <w:rPr>
          <w:rFonts w:ascii="Times New Roman" w:hAnsi="Times New Roman" w:cs="Times New Roman"/>
        </w:rPr>
        <w:t xml:space="preserve"> </w:t>
      </w:r>
      <w:r w:rsidR="00705EBC" w:rsidRPr="002F3FDE">
        <w:rPr>
          <w:rFonts w:ascii="Times New Roman" w:hAnsi="Times New Roman" w:cs="Times New Roman"/>
        </w:rPr>
        <w:t xml:space="preserve">пролиферацию </w:t>
      </w:r>
      <w:r w:rsidR="00656CD3" w:rsidRPr="002F3FDE">
        <w:rPr>
          <w:rFonts w:ascii="Times New Roman" w:hAnsi="Times New Roman" w:cs="Times New Roman"/>
        </w:rPr>
        <w:t>эозинофилов в костном мозге</w:t>
      </w:r>
      <w:r w:rsidR="005E68F6" w:rsidRPr="002F3FDE">
        <w:rPr>
          <w:rFonts w:ascii="Times New Roman" w:hAnsi="Times New Roman" w:cs="Times New Roman"/>
        </w:rPr>
        <w:t>, обеспечивает</w:t>
      </w:r>
      <w:r w:rsidR="00656CD3" w:rsidRPr="002F3FDE">
        <w:rPr>
          <w:rFonts w:ascii="Times New Roman" w:hAnsi="Times New Roman" w:cs="Times New Roman"/>
        </w:rPr>
        <w:t xml:space="preserve"> </w:t>
      </w:r>
      <w:r w:rsidR="00705EBC" w:rsidRPr="002F3FDE">
        <w:rPr>
          <w:rFonts w:ascii="Times New Roman" w:hAnsi="Times New Roman" w:cs="Times New Roman"/>
        </w:rPr>
        <w:t>и</w:t>
      </w:r>
      <w:r w:rsidR="00656CD3" w:rsidRPr="002F3FDE">
        <w:rPr>
          <w:rFonts w:ascii="Times New Roman" w:hAnsi="Times New Roman" w:cs="Times New Roman"/>
        </w:rPr>
        <w:t>х</w:t>
      </w:r>
      <w:r w:rsidR="00705EBC" w:rsidRPr="002F3FDE">
        <w:rPr>
          <w:rFonts w:ascii="Times New Roman" w:hAnsi="Times New Roman" w:cs="Times New Roman"/>
        </w:rPr>
        <w:t xml:space="preserve"> </w:t>
      </w:r>
      <w:r w:rsidR="00ED669B" w:rsidRPr="002F3FDE">
        <w:rPr>
          <w:rFonts w:ascii="Times New Roman" w:hAnsi="Times New Roman" w:cs="Times New Roman"/>
        </w:rPr>
        <w:t xml:space="preserve">массивную хемоаттракцию в слизистую оболочку пищевода. Кроме того, </w:t>
      </w:r>
      <w:r w:rsidR="00656CD3" w:rsidRPr="002F3FDE">
        <w:rPr>
          <w:rFonts w:ascii="Times New Roman" w:hAnsi="Times New Roman" w:cs="Times New Roman"/>
        </w:rPr>
        <w:t xml:space="preserve">Th2- ассоциированнные </w:t>
      </w:r>
      <w:r w:rsidR="002A2716">
        <w:rPr>
          <w:rFonts w:ascii="Times New Roman" w:hAnsi="Times New Roman" w:cs="Times New Roman"/>
        </w:rPr>
        <w:t>цитокины</w:t>
      </w:r>
      <w:r w:rsidR="00656CD3" w:rsidRPr="002F3FDE">
        <w:rPr>
          <w:rFonts w:ascii="Times New Roman" w:hAnsi="Times New Roman" w:cs="Times New Roman"/>
        </w:rPr>
        <w:t xml:space="preserve"> (</w:t>
      </w:r>
      <w:r w:rsidR="00705EBC" w:rsidRPr="002F3FDE">
        <w:rPr>
          <w:rFonts w:ascii="Times New Roman" w:hAnsi="Times New Roman" w:cs="Times New Roman"/>
        </w:rPr>
        <w:t xml:space="preserve">особенно </w:t>
      </w:r>
      <w:r w:rsidR="00656CD3" w:rsidRPr="002F3FDE">
        <w:rPr>
          <w:rFonts w:ascii="Times New Roman" w:hAnsi="Times New Roman" w:cs="Times New Roman"/>
        </w:rPr>
        <w:t>ИЛ</w:t>
      </w:r>
      <w:r w:rsidR="00705EBC" w:rsidRPr="002F3FDE">
        <w:rPr>
          <w:rFonts w:ascii="Times New Roman" w:hAnsi="Times New Roman" w:cs="Times New Roman"/>
        </w:rPr>
        <w:t>-5</w:t>
      </w:r>
      <w:r w:rsidR="00656CD3" w:rsidRPr="002F3FDE">
        <w:rPr>
          <w:rFonts w:ascii="Times New Roman" w:hAnsi="Times New Roman" w:cs="Times New Roman"/>
        </w:rPr>
        <w:t>) сами</w:t>
      </w:r>
      <w:r w:rsidR="00705EBC" w:rsidRPr="002F3FDE">
        <w:rPr>
          <w:rFonts w:ascii="Times New Roman" w:hAnsi="Times New Roman" w:cs="Times New Roman"/>
        </w:rPr>
        <w:t xml:space="preserve"> </w:t>
      </w:r>
      <w:r w:rsidR="00ED669B" w:rsidRPr="002F3FDE">
        <w:rPr>
          <w:rFonts w:ascii="Times New Roman" w:hAnsi="Times New Roman" w:cs="Times New Roman"/>
        </w:rPr>
        <w:t xml:space="preserve">обладают свойствами колониестимулирующих факторов для эозинофилов, </w:t>
      </w:r>
      <w:r w:rsidRPr="002F3FDE">
        <w:rPr>
          <w:rFonts w:ascii="Times New Roman" w:hAnsi="Times New Roman" w:cs="Times New Roman"/>
        </w:rPr>
        <w:t>обуславлив</w:t>
      </w:r>
      <w:r w:rsidR="002A2716">
        <w:rPr>
          <w:rFonts w:ascii="Times New Roman" w:hAnsi="Times New Roman" w:cs="Times New Roman"/>
        </w:rPr>
        <w:t xml:space="preserve">ая их чрезмерную пролиферацию, увеличивая </w:t>
      </w:r>
      <w:r w:rsidRPr="002F3FDE">
        <w:rPr>
          <w:rFonts w:ascii="Times New Roman" w:hAnsi="Times New Roman" w:cs="Times New Roman"/>
        </w:rPr>
        <w:t>продолжительность жизни</w:t>
      </w:r>
      <w:r w:rsidR="002A2716">
        <w:rPr>
          <w:rFonts w:ascii="Times New Roman" w:hAnsi="Times New Roman" w:cs="Times New Roman"/>
        </w:rPr>
        <w:t xml:space="preserve"> эозинофилов</w:t>
      </w:r>
      <w:r w:rsidR="00ED669B" w:rsidRPr="002F3FDE">
        <w:rPr>
          <w:rFonts w:ascii="Times New Roman" w:hAnsi="Times New Roman" w:cs="Times New Roman"/>
        </w:rPr>
        <w:t xml:space="preserve">, выход в периферическое </w:t>
      </w:r>
      <w:r w:rsidR="00705EBC" w:rsidRPr="002F3FDE">
        <w:rPr>
          <w:rFonts w:ascii="Times New Roman" w:hAnsi="Times New Roman" w:cs="Times New Roman"/>
        </w:rPr>
        <w:t xml:space="preserve">кровеносное </w:t>
      </w:r>
      <w:r w:rsidRPr="002F3FDE">
        <w:rPr>
          <w:rFonts w:ascii="Times New Roman" w:hAnsi="Times New Roman" w:cs="Times New Roman"/>
        </w:rPr>
        <w:t xml:space="preserve">русло </w:t>
      </w:r>
      <w:r w:rsidR="00ED669B" w:rsidRPr="002F3FDE">
        <w:rPr>
          <w:rFonts w:ascii="Times New Roman" w:hAnsi="Times New Roman" w:cs="Times New Roman"/>
        </w:rPr>
        <w:t>[1</w:t>
      </w:r>
      <w:r w:rsidR="00DC1FD8">
        <w:rPr>
          <w:rFonts w:ascii="Times New Roman" w:hAnsi="Times New Roman" w:cs="Times New Roman"/>
        </w:rPr>
        <w:t>,66</w:t>
      </w:r>
      <w:r w:rsidR="00ED669B" w:rsidRPr="002F3FDE">
        <w:rPr>
          <w:rFonts w:ascii="Times New Roman" w:hAnsi="Times New Roman" w:cs="Times New Roman"/>
        </w:rPr>
        <w:t>].</w:t>
      </w:r>
    </w:p>
    <w:p w14:paraId="584FD3CD" w14:textId="7DB5B45E" w:rsidR="00656CD3" w:rsidRPr="002F3FDE" w:rsidRDefault="005B4989" w:rsidP="006105A9">
      <w:pPr>
        <w:widowControl w:val="0"/>
        <w:tabs>
          <w:tab w:val="left" w:pos="6379"/>
        </w:tabs>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 xml:space="preserve">Высокая концентрация цитокинов и хемоаттрактантов для эозинофилов в слизистой оболочке пищевода приводит к эозинофильной инфильтрации стенки пищевода на всем его протяжении (от прокисмального до дистального отделов). </w:t>
      </w:r>
      <w:r w:rsidR="00992369" w:rsidRPr="002F3FDE">
        <w:rPr>
          <w:rFonts w:ascii="Times New Roman" w:hAnsi="Times New Roman" w:cs="Times New Roman"/>
        </w:rPr>
        <w:t>В толще</w:t>
      </w:r>
      <w:r w:rsidRPr="002F3FDE">
        <w:rPr>
          <w:rFonts w:ascii="Times New Roman" w:hAnsi="Times New Roman" w:cs="Times New Roman"/>
        </w:rPr>
        <w:t xml:space="preserve"> тканей пищевода  эозинофилы </w:t>
      </w:r>
      <w:r w:rsidR="00656CD3" w:rsidRPr="002F3FDE">
        <w:rPr>
          <w:rFonts w:ascii="Times New Roman" w:hAnsi="Times New Roman" w:cs="Times New Roman"/>
        </w:rPr>
        <w:t xml:space="preserve">дегранулируют, высвобождая </w:t>
      </w:r>
      <w:r w:rsidRPr="002F3FDE">
        <w:rPr>
          <w:rFonts w:ascii="Times New Roman" w:hAnsi="Times New Roman" w:cs="Times New Roman"/>
        </w:rPr>
        <w:t>агрессивное содержимое своих цитоплазматических гранул (</w:t>
      </w:r>
      <w:r w:rsidR="00656CD3" w:rsidRPr="002F3FDE">
        <w:rPr>
          <w:rFonts w:ascii="Times New Roman" w:hAnsi="Times New Roman" w:cs="Times New Roman"/>
        </w:rPr>
        <w:t>главный основной белок, обладающий свойствами гистаминазы, катионный белок эозинофилов, эозинофильную пероксидазу, эозинофильный нейротоксин</w:t>
      </w:r>
      <w:r w:rsidRPr="002F3FDE">
        <w:rPr>
          <w:rFonts w:ascii="Times New Roman" w:hAnsi="Times New Roman" w:cs="Times New Roman"/>
        </w:rPr>
        <w:t>)</w:t>
      </w:r>
      <w:r w:rsidR="00656CD3" w:rsidRPr="002F3FDE">
        <w:rPr>
          <w:rFonts w:ascii="Times New Roman" w:hAnsi="Times New Roman" w:cs="Times New Roman"/>
        </w:rPr>
        <w:t>. Протеолитические ферменты</w:t>
      </w:r>
      <w:r w:rsidR="00992369" w:rsidRPr="002F3FDE">
        <w:rPr>
          <w:rFonts w:ascii="Times New Roman" w:hAnsi="Times New Roman" w:cs="Times New Roman"/>
        </w:rPr>
        <w:t xml:space="preserve"> эозинофилов</w:t>
      </w:r>
      <w:r w:rsidR="00656CD3" w:rsidRPr="002F3FDE">
        <w:rPr>
          <w:rFonts w:ascii="Times New Roman" w:hAnsi="Times New Roman" w:cs="Times New Roman"/>
        </w:rPr>
        <w:t xml:space="preserve"> оказывают </w:t>
      </w:r>
      <w:r w:rsidR="00992369" w:rsidRPr="002F3FDE">
        <w:rPr>
          <w:rFonts w:ascii="Times New Roman" w:hAnsi="Times New Roman" w:cs="Times New Roman"/>
        </w:rPr>
        <w:t>выраженное деструктивное действие на</w:t>
      </w:r>
      <w:r w:rsidR="00656CD3" w:rsidRPr="002F3FDE">
        <w:rPr>
          <w:rFonts w:ascii="Times New Roman" w:hAnsi="Times New Roman" w:cs="Times New Roman"/>
        </w:rPr>
        <w:t xml:space="preserve"> эпителий и собственную пластин</w:t>
      </w:r>
      <w:r w:rsidR="00992369" w:rsidRPr="002F3FDE">
        <w:rPr>
          <w:rFonts w:ascii="Times New Roman" w:hAnsi="Times New Roman" w:cs="Times New Roman"/>
        </w:rPr>
        <w:t>ку слизистой оболочки пищевода,</w:t>
      </w:r>
      <w:r w:rsidR="005E68F6" w:rsidRPr="002F3FDE">
        <w:rPr>
          <w:rFonts w:ascii="Times New Roman" w:hAnsi="Times New Roman" w:cs="Times New Roman"/>
        </w:rPr>
        <w:t xml:space="preserve"> подслизистый слой,</w:t>
      </w:r>
      <w:r w:rsidR="00992369" w:rsidRPr="002F3FDE">
        <w:rPr>
          <w:rFonts w:ascii="Times New Roman" w:hAnsi="Times New Roman" w:cs="Times New Roman"/>
        </w:rPr>
        <w:t xml:space="preserve"> что в свою очередь </w:t>
      </w:r>
      <w:r w:rsidR="00656CD3" w:rsidRPr="002F3FDE">
        <w:rPr>
          <w:rFonts w:ascii="Times New Roman" w:hAnsi="Times New Roman" w:cs="Times New Roman"/>
        </w:rPr>
        <w:t xml:space="preserve">запускает каскад иммунологических реакций с участием ИЛ -1, -3, -4, </w:t>
      </w:r>
      <w:r w:rsidR="00DC1FD8">
        <w:rPr>
          <w:rFonts w:ascii="Times New Roman" w:hAnsi="Times New Roman" w:cs="Times New Roman"/>
        </w:rPr>
        <w:t>-5, -13, TGF-β, TNF-α [1,66</w:t>
      </w:r>
      <w:r w:rsidR="00656CD3" w:rsidRPr="002F3FDE">
        <w:rPr>
          <w:rFonts w:ascii="Times New Roman" w:hAnsi="Times New Roman" w:cs="Times New Roman"/>
        </w:rPr>
        <w:t xml:space="preserve">]. </w:t>
      </w:r>
    </w:p>
    <w:p w14:paraId="272CC646" w14:textId="0AEA62E5" w:rsidR="00B55900" w:rsidRPr="002F3FDE" w:rsidRDefault="00992369" w:rsidP="006105A9">
      <w:pPr>
        <w:widowControl w:val="0"/>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Кроме активизации эозинофильного воспаления, цитокины Т-хелперов</w:t>
      </w:r>
      <w:r w:rsidR="00055190" w:rsidRPr="002F3FDE">
        <w:rPr>
          <w:rFonts w:ascii="Times New Roman" w:hAnsi="Times New Roman" w:cs="Times New Roman"/>
        </w:rPr>
        <w:t xml:space="preserve"> 2 типа</w:t>
      </w:r>
      <w:r w:rsidR="002F531C" w:rsidRPr="002F3FDE">
        <w:rPr>
          <w:rFonts w:ascii="Times New Roman" w:hAnsi="Times New Roman" w:cs="Times New Roman"/>
        </w:rPr>
        <w:t xml:space="preserve"> </w:t>
      </w:r>
      <w:r w:rsidR="00C54596" w:rsidRPr="002F3FDE">
        <w:rPr>
          <w:rFonts w:ascii="Times New Roman" w:hAnsi="Times New Roman" w:cs="Times New Roman"/>
        </w:rPr>
        <w:t>осуществляют стимуляцию</w:t>
      </w:r>
      <w:r w:rsidR="00055190" w:rsidRPr="002F3FDE">
        <w:rPr>
          <w:rFonts w:ascii="Times New Roman" w:hAnsi="Times New Roman" w:cs="Times New Roman"/>
        </w:rPr>
        <w:t xml:space="preserve"> В-лимфоцитов, которые</w:t>
      </w:r>
      <w:r w:rsidR="002F531C" w:rsidRPr="002F3FDE">
        <w:rPr>
          <w:rFonts w:ascii="Times New Roman" w:hAnsi="Times New Roman" w:cs="Times New Roman"/>
        </w:rPr>
        <w:t xml:space="preserve">, </w:t>
      </w:r>
      <w:r w:rsidR="00055190" w:rsidRPr="002F3FDE">
        <w:rPr>
          <w:rFonts w:ascii="Times New Roman" w:hAnsi="Times New Roman" w:cs="Times New Roman"/>
        </w:rPr>
        <w:t xml:space="preserve"> преобразуясь в плазмоциты</w:t>
      </w:r>
      <w:r w:rsidR="00705EBC" w:rsidRPr="002F3FDE">
        <w:rPr>
          <w:rFonts w:ascii="Times New Roman" w:hAnsi="Times New Roman" w:cs="Times New Roman"/>
        </w:rPr>
        <w:t>,</w:t>
      </w:r>
      <w:r w:rsidR="00055190" w:rsidRPr="002F3FDE">
        <w:rPr>
          <w:rFonts w:ascii="Times New Roman" w:hAnsi="Times New Roman" w:cs="Times New Roman"/>
        </w:rPr>
        <w:t xml:space="preserve"> начинают активно синтезировать антитела (преимущественно IgE) </w:t>
      </w:r>
      <w:r w:rsidR="002A2716">
        <w:rPr>
          <w:rFonts w:ascii="Times New Roman" w:hAnsi="Times New Roman" w:cs="Times New Roman"/>
        </w:rPr>
        <w:t xml:space="preserve">к </w:t>
      </w:r>
      <w:r w:rsidR="00055190" w:rsidRPr="002F3FDE">
        <w:rPr>
          <w:rFonts w:ascii="Times New Roman" w:hAnsi="Times New Roman" w:cs="Times New Roman"/>
        </w:rPr>
        <w:t>антигена</w:t>
      </w:r>
      <w:r w:rsidR="002A2716">
        <w:rPr>
          <w:rFonts w:ascii="Times New Roman" w:hAnsi="Times New Roman" w:cs="Times New Roman"/>
        </w:rPr>
        <w:t>м</w:t>
      </w:r>
      <w:r w:rsidR="00055190" w:rsidRPr="002F3FDE">
        <w:rPr>
          <w:rFonts w:ascii="Times New Roman" w:hAnsi="Times New Roman" w:cs="Times New Roman"/>
        </w:rPr>
        <w:t>-триггера</w:t>
      </w:r>
      <w:r w:rsidR="002A2716">
        <w:rPr>
          <w:rFonts w:ascii="Times New Roman" w:hAnsi="Times New Roman" w:cs="Times New Roman"/>
        </w:rPr>
        <w:t>м</w:t>
      </w:r>
      <w:r w:rsidR="00055190" w:rsidRPr="002F3FDE">
        <w:rPr>
          <w:rFonts w:ascii="Times New Roman" w:hAnsi="Times New Roman" w:cs="Times New Roman"/>
        </w:rPr>
        <w:t xml:space="preserve">. </w:t>
      </w:r>
      <w:r w:rsidRPr="002F3FDE">
        <w:rPr>
          <w:rFonts w:ascii="Times New Roman" w:hAnsi="Times New Roman" w:cs="Times New Roman"/>
        </w:rPr>
        <w:t xml:space="preserve">В случае повторного контакта </w:t>
      </w:r>
      <w:r w:rsidR="00812023" w:rsidRPr="002F3FDE">
        <w:rPr>
          <w:rFonts w:ascii="Times New Roman" w:hAnsi="Times New Roman" w:cs="Times New Roman"/>
        </w:rPr>
        <w:t>слизистой оболочки пищевода</w:t>
      </w:r>
      <w:r w:rsidRPr="002F3FDE">
        <w:rPr>
          <w:rFonts w:ascii="Times New Roman" w:hAnsi="Times New Roman" w:cs="Times New Roman"/>
        </w:rPr>
        <w:t xml:space="preserve"> с пищевым антигеном, антитела связываются с </w:t>
      </w:r>
      <w:r w:rsidR="009901E5" w:rsidRPr="002F3FDE">
        <w:rPr>
          <w:rFonts w:ascii="Times New Roman" w:hAnsi="Times New Roman" w:cs="Times New Roman"/>
        </w:rPr>
        <w:t>ним</w:t>
      </w:r>
      <w:r w:rsidRPr="002F3FDE">
        <w:rPr>
          <w:rFonts w:ascii="Times New Roman" w:hAnsi="Times New Roman" w:cs="Times New Roman"/>
        </w:rPr>
        <w:t xml:space="preserve"> и </w:t>
      </w:r>
      <w:r w:rsidR="00055190" w:rsidRPr="002F3FDE">
        <w:rPr>
          <w:rFonts w:ascii="Times New Roman" w:hAnsi="Times New Roman" w:cs="Times New Roman"/>
        </w:rPr>
        <w:t xml:space="preserve">приобретают способность взаимодействовать с </w:t>
      </w:r>
      <w:r w:rsidR="00C54596" w:rsidRPr="002F3FDE">
        <w:rPr>
          <w:rFonts w:ascii="Times New Roman" w:hAnsi="Times New Roman" w:cs="Times New Roman"/>
        </w:rPr>
        <w:t>Fc -</w:t>
      </w:r>
      <w:r w:rsidR="00055190" w:rsidRPr="002F3FDE">
        <w:rPr>
          <w:rFonts w:ascii="Times New Roman" w:hAnsi="Times New Roman" w:cs="Times New Roman"/>
        </w:rPr>
        <w:t>рецепторами на поверхно</w:t>
      </w:r>
      <w:r w:rsidRPr="002F3FDE">
        <w:rPr>
          <w:rFonts w:ascii="Times New Roman" w:hAnsi="Times New Roman" w:cs="Times New Roman"/>
        </w:rPr>
        <w:t>сти мастоцитов (тучных клеток). Активация Fc –</w:t>
      </w:r>
      <w:r w:rsidR="002A2716">
        <w:rPr>
          <w:rFonts w:ascii="Times New Roman" w:hAnsi="Times New Roman" w:cs="Times New Roman"/>
        </w:rPr>
        <w:t xml:space="preserve"> </w:t>
      </w:r>
      <w:r w:rsidRPr="002F3FDE">
        <w:rPr>
          <w:rFonts w:ascii="Times New Roman" w:hAnsi="Times New Roman" w:cs="Times New Roman"/>
        </w:rPr>
        <w:t>рецепт</w:t>
      </w:r>
      <w:r w:rsidR="009901E5" w:rsidRPr="002F3FDE">
        <w:rPr>
          <w:rFonts w:ascii="Times New Roman" w:hAnsi="Times New Roman" w:cs="Times New Roman"/>
        </w:rPr>
        <w:t>оров</w:t>
      </w:r>
      <w:r w:rsidRPr="002F3FDE">
        <w:rPr>
          <w:rFonts w:ascii="Times New Roman" w:hAnsi="Times New Roman" w:cs="Times New Roman"/>
        </w:rPr>
        <w:t xml:space="preserve"> </w:t>
      </w:r>
      <w:r w:rsidR="00055190" w:rsidRPr="002F3FDE">
        <w:rPr>
          <w:rFonts w:ascii="Times New Roman" w:hAnsi="Times New Roman" w:cs="Times New Roman"/>
        </w:rPr>
        <w:t>приводит к дегрануляции</w:t>
      </w:r>
      <w:r w:rsidRPr="002F3FDE">
        <w:rPr>
          <w:rFonts w:ascii="Times New Roman" w:hAnsi="Times New Roman" w:cs="Times New Roman"/>
        </w:rPr>
        <w:t xml:space="preserve"> мастоцитов</w:t>
      </w:r>
      <w:r w:rsidR="00055190" w:rsidRPr="002F3FDE">
        <w:rPr>
          <w:rFonts w:ascii="Times New Roman" w:hAnsi="Times New Roman" w:cs="Times New Roman"/>
        </w:rPr>
        <w:t xml:space="preserve"> и высвобождению различных медиаторов воспаления, в частности гистамина, </w:t>
      </w:r>
      <w:r w:rsidR="00705EBC" w:rsidRPr="002F3FDE">
        <w:rPr>
          <w:rFonts w:ascii="Times New Roman" w:hAnsi="Times New Roman" w:cs="Times New Roman"/>
        </w:rPr>
        <w:t>ИЛ</w:t>
      </w:r>
      <w:r w:rsidR="00055190" w:rsidRPr="002F3FDE">
        <w:rPr>
          <w:rFonts w:ascii="Times New Roman" w:hAnsi="Times New Roman" w:cs="Times New Roman"/>
        </w:rPr>
        <w:t xml:space="preserve">-8, лейкотриенов и фактора некроза опухоли-α (ФНОα), вызывающих хемотаксис </w:t>
      </w:r>
      <w:r w:rsidR="00705EBC" w:rsidRPr="002F3FDE">
        <w:rPr>
          <w:rFonts w:ascii="Times New Roman" w:hAnsi="Times New Roman" w:cs="Times New Roman"/>
        </w:rPr>
        <w:t>эозинофилов</w:t>
      </w:r>
      <w:r w:rsidR="00055190" w:rsidRPr="002F3FDE">
        <w:rPr>
          <w:rFonts w:ascii="Times New Roman" w:hAnsi="Times New Roman" w:cs="Times New Roman"/>
        </w:rPr>
        <w:t>, моноцитов, Т-лимфоцитов</w:t>
      </w:r>
      <w:r w:rsidRPr="002F3FDE">
        <w:rPr>
          <w:rFonts w:ascii="Times New Roman" w:hAnsi="Times New Roman" w:cs="Times New Roman"/>
        </w:rPr>
        <w:t xml:space="preserve"> в очаг воспаления</w:t>
      </w:r>
      <w:r w:rsidR="00EF28F5" w:rsidRPr="002F3FDE">
        <w:rPr>
          <w:rFonts w:ascii="Times New Roman" w:hAnsi="Times New Roman" w:cs="Times New Roman"/>
        </w:rPr>
        <w:t xml:space="preserve"> [1]</w:t>
      </w:r>
      <w:r w:rsidR="00055190" w:rsidRPr="002F3FDE">
        <w:rPr>
          <w:rFonts w:ascii="Times New Roman" w:hAnsi="Times New Roman" w:cs="Times New Roman"/>
        </w:rPr>
        <w:t xml:space="preserve">. </w:t>
      </w:r>
    </w:p>
    <w:p w14:paraId="40C1DDD8" w14:textId="4EF7C77C" w:rsidR="00055190" w:rsidRPr="002F3FDE" w:rsidRDefault="00055190" w:rsidP="006105A9">
      <w:pPr>
        <w:widowControl w:val="0"/>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 xml:space="preserve">Массивное повреждение слизистой оболочки </w:t>
      </w:r>
      <w:r w:rsidR="00674D1C" w:rsidRPr="002F3FDE">
        <w:rPr>
          <w:rFonts w:ascii="Times New Roman" w:hAnsi="Times New Roman" w:cs="Times New Roman"/>
        </w:rPr>
        <w:t xml:space="preserve">и подслизистого слоя </w:t>
      </w:r>
      <w:r w:rsidRPr="002F3FDE">
        <w:rPr>
          <w:rFonts w:ascii="Times New Roman" w:hAnsi="Times New Roman" w:cs="Times New Roman"/>
        </w:rPr>
        <w:t>пищевод</w:t>
      </w:r>
      <w:r w:rsidR="00705EBC" w:rsidRPr="002F3FDE">
        <w:rPr>
          <w:rFonts w:ascii="Times New Roman" w:hAnsi="Times New Roman" w:cs="Times New Roman"/>
        </w:rPr>
        <w:t xml:space="preserve">а </w:t>
      </w:r>
      <w:r w:rsidR="00705EBC" w:rsidRPr="002F3FDE">
        <w:rPr>
          <w:rFonts w:ascii="Times New Roman" w:hAnsi="Times New Roman" w:cs="Times New Roman"/>
        </w:rPr>
        <w:lastRenderedPageBreak/>
        <w:t xml:space="preserve">иммунокомпетентными клетками постепенно </w:t>
      </w:r>
      <w:r w:rsidRPr="002F3FDE">
        <w:rPr>
          <w:rFonts w:ascii="Times New Roman" w:hAnsi="Times New Roman" w:cs="Times New Roman"/>
        </w:rPr>
        <w:t>приводит к вовлечению в процесс фибробластов</w:t>
      </w:r>
      <w:r w:rsidR="00674D1C" w:rsidRPr="002F3FDE">
        <w:rPr>
          <w:rFonts w:ascii="Times New Roman" w:hAnsi="Times New Roman" w:cs="Times New Roman"/>
        </w:rPr>
        <w:t>, миоцитов</w:t>
      </w:r>
      <w:r w:rsidRPr="002F3FDE">
        <w:rPr>
          <w:rFonts w:ascii="Times New Roman" w:hAnsi="Times New Roman" w:cs="Times New Roman"/>
        </w:rPr>
        <w:t xml:space="preserve"> и эндотелиоцитов, </w:t>
      </w:r>
      <w:r w:rsidR="00674D1C" w:rsidRPr="002F3FDE">
        <w:rPr>
          <w:rFonts w:ascii="Times New Roman" w:hAnsi="Times New Roman" w:cs="Times New Roman"/>
        </w:rPr>
        <w:t>развитию гиперплазии</w:t>
      </w:r>
      <w:r w:rsidRPr="002F3FDE">
        <w:rPr>
          <w:rFonts w:ascii="Times New Roman" w:hAnsi="Times New Roman" w:cs="Times New Roman"/>
        </w:rPr>
        <w:t xml:space="preserve"> базального слоя эпителия и </w:t>
      </w:r>
      <w:r w:rsidR="00674D1C" w:rsidRPr="002F3FDE">
        <w:rPr>
          <w:rFonts w:ascii="Times New Roman" w:hAnsi="Times New Roman" w:cs="Times New Roman"/>
        </w:rPr>
        <w:t>гладкомышечных клеток, активации</w:t>
      </w:r>
      <w:r w:rsidRPr="002F3FDE">
        <w:rPr>
          <w:rFonts w:ascii="Times New Roman" w:hAnsi="Times New Roman" w:cs="Times New Roman"/>
        </w:rPr>
        <w:t xml:space="preserve"> фиброзогенеза и ангионеогенеза в подслизистом слое, что в конечном итоге </w:t>
      </w:r>
      <w:r w:rsidR="00EF28F5" w:rsidRPr="002F3FDE">
        <w:rPr>
          <w:rFonts w:ascii="Times New Roman" w:hAnsi="Times New Roman" w:cs="Times New Roman"/>
        </w:rPr>
        <w:t>обуславливает потерю</w:t>
      </w:r>
      <w:r w:rsidRPr="002F3FDE">
        <w:rPr>
          <w:rFonts w:ascii="Times New Roman" w:hAnsi="Times New Roman" w:cs="Times New Roman"/>
        </w:rPr>
        <w:t xml:space="preserve"> эластичнос</w:t>
      </w:r>
      <w:r w:rsidR="00EF28F5" w:rsidRPr="002F3FDE">
        <w:rPr>
          <w:rFonts w:ascii="Times New Roman" w:hAnsi="Times New Roman" w:cs="Times New Roman"/>
        </w:rPr>
        <w:t xml:space="preserve">ти </w:t>
      </w:r>
      <w:r w:rsidR="00674D1C" w:rsidRPr="002F3FDE">
        <w:rPr>
          <w:rFonts w:ascii="Times New Roman" w:hAnsi="Times New Roman" w:cs="Times New Roman"/>
        </w:rPr>
        <w:t>соединительной и мышечной ткани, ремоделированию стенки пищевода, развитию стриктур</w:t>
      </w:r>
      <w:r w:rsidR="009901E5" w:rsidRPr="002F3FDE">
        <w:rPr>
          <w:rFonts w:ascii="Times New Roman" w:hAnsi="Times New Roman" w:cs="Times New Roman"/>
        </w:rPr>
        <w:t xml:space="preserve"> и дисфагии</w:t>
      </w:r>
      <w:r w:rsidRPr="002F3FDE">
        <w:rPr>
          <w:rFonts w:ascii="Times New Roman" w:hAnsi="Times New Roman" w:cs="Times New Roman"/>
        </w:rPr>
        <w:t xml:space="preserve">. </w:t>
      </w:r>
    </w:p>
    <w:p w14:paraId="182426D5" w14:textId="6BBFAA82" w:rsidR="000B59A1" w:rsidRPr="002F3FDE" w:rsidRDefault="000B59A1" w:rsidP="006105A9">
      <w:pPr>
        <w:pStyle w:val="1"/>
        <w:ind w:left="-142"/>
        <w:contextualSpacing/>
        <w:jc w:val="both"/>
        <w:rPr>
          <w:rFonts w:ascii="Times New Roman" w:hAnsi="Times New Roman" w:cs="Times New Roman"/>
          <w:color w:val="auto"/>
          <w:sz w:val="24"/>
          <w:szCs w:val="24"/>
        </w:rPr>
      </w:pPr>
      <w:r w:rsidRPr="002F3FDE">
        <w:rPr>
          <w:rFonts w:ascii="Times New Roman" w:hAnsi="Times New Roman" w:cs="Times New Roman"/>
          <w:color w:val="auto"/>
          <w:sz w:val="24"/>
          <w:szCs w:val="24"/>
        </w:rPr>
        <w:t>Клиническая картина</w:t>
      </w:r>
      <w:r w:rsidR="006733C5" w:rsidRPr="002F3FDE">
        <w:rPr>
          <w:rFonts w:ascii="Times New Roman" w:hAnsi="Times New Roman" w:cs="Times New Roman"/>
          <w:color w:val="auto"/>
          <w:sz w:val="24"/>
          <w:szCs w:val="24"/>
        </w:rPr>
        <w:t xml:space="preserve"> ЭоЭ</w:t>
      </w:r>
      <w:r w:rsidR="00B55900" w:rsidRPr="002F3FDE">
        <w:rPr>
          <w:rFonts w:ascii="Times New Roman" w:hAnsi="Times New Roman" w:cs="Times New Roman"/>
          <w:color w:val="auto"/>
          <w:sz w:val="24"/>
          <w:szCs w:val="24"/>
        </w:rPr>
        <w:t xml:space="preserve"> </w:t>
      </w:r>
    </w:p>
    <w:p w14:paraId="03D43D44" w14:textId="17042684" w:rsidR="006F63ED" w:rsidRPr="002F3FDE" w:rsidRDefault="006F63ED" w:rsidP="006105A9">
      <w:pPr>
        <w:widowControl w:val="0"/>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 xml:space="preserve">ЭоЭ является медленно – прогрессирующим заболеванием, в связи с чем характер и выраженность жалоб значительно </w:t>
      </w:r>
      <w:r w:rsidR="00400BAB">
        <w:rPr>
          <w:rFonts w:ascii="Times New Roman" w:hAnsi="Times New Roman" w:cs="Times New Roman"/>
        </w:rPr>
        <w:t>изменяются</w:t>
      </w:r>
      <w:r w:rsidRPr="002F3FDE">
        <w:rPr>
          <w:rFonts w:ascii="Times New Roman" w:hAnsi="Times New Roman" w:cs="Times New Roman"/>
        </w:rPr>
        <w:t xml:space="preserve"> в зависимости от возраста больного и длительности</w:t>
      </w:r>
      <w:r w:rsidR="00DC1FD8">
        <w:rPr>
          <w:rFonts w:ascii="Times New Roman" w:hAnsi="Times New Roman" w:cs="Times New Roman"/>
        </w:rPr>
        <w:t xml:space="preserve"> анамнеза заболевания [80-82</w:t>
      </w:r>
      <w:r w:rsidR="00280C80" w:rsidRPr="002F3FDE">
        <w:rPr>
          <w:rFonts w:ascii="Times New Roman" w:hAnsi="Times New Roman" w:cs="Times New Roman"/>
        </w:rPr>
        <w:t>]</w:t>
      </w:r>
      <w:r w:rsidRPr="002F3FDE">
        <w:rPr>
          <w:rFonts w:ascii="Times New Roman" w:hAnsi="Times New Roman" w:cs="Times New Roman"/>
        </w:rPr>
        <w:t xml:space="preserve">. </w:t>
      </w:r>
    </w:p>
    <w:p w14:paraId="064F6665" w14:textId="4113DC90" w:rsidR="00A63441" w:rsidRPr="002F3FDE" w:rsidRDefault="006F63ED" w:rsidP="006105A9">
      <w:pPr>
        <w:widowControl w:val="0"/>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 xml:space="preserve">Симптомы у </w:t>
      </w:r>
      <w:r w:rsidR="000442D6" w:rsidRPr="002F3FDE">
        <w:rPr>
          <w:rFonts w:ascii="Times New Roman" w:hAnsi="Times New Roman" w:cs="Times New Roman"/>
        </w:rPr>
        <w:t>детей раннего возраста</w:t>
      </w:r>
      <w:r w:rsidRPr="002F3FDE">
        <w:rPr>
          <w:rFonts w:ascii="Times New Roman" w:hAnsi="Times New Roman" w:cs="Times New Roman"/>
        </w:rPr>
        <w:t xml:space="preserve"> неспецифичны и включают</w:t>
      </w:r>
      <w:r w:rsidR="000442D6" w:rsidRPr="002F3FDE">
        <w:rPr>
          <w:rFonts w:ascii="Times New Roman" w:hAnsi="Times New Roman" w:cs="Times New Roman"/>
        </w:rPr>
        <w:t xml:space="preserve"> </w:t>
      </w:r>
      <w:r w:rsidRPr="002F3FDE">
        <w:rPr>
          <w:rFonts w:ascii="Times New Roman" w:hAnsi="Times New Roman" w:cs="Times New Roman"/>
        </w:rPr>
        <w:t>срыгивания, тошноту и рвоту, возникающие</w:t>
      </w:r>
      <w:r w:rsidR="000442D6" w:rsidRPr="002F3FDE">
        <w:rPr>
          <w:rFonts w:ascii="Times New Roman" w:hAnsi="Times New Roman" w:cs="Times New Roman"/>
        </w:rPr>
        <w:t xml:space="preserve"> во время еды, затруднения при проглатывании определенной пищи (морепродукты, яйца, орехи и др.)</w:t>
      </w:r>
      <w:r w:rsidR="00FE5C62" w:rsidRPr="002F3FDE">
        <w:rPr>
          <w:rFonts w:ascii="Times New Roman" w:hAnsi="Times New Roman" w:cs="Times New Roman"/>
        </w:rPr>
        <w:t>,</w:t>
      </w:r>
      <w:r w:rsidR="000442D6" w:rsidRPr="002F3FDE">
        <w:rPr>
          <w:rFonts w:ascii="Times New Roman" w:hAnsi="Times New Roman" w:cs="Times New Roman"/>
        </w:rPr>
        <w:t xml:space="preserve"> боли в животе, отставание в физическом развитии</w:t>
      </w:r>
      <w:r w:rsidR="00812023" w:rsidRPr="002F3FDE">
        <w:rPr>
          <w:rFonts w:ascii="Times New Roman" w:hAnsi="Times New Roman" w:cs="Times New Roman"/>
        </w:rPr>
        <w:t xml:space="preserve"> (редко)</w:t>
      </w:r>
      <w:r w:rsidR="000442D6" w:rsidRPr="002F3FDE">
        <w:rPr>
          <w:rFonts w:ascii="Times New Roman" w:hAnsi="Times New Roman" w:cs="Times New Roman"/>
        </w:rPr>
        <w:t xml:space="preserve">. </w:t>
      </w:r>
    </w:p>
    <w:p w14:paraId="448D40CA" w14:textId="6AD1A927" w:rsidR="00A63441" w:rsidRPr="002F3FDE" w:rsidRDefault="004F1153" w:rsidP="006105A9">
      <w:pPr>
        <w:widowControl w:val="0"/>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Д</w:t>
      </w:r>
      <w:r w:rsidR="000442D6" w:rsidRPr="002F3FDE">
        <w:rPr>
          <w:rFonts w:ascii="Times New Roman" w:hAnsi="Times New Roman" w:cs="Times New Roman"/>
        </w:rPr>
        <w:t>ети</w:t>
      </w:r>
      <w:r w:rsidRPr="002F3FDE">
        <w:rPr>
          <w:rFonts w:ascii="Times New Roman" w:hAnsi="Times New Roman" w:cs="Times New Roman"/>
        </w:rPr>
        <w:t xml:space="preserve"> подросткового возраста</w:t>
      </w:r>
      <w:r w:rsidR="00A63441" w:rsidRPr="002F3FDE">
        <w:rPr>
          <w:rFonts w:ascii="Times New Roman" w:hAnsi="Times New Roman" w:cs="Times New Roman"/>
        </w:rPr>
        <w:t xml:space="preserve"> предъявляют </w:t>
      </w:r>
      <w:r w:rsidR="006F63ED" w:rsidRPr="002F3FDE">
        <w:rPr>
          <w:rFonts w:ascii="Times New Roman" w:hAnsi="Times New Roman" w:cs="Times New Roman"/>
        </w:rPr>
        <w:t>жалобы, более характерные для ГЭРБ: на изжогу, боли</w:t>
      </w:r>
      <w:r w:rsidR="000442D6" w:rsidRPr="002F3FDE">
        <w:rPr>
          <w:rFonts w:ascii="Times New Roman" w:hAnsi="Times New Roman" w:cs="Times New Roman"/>
        </w:rPr>
        <w:t xml:space="preserve"> за грудиной, необходимость длительно пережевывать пищу и запивать ее водой («медленно-едящие и много пьющие» пациенты). </w:t>
      </w:r>
    </w:p>
    <w:p w14:paraId="5396D92E" w14:textId="4AE0D7A3" w:rsidR="00A63441" w:rsidRPr="002F3FDE" w:rsidRDefault="00A63441" w:rsidP="006105A9">
      <w:pPr>
        <w:widowControl w:val="0"/>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Взрослые пациенты</w:t>
      </w:r>
      <w:r w:rsidR="000442D6" w:rsidRPr="002F3FDE">
        <w:rPr>
          <w:rFonts w:ascii="Times New Roman" w:hAnsi="Times New Roman" w:cs="Times New Roman"/>
        </w:rPr>
        <w:t xml:space="preserve"> страдают от симптомов, свидетельствующих о прогрессирующем сужении просвета пищевода: дисфагия</w:t>
      </w:r>
      <w:r w:rsidR="00485E18" w:rsidRPr="002F3FDE">
        <w:rPr>
          <w:rFonts w:ascii="Times New Roman" w:hAnsi="Times New Roman" w:cs="Times New Roman"/>
        </w:rPr>
        <w:t>, загрудинные боли</w:t>
      </w:r>
      <w:r w:rsidR="000442D6" w:rsidRPr="002F3FDE">
        <w:rPr>
          <w:rFonts w:ascii="Times New Roman" w:hAnsi="Times New Roman" w:cs="Times New Roman"/>
        </w:rPr>
        <w:t xml:space="preserve"> и э</w:t>
      </w:r>
      <w:r w:rsidRPr="002F3FDE">
        <w:rPr>
          <w:rFonts w:ascii="Times New Roman" w:hAnsi="Times New Roman" w:cs="Times New Roman"/>
        </w:rPr>
        <w:t>пизоды вклинения пищи в пищевод</w:t>
      </w:r>
      <w:r w:rsidR="000442D6" w:rsidRPr="002F3FDE">
        <w:rPr>
          <w:rFonts w:ascii="Times New Roman" w:hAnsi="Times New Roman" w:cs="Times New Roman"/>
        </w:rPr>
        <w:t>. Описаны также случаи спонтанного разрыва пищевода, в</w:t>
      </w:r>
      <w:r w:rsidR="000C7160" w:rsidRPr="002F3FDE">
        <w:rPr>
          <w:rFonts w:ascii="Times New Roman" w:hAnsi="Times New Roman" w:cs="Times New Roman"/>
        </w:rPr>
        <w:t>озникшие у больных ЭоЭ на фоне</w:t>
      </w:r>
      <w:r w:rsidR="000442D6" w:rsidRPr="002F3FDE">
        <w:rPr>
          <w:rFonts w:ascii="Times New Roman" w:hAnsi="Times New Roman" w:cs="Times New Roman"/>
        </w:rPr>
        <w:t xml:space="preserve"> обтурации пищевым комком</w:t>
      </w:r>
      <w:r w:rsidR="000C7160" w:rsidRPr="002F3FDE">
        <w:rPr>
          <w:rFonts w:ascii="Times New Roman" w:hAnsi="Times New Roman" w:cs="Times New Roman"/>
        </w:rPr>
        <w:t xml:space="preserve"> (синдром Бурхаве</w:t>
      </w:r>
      <w:r w:rsidR="004F1153" w:rsidRPr="002F3FDE">
        <w:rPr>
          <w:rFonts w:ascii="Times New Roman" w:hAnsi="Times New Roman" w:cs="Times New Roman"/>
        </w:rPr>
        <w:t>, Boerhaave’s Syndrome</w:t>
      </w:r>
      <w:r w:rsidR="000C7160" w:rsidRPr="002F3FDE">
        <w:rPr>
          <w:rFonts w:ascii="Times New Roman" w:hAnsi="Times New Roman" w:cs="Times New Roman"/>
        </w:rPr>
        <w:t>)[</w:t>
      </w:r>
      <w:r w:rsidR="00464558">
        <w:rPr>
          <w:rFonts w:ascii="Times New Roman" w:hAnsi="Times New Roman" w:cs="Times New Roman"/>
        </w:rPr>
        <w:t>83-87</w:t>
      </w:r>
      <w:r w:rsidR="000C7160" w:rsidRPr="002F3FDE">
        <w:rPr>
          <w:rFonts w:ascii="Times New Roman" w:hAnsi="Times New Roman" w:cs="Times New Roman"/>
        </w:rPr>
        <w:t>]</w:t>
      </w:r>
      <w:r w:rsidR="000442D6" w:rsidRPr="002F3FDE">
        <w:rPr>
          <w:rFonts w:ascii="Times New Roman" w:hAnsi="Times New Roman" w:cs="Times New Roman"/>
        </w:rPr>
        <w:t xml:space="preserve">. </w:t>
      </w:r>
    </w:p>
    <w:p w14:paraId="051E14BE" w14:textId="63C359FF" w:rsidR="009B4ECB" w:rsidRPr="002F3FDE" w:rsidRDefault="009B4ECB" w:rsidP="006105A9">
      <w:pPr>
        <w:widowControl w:val="0"/>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 xml:space="preserve">Дисфагия у больных ЭоЭ </w:t>
      </w:r>
      <w:r w:rsidR="00A63441" w:rsidRPr="002F3FDE">
        <w:rPr>
          <w:rFonts w:ascii="Times New Roman" w:hAnsi="Times New Roman" w:cs="Times New Roman"/>
        </w:rPr>
        <w:t xml:space="preserve">может </w:t>
      </w:r>
      <w:r w:rsidR="006A4609" w:rsidRPr="002F3FDE">
        <w:rPr>
          <w:rFonts w:ascii="Times New Roman" w:hAnsi="Times New Roman" w:cs="Times New Roman"/>
        </w:rPr>
        <w:t>возникать остро (</w:t>
      </w:r>
      <w:r w:rsidR="00A63441" w:rsidRPr="002F3FDE">
        <w:rPr>
          <w:rFonts w:ascii="Times New Roman" w:hAnsi="Times New Roman" w:cs="Times New Roman"/>
        </w:rPr>
        <w:t xml:space="preserve">при </w:t>
      </w:r>
      <w:r w:rsidR="006A4609" w:rsidRPr="002F3FDE">
        <w:rPr>
          <w:rFonts w:ascii="Times New Roman" w:hAnsi="Times New Roman" w:cs="Times New Roman"/>
        </w:rPr>
        <w:t xml:space="preserve">застревании пищевого комка </w:t>
      </w:r>
      <w:r w:rsidR="00A63441" w:rsidRPr="002F3FDE">
        <w:rPr>
          <w:rFonts w:ascii="Times New Roman" w:hAnsi="Times New Roman" w:cs="Times New Roman"/>
        </w:rPr>
        <w:t>твердой консистенции</w:t>
      </w:r>
      <w:r w:rsidR="006A4609" w:rsidRPr="002F3FDE">
        <w:rPr>
          <w:rFonts w:ascii="Times New Roman" w:hAnsi="Times New Roman" w:cs="Times New Roman"/>
        </w:rPr>
        <w:t xml:space="preserve">) </w:t>
      </w:r>
      <w:r w:rsidRPr="002F3FDE">
        <w:rPr>
          <w:rFonts w:ascii="Times New Roman" w:hAnsi="Times New Roman" w:cs="Times New Roman"/>
        </w:rPr>
        <w:t>или беспокоить пациентов постоянно, выну</w:t>
      </w:r>
      <w:r w:rsidR="00076FB4" w:rsidRPr="002F3FDE">
        <w:rPr>
          <w:rFonts w:ascii="Times New Roman" w:hAnsi="Times New Roman" w:cs="Times New Roman"/>
        </w:rPr>
        <w:t>ждая изменять пищевое поведение</w:t>
      </w:r>
      <w:r w:rsidRPr="002F3FDE">
        <w:rPr>
          <w:rFonts w:ascii="Times New Roman" w:hAnsi="Times New Roman" w:cs="Times New Roman"/>
        </w:rPr>
        <w:t>.</w:t>
      </w:r>
    </w:p>
    <w:p w14:paraId="6E0E7837" w14:textId="4380D3AC" w:rsidR="009B4ECB" w:rsidRPr="002F3FDE" w:rsidRDefault="009B4ECB" w:rsidP="006105A9">
      <w:pPr>
        <w:widowControl w:val="0"/>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 xml:space="preserve">У взрослых пациентов эпизоды острой дисфагии возникают чаще вследствие длительно-текущего воспалительного процесса с </w:t>
      </w:r>
      <w:r w:rsidR="00435569" w:rsidRPr="002F3FDE">
        <w:rPr>
          <w:rFonts w:ascii="Times New Roman" w:hAnsi="Times New Roman" w:cs="Times New Roman"/>
        </w:rPr>
        <w:t>развитием стенозов и стриктур пищевода.</w:t>
      </w:r>
      <w:r w:rsidRPr="002F3FDE">
        <w:rPr>
          <w:rFonts w:ascii="Times New Roman" w:hAnsi="Times New Roman" w:cs="Times New Roman"/>
        </w:rPr>
        <w:t xml:space="preserve"> </w:t>
      </w:r>
      <w:r w:rsidR="006A4609" w:rsidRPr="002F3FDE">
        <w:rPr>
          <w:rFonts w:ascii="Times New Roman" w:hAnsi="Times New Roman" w:cs="Times New Roman"/>
        </w:rPr>
        <w:t>В связи с чем, приступ</w:t>
      </w:r>
      <w:r w:rsidRPr="002F3FDE">
        <w:rPr>
          <w:rFonts w:ascii="Times New Roman" w:hAnsi="Times New Roman" w:cs="Times New Roman"/>
        </w:rPr>
        <w:t xml:space="preserve"> острой об</w:t>
      </w:r>
      <w:r w:rsidR="006A4609" w:rsidRPr="002F3FDE">
        <w:rPr>
          <w:rFonts w:ascii="Times New Roman" w:hAnsi="Times New Roman" w:cs="Times New Roman"/>
        </w:rPr>
        <w:t>турационной дисфагии, случивший</w:t>
      </w:r>
      <w:r w:rsidRPr="002F3FDE">
        <w:rPr>
          <w:rFonts w:ascii="Times New Roman" w:hAnsi="Times New Roman" w:cs="Times New Roman"/>
        </w:rPr>
        <w:t xml:space="preserve">ся </w:t>
      </w:r>
      <w:r w:rsidR="006A4609" w:rsidRPr="002F3FDE">
        <w:rPr>
          <w:rFonts w:ascii="Times New Roman" w:hAnsi="Times New Roman" w:cs="Times New Roman"/>
        </w:rPr>
        <w:t>на фоне полного здоровья,</w:t>
      </w:r>
      <w:r w:rsidR="00435569" w:rsidRPr="002F3FDE">
        <w:rPr>
          <w:rFonts w:ascii="Times New Roman" w:hAnsi="Times New Roman" w:cs="Times New Roman"/>
        </w:rPr>
        <w:t xml:space="preserve"> </w:t>
      </w:r>
      <w:r w:rsidR="006A4609" w:rsidRPr="002F3FDE">
        <w:rPr>
          <w:rFonts w:ascii="Times New Roman" w:hAnsi="Times New Roman" w:cs="Times New Roman"/>
        </w:rPr>
        <w:t>должен</w:t>
      </w:r>
      <w:r w:rsidRPr="002F3FDE">
        <w:rPr>
          <w:rFonts w:ascii="Times New Roman" w:hAnsi="Times New Roman" w:cs="Times New Roman"/>
        </w:rPr>
        <w:t xml:space="preserve"> насторожить врача в отношении возможного диагноза ЭоЭ. Необходимо помнить, что эозинофильный эзофагит является наиболее распространенной причиной острой обт</w:t>
      </w:r>
      <w:r w:rsidR="00361265" w:rsidRPr="002F3FDE">
        <w:rPr>
          <w:rFonts w:ascii="Times New Roman" w:hAnsi="Times New Roman" w:cs="Times New Roman"/>
        </w:rPr>
        <w:t xml:space="preserve">урационной дисфагии у взрослых </w:t>
      </w:r>
      <w:r w:rsidRPr="002F3FDE">
        <w:rPr>
          <w:rFonts w:ascii="Times New Roman" w:hAnsi="Times New Roman" w:cs="Times New Roman"/>
        </w:rPr>
        <w:t>[1]</w:t>
      </w:r>
      <w:r w:rsidR="00361265" w:rsidRPr="002F3FDE">
        <w:rPr>
          <w:rFonts w:ascii="Times New Roman" w:hAnsi="Times New Roman" w:cs="Times New Roman"/>
        </w:rPr>
        <w:t>!</w:t>
      </w:r>
    </w:p>
    <w:p w14:paraId="6B3C7FC2" w14:textId="512B1653" w:rsidR="006A4609" w:rsidRPr="002F3FDE" w:rsidRDefault="006A4609" w:rsidP="006105A9">
      <w:pPr>
        <w:widowControl w:val="0"/>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 xml:space="preserve">Небольшая доля больных детского возраста, несмотря на отсутствие у них склеротических изменений пищевода, также может испытывать остро-возникающие симптомы дисфагии, которые обусловлены функциональными изменениями, а именно преходящим эзофагоспазмом. </w:t>
      </w:r>
    </w:p>
    <w:p w14:paraId="3C26C2DA" w14:textId="3C0A959E" w:rsidR="009B4ECB" w:rsidRPr="002F3FDE" w:rsidRDefault="009B4ECB" w:rsidP="006105A9">
      <w:pPr>
        <w:widowControl w:val="0"/>
        <w:autoSpaceDE w:val="0"/>
        <w:autoSpaceDN w:val="0"/>
        <w:adjustRightInd w:val="0"/>
        <w:ind w:left="-142" w:firstLine="567"/>
        <w:contextualSpacing/>
        <w:jc w:val="both"/>
        <w:rPr>
          <w:rFonts w:ascii="Times New Roman" w:hAnsi="Times New Roman" w:cs="Times New Roman"/>
        </w:rPr>
      </w:pPr>
      <w:r w:rsidRPr="002F3FDE">
        <w:rPr>
          <w:rFonts w:ascii="Times New Roman" w:hAnsi="Times New Roman" w:cs="Times New Roman"/>
        </w:rPr>
        <w:t>Хроническая персистирующая дисфагия у больных с ЭоЭ, постепенно прог</w:t>
      </w:r>
      <w:r w:rsidR="00076FB4" w:rsidRPr="002F3FDE">
        <w:rPr>
          <w:rFonts w:ascii="Times New Roman" w:hAnsi="Times New Roman" w:cs="Times New Roman"/>
        </w:rPr>
        <w:t>рессирующая с течением времени, вынуждает пациентов избирательно подходить к выбору продуктов питания, принимать пищу полужидкой или кашицеобразной консистенции, длительно пережевывать пищу и обильно запивать ее</w:t>
      </w:r>
      <w:r w:rsidRPr="002F3FDE">
        <w:rPr>
          <w:rFonts w:ascii="Times New Roman" w:hAnsi="Times New Roman" w:cs="Times New Roman"/>
        </w:rPr>
        <w:t>. Зачастую данные симптомы у детей остаются не</w:t>
      </w:r>
      <w:r w:rsidR="00361265" w:rsidRPr="002F3FDE">
        <w:rPr>
          <w:rFonts w:ascii="Times New Roman" w:hAnsi="Times New Roman" w:cs="Times New Roman"/>
        </w:rPr>
        <w:t>замеченными либо воспринимаются</w:t>
      </w:r>
      <w:r w:rsidRPr="002F3FDE">
        <w:rPr>
          <w:rFonts w:ascii="Times New Roman" w:hAnsi="Times New Roman" w:cs="Times New Roman"/>
        </w:rPr>
        <w:t xml:space="preserve"> как шалость, хотя при внимательном рассмотрении они яв</w:t>
      </w:r>
      <w:r w:rsidR="004F1153" w:rsidRPr="002F3FDE">
        <w:rPr>
          <w:rFonts w:ascii="Times New Roman" w:hAnsi="Times New Roman" w:cs="Times New Roman"/>
        </w:rPr>
        <w:t>ляются основным ключом в поста</w:t>
      </w:r>
      <w:r w:rsidRPr="002F3FDE">
        <w:rPr>
          <w:rFonts w:ascii="Times New Roman" w:hAnsi="Times New Roman" w:cs="Times New Roman"/>
        </w:rPr>
        <w:t>новке диагноза ЭоЭ[1].</w:t>
      </w:r>
    </w:p>
    <w:p w14:paraId="0670EA84" w14:textId="4617D980" w:rsidR="00E53323" w:rsidRPr="001849EE" w:rsidRDefault="00D70C87" w:rsidP="00464558">
      <w:pPr>
        <w:pStyle w:val="1"/>
        <w:contextualSpacing/>
        <w:jc w:val="both"/>
        <w:rPr>
          <w:rFonts w:ascii="Times New Roman" w:hAnsi="Times New Roman" w:cs="Times New Roman"/>
          <w:color w:val="auto"/>
          <w:sz w:val="24"/>
          <w:szCs w:val="24"/>
        </w:rPr>
      </w:pPr>
      <w:r w:rsidRPr="002F3FDE">
        <w:rPr>
          <w:rFonts w:ascii="Times New Roman" w:hAnsi="Times New Roman" w:cs="Times New Roman"/>
          <w:color w:val="auto"/>
          <w:sz w:val="24"/>
          <w:szCs w:val="24"/>
        </w:rPr>
        <w:t xml:space="preserve">Инструментальная диагностика </w:t>
      </w:r>
      <w:r w:rsidR="00435569" w:rsidRPr="002F3FDE">
        <w:rPr>
          <w:rFonts w:ascii="Times New Roman" w:hAnsi="Times New Roman" w:cs="Times New Roman"/>
          <w:color w:val="auto"/>
          <w:sz w:val="24"/>
          <w:szCs w:val="24"/>
        </w:rPr>
        <w:t>ЭоЭ</w:t>
      </w:r>
    </w:p>
    <w:p w14:paraId="7CF44C26" w14:textId="71C31B40" w:rsidR="00055190" w:rsidRPr="002F3FDE" w:rsidRDefault="00466824" w:rsidP="006105A9">
      <w:pPr>
        <w:pStyle w:val="a9"/>
        <w:spacing w:line="240" w:lineRule="auto"/>
        <w:ind w:left="-142"/>
        <w:jc w:val="both"/>
      </w:pPr>
      <w:r w:rsidRPr="002F3FDE">
        <w:t>Эзофагогастродуоденоскопия</w:t>
      </w:r>
      <w:r w:rsidR="00D70C87" w:rsidRPr="002F3FDE">
        <w:t xml:space="preserve"> с морфологическим исследованием биоптатов из пищевода </w:t>
      </w:r>
    </w:p>
    <w:p w14:paraId="699E30CA" w14:textId="6022F3A8" w:rsidR="002C1CAC" w:rsidRPr="002F3FDE" w:rsidRDefault="006B4BDE"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При п</w:t>
      </w:r>
      <w:r w:rsidR="00464558">
        <w:rPr>
          <w:rFonts w:ascii="Times New Roman" w:hAnsi="Times New Roman" w:cs="Times New Roman"/>
        </w:rPr>
        <w:t xml:space="preserve">роведении ЭГДС у больных с ЭоЭ </w:t>
      </w:r>
      <w:r w:rsidRPr="002F3FDE">
        <w:rPr>
          <w:rFonts w:ascii="Times New Roman" w:hAnsi="Times New Roman" w:cs="Times New Roman"/>
        </w:rPr>
        <w:t>обнаруживаются неспецифические признаки активного воспалительного процесса на всем протяжении пищевода: отек и контактная ранимость слизистой оболочки пищевода, белесый экссудат (эозинофильные микроабсцессы), линейн</w:t>
      </w:r>
      <w:r w:rsidR="00464558">
        <w:rPr>
          <w:rFonts w:ascii="Times New Roman" w:hAnsi="Times New Roman" w:cs="Times New Roman"/>
        </w:rPr>
        <w:t>ые продольные борозды (рисунок 3</w:t>
      </w:r>
      <w:r w:rsidRPr="002F3FDE">
        <w:rPr>
          <w:rFonts w:ascii="Times New Roman" w:hAnsi="Times New Roman" w:cs="Times New Roman"/>
        </w:rPr>
        <w:t>). У взрослых больных ЭоЭ в дополнение к вышеперечисленным признакам нередко обнаруживаются изменения, отражающие развитие подслизистого фиброза: множественные концентрические кольца (трахеевидный или кошачий пищевод), стриктуры и сужения пищевода [</w:t>
      </w:r>
      <w:r w:rsidR="00464558">
        <w:rPr>
          <w:rFonts w:ascii="Times New Roman" w:hAnsi="Times New Roman" w:cs="Times New Roman"/>
        </w:rPr>
        <w:t>88,89</w:t>
      </w:r>
      <w:r w:rsidRPr="002F3FDE">
        <w:rPr>
          <w:rFonts w:ascii="Times New Roman" w:hAnsi="Times New Roman" w:cs="Times New Roman"/>
        </w:rPr>
        <w:t>]</w:t>
      </w:r>
      <w:r w:rsidR="002C1CAC" w:rsidRPr="002F3FDE">
        <w:rPr>
          <w:rFonts w:ascii="Times New Roman" w:hAnsi="Times New Roman" w:cs="Times New Roman"/>
        </w:rPr>
        <w:t>.</w:t>
      </w:r>
    </w:p>
    <w:p w14:paraId="1798D490" w14:textId="1A616F56" w:rsidR="008758E4" w:rsidRPr="002F3FDE" w:rsidRDefault="006B4BDE" w:rsidP="006105A9">
      <w:pPr>
        <w:ind w:left="-142" w:right="283" w:firstLine="709"/>
        <w:contextualSpacing/>
        <w:jc w:val="both"/>
        <w:rPr>
          <w:rFonts w:ascii="Times New Roman" w:hAnsi="Times New Roman" w:cs="Times New Roman"/>
        </w:rPr>
      </w:pPr>
      <w:r w:rsidRPr="002F3FDE">
        <w:rPr>
          <w:rFonts w:ascii="Times New Roman" w:hAnsi="Times New Roman" w:cs="Times New Roman"/>
        </w:rPr>
        <w:lastRenderedPageBreak/>
        <w:t>Использование современного оборудования высокого разрешения</w:t>
      </w:r>
      <w:r w:rsidRPr="002F3FDE">
        <w:rPr>
          <w:rFonts w:ascii="Times New Roman" w:hAnsi="Times New Roman" w:cs="Times New Roman"/>
          <w:b/>
        </w:rPr>
        <w:t xml:space="preserve"> </w:t>
      </w:r>
      <w:r w:rsidRPr="002F3FDE">
        <w:rPr>
          <w:rFonts w:ascii="Times New Roman" w:hAnsi="Times New Roman" w:cs="Times New Roman"/>
        </w:rPr>
        <w:t>значительно</w:t>
      </w:r>
      <w:r w:rsidRPr="002F3FDE">
        <w:rPr>
          <w:rFonts w:ascii="Times New Roman" w:hAnsi="Times New Roman" w:cs="Times New Roman"/>
          <w:b/>
        </w:rPr>
        <w:t xml:space="preserve"> </w:t>
      </w:r>
      <w:r w:rsidRPr="002F3FDE">
        <w:rPr>
          <w:rFonts w:ascii="Times New Roman" w:hAnsi="Times New Roman" w:cs="Times New Roman"/>
        </w:rPr>
        <w:t xml:space="preserve">увеличивает диагностическую ценность эндоскопического исследования, позволяя устанавливать верный диагноз до 95% больных ЭоЭ. </w:t>
      </w:r>
      <w:r w:rsidR="002C1CAC" w:rsidRPr="002F3FDE">
        <w:rPr>
          <w:rFonts w:ascii="Times New Roman" w:hAnsi="Times New Roman" w:cs="Times New Roman"/>
        </w:rPr>
        <w:t>Тем не менее, с</w:t>
      </w:r>
      <w:r w:rsidRPr="002F3FDE">
        <w:rPr>
          <w:rFonts w:ascii="Times New Roman" w:hAnsi="Times New Roman" w:cs="Times New Roman"/>
        </w:rPr>
        <w:t>огласно современным рекомендациям</w:t>
      </w:r>
      <w:r w:rsidR="002C1CAC" w:rsidRPr="002F3FDE">
        <w:rPr>
          <w:rFonts w:ascii="Times New Roman" w:hAnsi="Times New Roman" w:cs="Times New Roman"/>
        </w:rPr>
        <w:t>,</w:t>
      </w:r>
      <w:r w:rsidRPr="002F3FDE">
        <w:rPr>
          <w:rFonts w:ascii="Times New Roman" w:hAnsi="Times New Roman" w:cs="Times New Roman"/>
        </w:rPr>
        <w:t xml:space="preserve"> всем больным с подозрением на ЭоЭ при проведе</w:t>
      </w:r>
      <w:r w:rsidR="002C1CAC" w:rsidRPr="002F3FDE">
        <w:rPr>
          <w:rFonts w:ascii="Times New Roman" w:hAnsi="Times New Roman" w:cs="Times New Roman"/>
        </w:rPr>
        <w:t xml:space="preserve">нии ЭГДС должна быть выполнена множественная биопсия из дистального и проксимального </w:t>
      </w:r>
      <w:r w:rsidR="000A368D" w:rsidRPr="002F3FDE">
        <w:rPr>
          <w:rFonts w:ascii="Times New Roman" w:hAnsi="Times New Roman" w:cs="Times New Roman"/>
        </w:rPr>
        <w:t>отделов пищевода</w:t>
      </w:r>
      <w:r w:rsidR="00466824" w:rsidRPr="002F3FDE">
        <w:rPr>
          <w:rFonts w:ascii="Times New Roman" w:hAnsi="Times New Roman" w:cs="Times New Roman"/>
        </w:rPr>
        <w:t xml:space="preserve"> для последующего гистологическ</w:t>
      </w:r>
      <w:r w:rsidR="002C1CAC" w:rsidRPr="002F3FDE">
        <w:rPr>
          <w:rFonts w:ascii="Times New Roman" w:hAnsi="Times New Roman" w:cs="Times New Roman"/>
        </w:rPr>
        <w:t>ого исследования образцов ткани</w:t>
      </w:r>
      <w:r w:rsidR="00466824" w:rsidRPr="002F3FDE">
        <w:rPr>
          <w:rFonts w:ascii="Times New Roman" w:hAnsi="Times New Roman" w:cs="Times New Roman"/>
        </w:rPr>
        <w:t xml:space="preserve"> </w:t>
      </w:r>
      <w:r w:rsidR="00435569" w:rsidRPr="002F3FDE">
        <w:rPr>
          <w:rFonts w:ascii="Times New Roman" w:hAnsi="Times New Roman" w:cs="Times New Roman"/>
        </w:rPr>
        <w:t>[</w:t>
      </w:r>
      <w:r w:rsidR="000A368D" w:rsidRPr="002F3FDE">
        <w:rPr>
          <w:rFonts w:ascii="Times New Roman" w:hAnsi="Times New Roman" w:cs="Times New Roman"/>
        </w:rPr>
        <w:t>10,</w:t>
      </w:r>
      <w:r w:rsidR="00464558">
        <w:rPr>
          <w:rFonts w:ascii="Times New Roman" w:hAnsi="Times New Roman" w:cs="Times New Roman"/>
        </w:rPr>
        <w:t xml:space="preserve"> 83, 88</w:t>
      </w:r>
      <w:r w:rsidR="00466824" w:rsidRPr="002F3FDE">
        <w:rPr>
          <w:rFonts w:ascii="Times New Roman" w:hAnsi="Times New Roman" w:cs="Times New Roman"/>
        </w:rPr>
        <w:t xml:space="preserve">]. </w:t>
      </w:r>
    </w:p>
    <w:p w14:paraId="78D9B6D5" w14:textId="39332699" w:rsidR="00AB13C7" w:rsidRPr="002F3FDE" w:rsidRDefault="00AB13C7" w:rsidP="006105A9">
      <w:pPr>
        <w:ind w:left="-142" w:right="283" w:firstLine="709"/>
        <w:contextualSpacing/>
        <w:jc w:val="both"/>
        <w:rPr>
          <w:rFonts w:ascii="Times New Roman" w:hAnsi="Times New Roman" w:cs="Times New Roman"/>
        </w:rPr>
      </w:pPr>
      <w:r w:rsidRPr="002F3FDE">
        <w:rPr>
          <w:rFonts w:ascii="Times New Roman" w:eastAsia="MS PGothic" w:hAnsi="Times New Roman" w:cs="Times New Roman"/>
        </w:rPr>
        <w:t xml:space="preserve">С целью повышения информативности ЭГДС в диагностике ЭоЭ, стандартизации методики </w:t>
      </w:r>
      <w:r w:rsidR="002C1CAC" w:rsidRPr="002F3FDE">
        <w:rPr>
          <w:rFonts w:ascii="Times New Roman" w:eastAsia="MS PGothic" w:hAnsi="Times New Roman" w:cs="Times New Roman"/>
        </w:rPr>
        <w:t>оценки</w:t>
      </w:r>
      <w:r w:rsidRPr="002F3FDE">
        <w:rPr>
          <w:rFonts w:ascii="Times New Roman" w:eastAsia="MS PGothic" w:hAnsi="Times New Roman" w:cs="Times New Roman"/>
        </w:rPr>
        <w:t xml:space="preserve"> степени и характера поражения пищевода была разработана эндоскопическая </w:t>
      </w:r>
      <w:r w:rsidR="008758E4" w:rsidRPr="002F3FDE">
        <w:rPr>
          <w:rFonts w:ascii="Times New Roman" w:eastAsia="MS PGothic" w:hAnsi="Times New Roman" w:cs="Times New Roman"/>
        </w:rPr>
        <w:t>система</w:t>
      </w:r>
      <w:r w:rsidRPr="002F3FDE">
        <w:rPr>
          <w:rFonts w:ascii="Times New Roman" w:eastAsia="MS PGothic" w:hAnsi="Times New Roman" w:cs="Times New Roman"/>
        </w:rPr>
        <w:t xml:space="preserve"> EREFS</w:t>
      </w:r>
      <w:r w:rsidRPr="002F3FDE">
        <w:rPr>
          <w:rFonts w:ascii="Times New Roman" w:hAnsi="Times New Roman" w:cs="Times New Roman"/>
        </w:rPr>
        <w:t>, описывающая 5 главных эндоскопических признаков ЭоЭ</w:t>
      </w:r>
      <w:r w:rsidR="008758E4" w:rsidRPr="002F3FDE">
        <w:rPr>
          <w:rFonts w:ascii="Times New Roman" w:hAnsi="Times New Roman" w:cs="Times New Roman"/>
        </w:rPr>
        <w:t xml:space="preserve"> </w:t>
      </w:r>
      <w:r w:rsidR="008758E4" w:rsidRPr="002F3FDE">
        <w:rPr>
          <w:rFonts w:ascii="Times New Roman" w:eastAsia="MS PGothic" w:hAnsi="Times New Roman" w:cs="Times New Roman"/>
        </w:rPr>
        <w:t>(</w:t>
      </w:r>
      <w:r w:rsidR="008758E4" w:rsidRPr="002F3FDE">
        <w:rPr>
          <w:rFonts w:ascii="Times New Roman" w:hAnsi="Times New Roman" w:cs="Times New Roman"/>
        </w:rPr>
        <w:t>Exudates –экссудат, Rings -кольца, Edema-отек, Furrows-борозды, Strictures-стриктуры)</w:t>
      </w:r>
      <w:r w:rsidRPr="002F3FDE">
        <w:rPr>
          <w:rFonts w:ascii="Times New Roman" w:hAnsi="Times New Roman" w:cs="Times New Roman"/>
        </w:rPr>
        <w:t xml:space="preserve"> [</w:t>
      </w:r>
      <w:r w:rsidR="00464558">
        <w:rPr>
          <w:rFonts w:ascii="Times New Roman" w:hAnsi="Times New Roman" w:cs="Times New Roman"/>
        </w:rPr>
        <w:t>88</w:t>
      </w:r>
      <w:r w:rsidRPr="002F3FDE">
        <w:rPr>
          <w:rFonts w:ascii="Times New Roman" w:hAnsi="Times New Roman" w:cs="Times New Roman"/>
        </w:rPr>
        <w:t xml:space="preserve">]. </w:t>
      </w:r>
    </w:p>
    <w:p w14:paraId="5E36A9D6" w14:textId="2FF3E1B2" w:rsidR="000A368D" w:rsidRPr="002F3FDE" w:rsidRDefault="00AB13C7" w:rsidP="006105A9">
      <w:pPr>
        <w:ind w:left="-142" w:right="283" w:firstLine="709"/>
        <w:contextualSpacing/>
        <w:jc w:val="both"/>
        <w:rPr>
          <w:rFonts w:ascii="Times New Roman" w:eastAsia="MS PGothic" w:hAnsi="Times New Roman" w:cs="Times New Roman"/>
        </w:rPr>
      </w:pPr>
      <w:r w:rsidRPr="002F3FDE">
        <w:rPr>
          <w:rFonts w:ascii="Times New Roman" w:hAnsi="Times New Roman" w:cs="Times New Roman"/>
        </w:rPr>
        <w:t xml:space="preserve">Диагностическая ценность </w:t>
      </w:r>
      <w:r w:rsidR="008758E4" w:rsidRPr="002F3FDE">
        <w:rPr>
          <w:rFonts w:ascii="Times New Roman" w:hAnsi="Times New Roman" w:cs="Times New Roman"/>
        </w:rPr>
        <w:t>системы</w:t>
      </w:r>
      <w:r w:rsidRPr="002F3FDE">
        <w:rPr>
          <w:rFonts w:ascii="Times New Roman" w:hAnsi="Times New Roman" w:cs="Times New Roman"/>
        </w:rPr>
        <w:t xml:space="preserve"> </w:t>
      </w:r>
      <w:r w:rsidRPr="002F3FDE">
        <w:rPr>
          <w:rFonts w:ascii="Times New Roman" w:eastAsia="MS PGothic" w:hAnsi="Times New Roman" w:cs="Times New Roman"/>
        </w:rPr>
        <w:t>EREFS была оценена в проспективном мультицентровом исследовании, показавшем высокую степень межисcледовательской согласованности получаемых данных [</w:t>
      </w:r>
      <w:r w:rsidR="00464558">
        <w:rPr>
          <w:rFonts w:ascii="Times New Roman" w:eastAsia="MS PGothic" w:hAnsi="Times New Roman" w:cs="Times New Roman"/>
        </w:rPr>
        <w:t>90-92</w:t>
      </w:r>
      <w:r w:rsidRPr="002F3FDE">
        <w:rPr>
          <w:rFonts w:ascii="Times New Roman" w:eastAsia="MS PGothic" w:hAnsi="Times New Roman" w:cs="Times New Roman"/>
        </w:rPr>
        <w:t>].</w:t>
      </w:r>
      <w:r w:rsidR="00361265" w:rsidRPr="002F3FDE">
        <w:rPr>
          <w:rFonts w:ascii="Times New Roman" w:eastAsia="MS PGothic" w:hAnsi="Times New Roman" w:cs="Times New Roman"/>
        </w:rPr>
        <w:t xml:space="preserve"> Однако </w:t>
      </w:r>
      <w:r w:rsidR="00DA0764" w:rsidRPr="002F3FDE">
        <w:rPr>
          <w:rFonts w:ascii="Times New Roman" w:eastAsia="MS PGothic" w:hAnsi="Times New Roman" w:cs="Times New Roman"/>
        </w:rPr>
        <w:t xml:space="preserve">корреляция </w:t>
      </w:r>
      <w:r w:rsidR="005E6C01" w:rsidRPr="002F3FDE">
        <w:rPr>
          <w:rFonts w:ascii="Times New Roman" w:eastAsia="MS PGothic" w:hAnsi="Times New Roman" w:cs="Times New Roman"/>
        </w:rPr>
        <w:t>результатов</w:t>
      </w:r>
      <w:r w:rsidR="00DA0764" w:rsidRPr="002F3FDE">
        <w:rPr>
          <w:rFonts w:ascii="Times New Roman" w:eastAsia="MS PGothic" w:hAnsi="Times New Roman" w:cs="Times New Roman"/>
        </w:rPr>
        <w:t xml:space="preserve"> EREFS с </w:t>
      </w:r>
      <w:r w:rsidR="00D9731F" w:rsidRPr="002F3FDE">
        <w:rPr>
          <w:rFonts w:ascii="Times New Roman" w:eastAsia="MS PGothic" w:hAnsi="Times New Roman" w:cs="Times New Roman"/>
        </w:rPr>
        <w:t xml:space="preserve">гистологическими </w:t>
      </w:r>
      <w:r w:rsidR="00DA0764" w:rsidRPr="002F3FDE">
        <w:rPr>
          <w:rFonts w:ascii="Times New Roman" w:eastAsia="MS PGothic" w:hAnsi="Times New Roman" w:cs="Times New Roman"/>
        </w:rPr>
        <w:t>данными</w:t>
      </w:r>
      <w:r w:rsidR="002C1CAC" w:rsidRPr="002F3FDE">
        <w:rPr>
          <w:rFonts w:ascii="Times New Roman" w:eastAsia="MS PGothic" w:hAnsi="Times New Roman" w:cs="Times New Roman"/>
        </w:rPr>
        <w:t xml:space="preserve"> оказалась</w:t>
      </w:r>
      <w:r w:rsidR="00DA0764" w:rsidRPr="002F3FDE">
        <w:rPr>
          <w:rFonts w:ascii="Times New Roman" w:eastAsia="MS PGothic" w:hAnsi="Times New Roman" w:cs="Times New Roman"/>
        </w:rPr>
        <w:t xml:space="preserve"> </w:t>
      </w:r>
      <w:r w:rsidR="005E6C01" w:rsidRPr="002F3FDE">
        <w:rPr>
          <w:rFonts w:ascii="Times New Roman" w:eastAsia="MS PGothic" w:hAnsi="Times New Roman" w:cs="Times New Roman"/>
        </w:rPr>
        <w:t>недостаточно высока</w:t>
      </w:r>
      <w:r w:rsidR="000A368D" w:rsidRPr="002F3FDE">
        <w:rPr>
          <w:rFonts w:ascii="Times New Roman" w:eastAsia="MS PGothic" w:hAnsi="Times New Roman" w:cs="Times New Roman"/>
        </w:rPr>
        <w:t xml:space="preserve">. </w:t>
      </w:r>
      <w:r w:rsidR="005E6C01" w:rsidRPr="002F3FDE">
        <w:rPr>
          <w:rFonts w:ascii="Times New Roman" w:hAnsi="Times New Roman" w:cs="Times New Roman"/>
        </w:rPr>
        <w:t>Связано это с тем, что вышеперечисленные эндоскопические признаки не являются специфичными только для ЭоЭ, поскольку встречаются и при других заболеваниях пищевода</w:t>
      </w:r>
      <w:r w:rsidR="000A368D" w:rsidRPr="002F3FDE">
        <w:rPr>
          <w:rFonts w:ascii="Times New Roman" w:hAnsi="Times New Roman" w:cs="Times New Roman"/>
        </w:rPr>
        <w:t xml:space="preserve"> </w:t>
      </w:r>
      <w:r w:rsidR="000A368D" w:rsidRPr="002F3FDE">
        <w:rPr>
          <w:rFonts w:ascii="Times New Roman" w:eastAsia="MS PGothic" w:hAnsi="Times New Roman" w:cs="Times New Roman"/>
        </w:rPr>
        <w:t>[</w:t>
      </w:r>
      <w:r w:rsidR="00464558">
        <w:rPr>
          <w:rFonts w:ascii="Times New Roman" w:eastAsia="MS PGothic" w:hAnsi="Times New Roman" w:cs="Times New Roman"/>
        </w:rPr>
        <w:t>93-95</w:t>
      </w:r>
      <w:r w:rsidR="000A368D" w:rsidRPr="002F3FDE">
        <w:rPr>
          <w:rFonts w:ascii="Times New Roman" w:eastAsia="MS PGothic" w:hAnsi="Times New Roman" w:cs="Times New Roman"/>
        </w:rPr>
        <w:t xml:space="preserve">]. </w:t>
      </w:r>
    </w:p>
    <w:p w14:paraId="04F7B573" w14:textId="77777777" w:rsidR="00361265" w:rsidRPr="002F3FDE" w:rsidRDefault="005E6C01"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 xml:space="preserve">Таким образом, согласно современным представлениям, эндоскопическое исследование пищевода </w:t>
      </w:r>
      <w:r w:rsidR="000A368D" w:rsidRPr="002F3FDE">
        <w:rPr>
          <w:rFonts w:ascii="Times New Roman" w:hAnsi="Times New Roman" w:cs="Times New Roman"/>
        </w:rPr>
        <w:t xml:space="preserve">не может служить критерием установления диагноза ЭоЭ  </w:t>
      </w:r>
    </w:p>
    <w:p w14:paraId="55A8C9B7" w14:textId="65F06073" w:rsidR="005E6C01" w:rsidRPr="002F3FDE" w:rsidRDefault="005E6C01" w:rsidP="006105A9">
      <w:pPr>
        <w:ind w:left="-142" w:right="283"/>
        <w:contextualSpacing/>
        <w:jc w:val="both"/>
        <w:rPr>
          <w:rFonts w:ascii="Times New Roman" w:eastAsia="MS PGothic" w:hAnsi="Times New Roman" w:cs="Times New Roman"/>
        </w:rPr>
      </w:pPr>
      <w:r w:rsidRPr="002F3FDE">
        <w:rPr>
          <w:rFonts w:ascii="Times New Roman" w:hAnsi="Times New Roman" w:cs="Times New Roman"/>
        </w:rPr>
        <w:t>без результатов, полученных при гист</w:t>
      </w:r>
      <w:r w:rsidR="000A368D" w:rsidRPr="002F3FDE">
        <w:rPr>
          <w:rFonts w:ascii="Times New Roman" w:hAnsi="Times New Roman" w:cs="Times New Roman"/>
        </w:rPr>
        <w:t xml:space="preserve">ологическом </w:t>
      </w:r>
      <w:r w:rsidR="00470800" w:rsidRPr="002F3FDE">
        <w:rPr>
          <w:rFonts w:ascii="Times New Roman" w:hAnsi="Times New Roman" w:cs="Times New Roman"/>
        </w:rPr>
        <w:t>исследовании</w:t>
      </w:r>
      <w:r w:rsidR="000A368D" w:rsidRPr="002F3FDE">
        <w:rPr>
          <w:rFonts w:ascii="Times New Roman" w:hAnsi="Times New Roman" w:cs="Times New Roman"/>
        </w:rPr>
        <w:t xml:space="preserve"> биоптатов </w:t>
      </w:r>
      <w:r w:rsidR="00464558">
        <w:rPr>
          <w:rFonts w:ascii="Times New Roman" w:hAnsi="Times New Roman" w:cs="Times New Roman"/>
        </w:rPr>
        <w:t>[1,83</w:t>
      </w:r>
      <w:r w:rsidRPr="002F3FDE">
        <w:rPr>
          <w:rFonts w:ascii="Times New Roman" w:hAnsi="Times New Roman" w:cs="Times New Roman"/>
        </w:rPr>
        <w:t xml:space="preserve">]. </w:t>
      </w:r>
    </w:p>
    <w:p w14:paraId="40E38102" w14:textId="132E9EB2" w:rsidR="005E6C01" w:rsidRPr="002F3FDE" w:rsidRDefault="005E6C01"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Гистологическое исследование включает осмотр биоптатов</w:t>
      </w:r>
      <w:r w:rsidR="00421275" w:rsidRPr="002F3FDE">
        <w:rPr>
          <w:rFonts w:ascii="Times New Roman" w:hAnsi="Times New Roman" w:cs="Times New Roman"/>
        </w:rPr>
        <w:t xml:space="preserve"> с использованием </w:t>
      </w:r>
      <w:r w:rsidR="00421275" w:rsidRPr="002F3FDE">
        <w:rPr>
          <w:rFonts w:ascii="Times New Roman" w:eastAsia="MS PGothic" w:hAnsi="Times New Roman" w:cs="Times New Roman"/>
        </w:rPr>
        <w:t>микроскопа высокого разрешения (х400)</w:t>
      </w:r>
      <w:r w:rsidR="00421275" w:rsidRPr="002F3FDE">
        <w:rPr>
          <w:rFonts w:ascii="Times New Roman" w:hAnsi="Times New Roman" w:cs="Times New Roman"/>
        </w:rPr>
        <w:t>, окраска -</w:t>
      </w:r>
      <w:r w:rsidRPr="002F3FDE">
        <w:rPr>
          <w:rFonts w:ascii="Times New Roman" w:hAnsi="Times New Roman" w:cs="Times New Roman"/>
        </w:rPr>
        <w:t xml:space="preserve"> гематоксилином и эозином. Для получения корректных гистологических результатов необходимо производить биопсию не менее, чем в 6 -8 участках из дистального и среднего/проксимального отделов пищевода. </w:t>
      </w:r>
      <w:r w:rsidR="00421275" w:rsidRPr="002F3FDE">
        <w:rPr>
          <w:rFonts w:ascii="Times New Roman" w:hAnsi="Times New Roman" w:cs="Times New Roman"/>
        </w:rPr>
        <w:t xml:space="preserve">Биоптат должен включать эпителий на всю его глубину и собственную пластинку слизистой оболочки. </w:t>
      </w:r>
      <w:r w:rsidRPr="002F3FDE">
        <w:rPr>
          <w:rFonts w:ascii="Times New Roman" w:hAnsi="Times New Roman" w:cs="Times New Roman"/>
        </w:rPr>
        <w:t>Данные рекомендации обусловлены тем, что воспалительные изменения при ЭоЭ носят фокальный характер и захватывают в равной степени как дистальный, так и прокси</w:t>
      </w:r>
      <w:r w:rsidR="00464558">
        <w:rPr>
          <w:rFonts w:ascii="Times New Roman" w:hAnsi="Times New Roman" w:cs="Times New Roman"/>
        </w:rPr>
        <w:t>мальный участки пищевода [1, 83,95</w:t>
      </w:r>
      <w:r w:rsidRPr="002F3FDE">
        <w:rPr>
          <w:rFonts w:ascii="Times New Roman" w:hAnsi="Times New Roman" w:cs="Times New Roman"/>
        </w:rPr>
        <w:t>].</w:t>
      </w:r>
    </w:p>
    <w:p w14:paraId="31BA85D0" w14:textId="77777777" w:rsidR="000A368D" w:rsidRPr="002F3FDE" w:rsidRDefault="000A368D" w:rsidP="006105A9">
      <w:pPr>
        <w:ind w:left="-142" w:right="283" w:firstLine="709"/>
        <w:contextualSpacing/>
        <w:jc w:val="both"/>
        <w:rPr>
          <w:rFonts w:ascii="Times New Roman" w:eastAsia="MS PGothic" w:hAnsi="Times New Roman" w:cs="Times New Roman"/>
        </w:rPr>
      </w:pPr>
    </w:p>
    <w:p w14:paraId="25898DAA" w14:textId="5CDA5089" w:rsidR="00DA0764" w:rsidRPr="002F3FDE" w:rsidRDefault="00DA0764" w:rsidP="006105A9">
      <w:pPr>
        <w:ind w:left="-142" w:right="283"/>
        <w:contextualSpacing/>
        <w:jc w:val="both"/>
        <w:rPr>
          <w:rFonts w:ascii="Times New Roman" w:eastAsia="MS PGothic" w:hAnsi="Times New Roman" w:cs="Times New Roman"/>
        </w:rPr>
      </w:pPr>
      <w:r w:rsidRPr="002F3FDE">
        <w:rPr>
          <w:rFonts w:ascii="Times New Roman" w:eastAsia="MS PGothic" w:hAnsi="Times New Roman" w:cs="Times New Roman"/>
          <w:noProof/>
          <w:lang w:val="en-US"/>
        </w:rPr>
        <w:drawing>
          <wp:inline distT="0" distB="0" distL="0" distR="0" wp14:anchorId="3E507B0D" wp14:editId="24515975">
            <wp:extent cx="5708650" cy="3009900"/>
            <wp:effectExtent l="0" t="0" r="6350" b="1270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2949" t="16578" r="2319" b="16831"/>
                    <a:stretch/>
                  </pic:blipFill>
                  <pic:spPr bwMode="auto">
                    <a:xfrm>
                      <a:off x="0" y="0"/>
                      <a:ext cx="5708650" cy="3009900"/>
                    </a:xfrm>
                    <a:prstGeom prst="rect">
                      <a:avLst/>
                    </a:prstGeom>
                    <a:ln>
                      <a:noFill/>
                    </a:ln>
                    <a:extLst>
                      <a:ext uri="{53640926-AAD7-44d8-BBD7-CCE9431645EC}">
                        <a14:shadowObscured xmlns:a14="http://schemas.microsoft.com/office/drawing/2010/main"/>
                      </a:ext>
                    </a:extLst>
                  </pic:spPr>
                </pic:pic>
              </a:graphicData>
            </a:graphic>
          </wp:inline>
        </w:drawing>
      </w:r>
    </w:p>
    <w:p w14:paraId="1163DDF7" w14:textId="3960FA0C" w:rsidR="00B10BCA" w:rsidRPr="002F3FDE" w:rsidRDefault="008758E4" w:rsidP="006105A9">
      <w:pPr>
        <w:widowControl w:val="0"/>
        <w:autoSpaceDE w:val="0"/>
        <w:autoSpaceDN w:val="0"/>
        <w:adjustRightInd w:val="0"/>
        <w:spacing w:after="240"/>
        <w:ind w:left="-142"/>
        <w:contextualSpacing/>
        <w:jc w:val="both"/>
        <w:rPr>
          <w:rFonts w:ascii="Times New Roman" w:hAnsi="Times New Roman" w:cs="Times New Roman"/>
        </w:rPr>
      </w:pPr>
      <w:r w:rsidRPr="002F3FDE">
        <w:rPr>
          <w:rFonts w:ascii="Times New Roman" w:hAnsi="Times New Roman" w:cs="Times New Roman"/>
        </w:rPr>
        <w:t>Рисунок</w:t>
      </w:r>
      <w:r w:rsidR="00464558">
        <w:rPr>
          <w:rFonts w:ascii="Times New Roman" w:hAnsi="Times New Roman" w:cs="Times New Roman"/>
        </w:rPr>
        <w:t xml:space="preserve"> 3</w:t>
      </w:r>
      <w:r w:rsidRPr="002F3FDE">
        <w:rPr>
          <w:rFonts w:ascii="Times New Roman" w:hAnsi="Times New Roman" w:cs="Times New Roman"/>
        </w:rPr>
        <w:t>. Эндоскопические особенности эозинофильного эзофагита</w:t>
      </w:r>
      <w:r w:rsidR="00464558">
        <w:rPr>
          <w:rFonts w:ascii="Times New Roman" w:hAnsi="Times New Roman" w:cs="Times New Roman"/>
        </w:rPr>
        <w:t xml:space="preserve"> [83</w:t>
      </w:r>
      <w:r w:rsidR="00964521" w:rsidRPr="002F3FDE">
        <w:rPr>
          <w:rFonts w:ascii="Times New Roman" w:hAnsi="Times New Roman" w:cs="Times New Roman"/>
        </w:rPr>
        <w:t>]</w:t>
      </w:r>
    </w:p>
    <w:p w14:paraId="5300E2A9" w14:textId="446874BD" w:rsidR="00E332E0" w:rsidRPr="002F3FDE" w:rsidRDefault="006907DC" w:rsidP="006105A9">
      <w:pPr>
        <w:ind w:left="-142" w:right="283" w:firstLine="708"/>
        <w:contextualSpacing/>
        <w:jc w:val="both"/>
        <w:rPr>
          <w:rFonts w:ascii="Times New Roman" w:hAnsi="Times New Roman" w:cs="Times New Roman"/>
        </w:rPr>
      </w:pPr>
      <w:r w:rsidRPr="002F3FDE">
        <w:rPr>
          <w:rFonts w:ascii="Times New Roman" w:eastAsia="MS PGothic" w:hAnsi="Times New Roman" w:cs="Times New Roman"/>
        </w:rPr>
        <w:t xml:space="preserve">Согласно </w:t>
      </w:r>
      <w:r w:rsidR="000A368D" w:rsidRPr="002F3FDE">
        <w:rPr>
          <w:rFonts w:ascii="Times New Roman" w:eastAsia="MS PGothic" w:hAnsi="Times New Roman" w:cs="Times New Roman"/>
        </w:rPr>
        <w:t>современным</w:t>
      </w:r>
      <w:r w:rsidRPr="002F3FDE">
        <w:rPr>
          <w:rFonts w:ascii="Times New Roman" w:eastAsia="MS PGothic" w:hAnsi="Times New Roman" w:cs="Times New Roman"/>
        </w:rPr>
        <w:t xml:space="preserve"> международным рекомендациям [10] при гистологическом исследовании биоптатов из пищевода главным критерием установления диагноза ЭоЭ служит интраэпителиальная эозинофильная инфильтрация с количеством эозинофилов в поле зрения микроскопа высокого разрешения (х400) не менее 15</w:t>
      </w:r>
      <w:r w:rsidR="00464558">
        <w:rPr>
          <w:rFonts w:ascii="Times New Roman" w:eastAsia="MS PGothic" w:hAnsi="Times New Roman" w:cs="Times New Roman"/>
        </w:rPr>
        <w:t xml:space="preserve"> [10, 83</w:t>
      </w:r>
      <w:r w:rsidR="009B1C0C" w:rsidRPr="002F3FDE">
        <w:rPr>
          <w:rFonts w:ascii="Times New Roman" w:eastAsia="MS PGothic" w:hAnsi="Times New Roman" w:cs="Times New Roman"/>
        </w:rPr>
        <w:t>]</w:t>
      </w:r>
      <w:r w:rsidRPr="002F3FDE">
        <w:rPr>
          <w:rFonts w:ascii="Times New Roman" w:eastAsia="MS PGothic" w:hAnsi="Times New Roman" w:cs="Times New Roman"/>
        </w:rPr>
        <w:t xml:space="preserve">. </w:t>
      </w:r>
    </w:p>
    <w:p w14:paraId="6B61A430" w14:textId="7544102B" w:rsidR="00280C80" w:rsidRPr="002F3FDE" w:rsidRDefault="00280C80" w:rsidP="006105A9">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lastRenderedPageBreak/>
        <w:t>Важно, что факт обнаружения большого количества эозинофилов в слизистой оболочке пищевода при гистологическом исследовании не может служить единственным критерием диагноза эозинофильного эзофагита. Существует большое разнообразие заболеваний, протекающих с эзофагеальной эозинофилией: ГЭРБ, эозинофильный гастроэнтерит,  целиакия, болезнь Крона, лучевой и  инфекционный эзофагит (грибковые и паразитарные инфекции), гиперэозинофильный синдром, лекарственный эзофагит, васкулиты,  ахалазия кардии, системные заболевания соединительной ткани, злокачественные опухоли</w:t>
      </w:r>
      <w:r w:rsidR="009B1C0C" w:rsidRPr="002F3FDE">
        <w:rPr>
          <w:rFonts w:ascii="Times New Roman" w:eastAsia="MS PGothic" w:hAnsi="Times New Roman" w:cs="Times New Roman"/>
        </w:rPr>
        <w:t xml:space="preserve"> [1,</w:t>
      </w:r>
      <w:r w:rsidR="00464558">
        <w:rPr>
          <w:rFonts w:ascii="Times New Roman" w:eastAsia="MS PGothic" w:hAnsi="Times New Roman" w:cs="Times New Roman"/>
        </w:rPr>
        <w:t xml:space="preserve"> 82</w:t>
      </w:r>
      <w:r w:rsidR="009B1C0C" w:rsidRPr="002F3FDE">
        <w:rPr>
          <w:rFonts w:ascii="Times New Roman" w:eastAsia="MS PGothic" w:hAnsi="Times New Roman" w:cs="Times New Roman"/>
        </w:rPr>
        <w:t>]</w:t>
      </w:r>
      <w:r w:rsidRPr="002F3FDE">
        <w:rPr>
          <w:rFonts w:ascii="Times New Roman" w:eastAsia="MS PGothic" w:hAnsi="Times New Roman" w:cs="Times New Roman"/>
        </w:rPr>
        <w:t xml:space="preserve">. </w:t>
      </w:r>
      <w:r w:rsidR="009B1C0C" w:rsidRPr="002F3FDE">
        <w:rPr>
          <w:rFonts w:ascii="Times New Roman" w:eastAsia="MS PGothic" w:hAnsi="Times New Roman" w:cs="Times New Roman"/>
        </w:rPr>
        <w:t xml:space="preserve">Изолированная эозинофильная инфильтрация слизистой оболочки пищевода без ключевого симптома заболевания -дисфагии не может служить критерием ЭоЭ. </w:t>
      </w:r>
    </w:p>
    <w:p w14:paraId="5F65C6EE" w14:textId="4E6BE3C3" w:rsidR="005520A2" w:rsidRPr="002F3FDE" w:rsidRDefault="001757C6" w:rsidP="00464558">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t>Таким образом, диагноз «эозинофильный эзофагит» может быть установлен только при совокупности клинически</w:t>
      </w:r>
      <w:r w:rsidR="00A72880" w:rsidRPr="002F3FDE">
        <w:rPr>
          <w:rFonts w:ascii="Times New Roman" w:eastAsia="MS PGothic" w:hAnsi="Times New Roman" w:cs="Times New Roman"/>
        </w:rPr>
        <w:t>х симптомов дисфункции пищевода и</w:t>
      </w:r>
      <w:r w:rsidRPr="002F3FDE">
        <w:rPr>
          <w:rFonts w:ascii="Times New Roman" w:eastAsia="MS PGothic" w:hAnsi="Times New Roman" w:cs="Times New Roman"/>
        </w:rPr>
        <w:t xml:space="preserve"> гистологического подтверждения эозино</w:t>
      </w:r>
      <w:r w:rsidR="00A72880" w:rsidRPr="002F3FDE">
        <w:rPr>
          <w:rFonts w:ascii="Times New Roman" w:eastAsia="MS PGothic" w:hAnsi="Times New Roman" w:cs="Times New Roman"/>
        </w:rPr>
        <w:t>фильной инфильтрации пищевода, после обязательного исключения заболеваний, сопровождающихся эозино</w:t>
      </w:r>
      <w:r w:rsidR="00464558">
        <w:rPr>
          <w:rFonts w:ascii="Times New Roman" w:eastAsia="MS PGothic" w:hAnsi="Times New Roman" w:cs="Times New Roman"/>
        </w:rPr>
        <w:t>филией пищевода</w:t>
      </w:r>
      <w:r w:rsidRPr="002F3FDE">
        <w:rPr>
          <w:rFonts w:ascii="Times New Roman" w:eastAsia="MS PGothic" w:hAnsi="Times New Roman" w:cs="Times New Roman"/>
        </w:rPr>
        <w:t>.</w:t>
      </w:r>
    </w:p>
    <w:p w14:paraId="4221EF15" w14:textId="77777777" w:rsidR="009B1C0C" w:rsidRPr="002F3FDE" w:rsidRDefault="009B1C0C" w:rsidP="006105A9">
      <w:pPr>
        <w:ind w:left="-142" w:right="283" w:firstLine="708"/>
        <w:contextualSpacing/>
        <w:jc w:val="both"/>
        <w:rPr>
          <w:rFonts w:ascii="Times New Roman" w:eastAsia="MS PGothic" w:hAnsi="Times New Roman" w:cs="Times New Roman"/>
        </w:rPr>
      </w:pPr>
      <w:r w:rsidRPr="002F3FDE">
        <w:rPr>
          <w:rFonts w:ascii="Times New Roman" w:eastAsia="MS PGothic" w:hAnsi="Times New Roman" w:cs="Times New Roman"/>
        </w:rPr>
        <w:t xml:space="preserve">Дополнительными гистологическими критериями ЭоЭ являются </w:t>
      </w:r>
      <w:r w:rsidRPr="002F3FDE">
        <w:rPr>
          <w:rFonts w:ascii="Times New Roman" w:hAnsi="Times New Roman" w:cs="Times New Roman"/>
        </w:rPr>
        <w:t>эозинофильные микроабсцессы, гиперплазия базального слоя эпителия, расширение межклеточных пространств, расположение эозинофилов в поверхностных слоях эпителия, мастоцитарная и лимфоцитарная инфильтрация, удлинение сосочков и фиброз собственной пластинки слизистой оболочки [10].</w:t>
      </w:r>
    </w:p>
    <w:p w14:paraId="4DA49544" w14:textId="06A0F74E" w:rsidR="00407C76" w:rsidRPr="002F3FDE" w:rsidRDefault="000F7F5C" w:rsidP="009848A2">
      <w:pPr>
        <w:ind w:left="-142" w:right="283" w:firstLine="709"/>
        <w:contextualSpacing/>
        <w:jc w:val="both"/>
        <w:rPr>
          <w:rFonts w:ascii="Times New Roman" w:eastAsia="MS PGothic" w:hAnsi="Times New Roman" w:cs="Times New Roman"/>
          <w:b/>
        </w:rPr>
      </w:pPr>
      <w:r w:rsidRPr="002F3FDE">
        <w:rPr>
          <w:rFonts w:ascii="Times New Roman" w:eastAsia="MS PGothic" w:hAnsi="Times New Roman" w:cs="Times New Roman"/>
        </w:rPr>
        <w:t>Для стандартизации ги</w:t>
      </w:r>
      <w:r w:rsidR="00486E9E" w:rsidRPr="002F3FDE">
        <w:rPr>
          <w:rFonts w:ascii="Times New Roman" w:eastAsia="MS PGothic" w:hAnsi="Times New Roman" w:cs="Times New Roman"/>
        </w:rPr>
        <w:t xml:space="preserve">стологической оценки биоптатов </w:t>
      </w:r>
      <w:r w:rsidRPr="002F3FDE">
        <w:rPr>
          <w:rFonts w:ascii="Times New Roman" w:eastAsia="MS PGothic" w:hAnsi="Times New Roman" w:cs="Times New Roman"/>
        </w:rPr>
        <w:t>была разработана система балльной оценки (тяжесть и распространенность оценивается в диапазоне от 0-3 баллов) восьми наиболее характерных гистологических изменений, обнаруживаемых у больных с ЭоЭ. Данная шкала, получившая условное название «Оценочная шкала ЭоЭ-специфичных гистологических показателей »  (EoE-specific histologic scoring system (EoEHSS)) включает в себя оценку плотности эозинофильной инфильтрации, гиперплазии базального слоя эпителия, наличия эозинофильных абсцессов, поверхностного расположения эозинофилов в слизистой оболочке, расширения межклеточных пространств, повреждения поверхностных слоев эпителия, наличия дискератоза, фиброза собственной п</w:t>
      </w:r>
      <w:r w:rsidR="00464558">
        <w:rPr>
          <w:rFonts w:ascii="Times New Roman" w:eastAsia="MS PGothic" w:hAnsi="Times New Roman" w:cs="Times New Roman"/>
        </w:rPr>
        <w:t>ластинки слизистой оболочки [83</w:t>
      </w:r>
      <w:r w:rsidR="009848A2">
        <w:rPr>
          <w:rFonts w:ascii="Times New Roman" w:eastAsia="MS PGothic" w:hAnsi="Times New Roman" w:cs="Times New Roman"/>
        </w:rPr>
        <w:t>,96</w:t>
      </w:r>
      <w:r w:rsidRPr="002F3FDE">
        <w:rPr>
          <w:rFonts w:ascii="Times New Roman" w:eastAsia="MS PGothic" w:hAnsi="Times New Roman" w:cs="Times New Roman"/>
        </w:rPr>
        <w:t>].</w:t>
      </w:r>
    </w:p>
    <w:p w14:paraId="2AA46136" w14:textId="76687088" w:rsidR="00055190" w:rsidRPr="002F3FDE" w:rsidRDefault="00E8767F" w:rsidP="006105A9">
      <w:pPr>
        <w:pStyle w:val="a9"/>
        <w:spacing w:line="240" w:lineRule="auto"/>
        <w:ind w:left="-142"/>
        <w:jc w:val="both"/>
      </w:pPr>
      <w:r w:rsidRPr="002F3FDE">
        <w:t>Рентгенологическое исследование пищевода с контрастированием</w:t>
      </w:r>
    </w:p>
    <w:p w14:paraId="6A0AFA48" w14:textId="31F17BEF" w:rsidR="00461336" w:rsidRDefault="00B10BCA"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 xml:space="preserve">Рентгенконтрастное исследование пищевода в диагностике ЭоЭ является  </w:t>
      </w:r>
      <w:r w:rsidR="00653680" w:rsidRPr="002F3FDE">
        <w:rPr>
          <w:rFonts w:ascii="Times New Roman" w:hAnsi="Times New Roman" w:cs="Times New Roman"/>
        </w:rPr>
        <w:t>дополнительным методом</w:t>
      </w:r>
      <w:r w:rsidR="00282639" w:rsidRPr="002F3FDE">
        <w:rPr>
          <w:rFonts w:ascii="Times New Roman" w:hAnsi="Times New Roman" w:cs="Times New Roman"/>
        </w:rPr>
        <w:t>, позволяющим</w:t>
      </w:r>
      <w:r w:rsidRPr="002F3FDE">
        <w:rPr>
          <w:rFonts w:ascii="Times New Roman" w:hAnsi="Times New Roman" w:cs="Times New Roman"/>
        </w:rPr>
        <w:t xml:space="preserve"> с высокой точностью выявить проксимальные и дистальные стриктуры пище</w:t>
      </w:r>
      <w:r w:rsidR="004B1DF6" w:rsidRPr="002F3FDE">
        <w:rPr>
          <w:rFonts w:ascii="Times New Roman" w:hAnsi="Times New Roman" w:cs="Times New Roman"/>
        </w:rPr>
        <w:t>вода</w:t>
      </w:r>
      <w:r w:rsidR="009848A2">
        <w:rPr>
          <w:rFonts w:ascii="Times New Roman" w:hAnsi="Times New Roman" w:cs="Times New Roman"/>
        </w:rPr>
        <w:t xml:space="preserve"> (рисунок 4)</w:t>
      </w:r>
      <w:r w:rsidR="004B1DF6" w:rsidRPr="002F3FDE">
        <w:rPr>
          <w:rFonts w:ascii="Times New Roman" w:hAnsi="Times New Roman" w:cs="Times New Roman"/>
        </w:rPr>
        <w:t>, оценить их протяженность,</w:t>
      </w:r>
      <w:r w:rsidRPr="002F3FDE">
        <w:rPr>
          <w:rFonts w:ascii="Times New Roman" w:hAnsi="Times New Roman" w:cs="Times New Roman"/>
        </w:rPr>
        <w:t xml:space="preserve"> д</w:t>
      </w:r>
      <w:r w:rsidR="00E53323" w:rsidRPr="002F3FDE">
        <w:rPr>
          <w:rFonts w:ascii="Times New Roman" w:hAnsi="Times New Roman" w:cs="Times New Roman"/>
        </w:rPr>
        <w:t xml:space="preserve">иаметр пищевода в месте сужения, </w:t>
      </w:r>
      <w:r w:rsidR="009B4A1D" w:rsidRPr="002F3FDE">
        <w:rPr>
          <w:rFonts w:ascii="Times New Roman" w:hAnsi="Times New Roman" w:cs="Times New Roman"/>
        </w:rPr>
        <w:t>принять решение о необходимости дилатации или бужирования</w:t>
      </w:r>
      <w:r w:rsidR="00FA756D" w:rsidRPr="002F3FDE">
        <w:rPr>
          <w:rFonts w:ascii="Times New Roman" w:hAnsi="Times New Roman" w:cs="Times New Roman"/>
        </w:rPr>
        <w:t xml:space="preserve"> </w:t>
      </w:r>
      <w:r w:rsidR="009848A2">
        <w:rPr>
          <w:rFonts w:ascii="Times New Roman" w:hAnsi="Times New Roman" w:cs="Times New Roman"/>
        </w:rPr>
        <w:t>[97,98</w:t>
      </w:r>
      <w:r w:rsidR="00E53323" w:rsidRPr="002F3FDE">
        <w:rPr>
          <w:rFonts w:ascii="Times New Roman" w:hAnsi="Times New Roman" w:cs="Times New Roman"/>
        </w:rPr>
        <w:t>]</w:t>
      </w:r>
      <w:r w:rsidR="00653680" w:rsidRPr="002F3FDE">
        <w:rPr>
          <w:rFonts w:ascii="Times New Roman" w:hAnsi="Times New Roman" w:cs="Times New Roman"/>
        </w:rPr>
        <w:t xml:space="preserve">. </w:t>
      </w:r>
    </w:p>
    <w:p w14:paraId="5977684F" w14:textId="1ABD4046" w:rsidR="009848A2" w:rsidRDefault="009848A2" w:rsidP="006105A9">
      <w:pPr>
        <w:widowControl w:val="0"/>
        <w:autoSpaceDE w:val="0"/>
        <w:autoSpaceDN w:val="0"/>
        <w:adjustRightInd w:val="0"/>
        <w:spacing w:after="240"/>
        <w:ind w:left="-142" w:firstLine="709"/>
        <w:contextualSpacing/>
        <w:jc w:val="both"/>
        <w:rPr>
          <w:rFonts w:ascii="Times New Roman" w:hAnsi="Times New Roman" w:cs="Times New Roman"/>
        </w:rPr>
      </w:pPr>
      <w:r>
        <w:rPr>
          <w:rFonts w:ascii="Times New Roman" w:hAnsi="Times New Roman" w:cs="Times New Roman"/>
          <w:noProof/>
          <w:lang w:val="en-US"/>
        </w:rPr>
        <w:drawing>
          <wp:inline distT="0" distB="0" distL="0" distR="0" wp14:anchorId="69576CC8" wp14:editId="59F52D11">
            <wp:extent cx="2940297" cy="2852408"/>
            <wp:effectExtent l="0" t="0" r="635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0">
                      <a:extLst>
                        <a:ext uri="{28A0092B-C50C-407E-A947-70E740481C1C}">
                          <a14:useLocalDpi xmlns:a14="http://schemas.microsoft.com/office/drawing/2010/main" val="0"/>
                        </a:ext>
                      </a:extLst>
                    </a:blip>
                    <a:srcRect t="545" r="1867" b="2179"/>
                    <a:stretch/>
                  </pic:blipFill>
                  <pic:spPr bwMode="auto">
                    <a:xfrm>
                      <a:off x="0" y="0"/>
                      <a:ext cx="2940308" cy="2852418"/>
                    </a:xfrm>
                    <a:prstGeom prst="rect">
                      <a:avLst/>
                    </a:prstGeom>
                    <a:ln>
                      <a:noFill/>
                    </a:ln>
                    <a:extLst>
                      <a:ext uri="{53640926-AAD7-44d8-BBD7-CCE9431645EC}">
                        <a14:shadowObscured xmlns:a14="http://schemas.microsoft.com/office/drawing/2010/main"/>
                      </a:ext>
                    </a:extLst>
                  </pic:spPr>
                </pic:pic>
              </a:graphicData>
            </a:graphic>
          </wp:inline>
        </w:drawing>
      </w:r>
    </w:p>
    <w:p w14:paraId="0E7F0228" w14:textId="49075F77" w:rsidR="009848A2" w:rsidRPr="006D4528" w:rsidRDefault="009848A2" w:rsidP="009848A2">
      <w:pPr>
        <w:widowControl w:val="0"/>
        <w:autoSpaceDE w:val="0"/>
        <w:autoSpaceDN w:val="0"/>
        <w:adjustRightInd w:val="0"/>
        <w:spacing w:after="240" w:line="360" w:lineRule="atLeast"/>
        <w:rPr>
          <w:rFonts w:ascii="Times New Roman" w:hAnsi="Times New Roman" w:cs="Times New Roman"/>
          <w:lang w:val="en-US"/>
        </w:rPr>
      </w:pPr>
      <w:r>
        <w:rPr>
          <w:rFonts w:ascii="Times New Roman" w:hAnsi="Times New Roman" w:cs="Times New Roman"/>
        </w:rPr>
        <w:t xml:space="preserve">Рисунок 4. Рентгеноскопия пищевода с контрастом, позволяющая оценить протяженность </w:t>
      </w:r>
      <w:r>
        <w:rPr>
          <w:rFonts w:ascii="Times New Roman" w:hAnsi="Times New Roman" w:cs="Times New Roman"/>
        </w:rPr>
        <w:lastRenderedPageBreak/>
        <w:t>стриктуры пищевода</w:t>
      </w:r>
      <w:r w:rsidR="006D4528">
        <w:rPr>
          <w:rFonts w:ascii="Times New Roman" w:hAnsi="Times New Roman" w:cs="Times New Roman"/>
          <w:lang w:val="en-US"/>
        </w:rPr>
        <w:t>[83].</w:t>
      </w:r>
    </w:p>
    <w:p w14:paraId="1BE86DBB" w14:textId="423087C1" w:rsidR="004009F9" w:rsidRPr="002F3FDE" w:rsidRDefault="00461336" w:rsidP="006105A9">
      <w:pPr>
        <w:pStyle w:val="a9"/>
        <w:spacing w:line="240" w:lineRule="auto"/>
        <w:ind w:left="-142"/>
        <w:jc w:val="both"/>
      </w:pPr>
      <w:r w:rsidRPr="002F3FDE">
        <w:t>Показатели периферической крови в диагностике ЭоЭ</w:t>
      </w:r>
    </w:p>
    <w:p w14:paraId="06D38207" w14:textId="5C5C3C73" w:rsidR="004009F9" w:rsidRPr="002F3FDE" w:rsidRDefault="007C1806" w:rsidP="006105A9">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t>При проведении общего анализа</w:t>
      </w:r>
      <w:r w:rsidR="004009F9" w:rsidRPr="002F3FDE">
        <w:rPr>
          <w:rFonts w:ascii="Times New Roman" w:eastAsia="MS PGothic" w:hAnsi="Times New Roman" w:cs="Times New Roman"/>
        </w:rPr>
        <w:t xml:space="preserve"> крови </w:t>
      </w:r>
      <w:r w:rsidRPr="002F3FDE">
        <w:rPr>
          <w:rFonts w:ascii="Times New Roman" w:eastAsia="MS PGothic" w:hAnsi="Times New Roman" w:cs="Times New Roman"/>
        </w:rPr>
        <w:t xml:space="preserve">эозинофилия </w:t>
      </w:r>
      <w:r w:rsidR="004009F9" w:rsidRPr="002F3FDE">
        <w:rPr>
          <w:rFonts w:ascii="Times New Roman" w:eastAsia="MS PGothic" w:hAnsi="Times New Roman" w:cs="Times New Roman"/>
        </w:rPr>
        <w:t>на</w:t>
      </w:r>
      <w:r w:rsidR="003D4E1B" w:rsidRPr="002F3FDE">
        <w:rPr>
          <w:rFonts w:ascii="Times New Roman" w:eastAsia="MS PGothic" w:hAnsi="Times New Roman" w:cs="Times New Roman"/>
        </w:rPr>
        <w:t xml:space="preserve">блюдается у 30-80% больных ЭоЭ, а </w:t>
      </w:r>
      <w:r w:rsidR="004009F9" w:rsidRPr="002F3FDE">
        <w:rPr>
          <w:rFonts w:ascii="Times New Roman" w:eastAsia="MS PGothic" w:hAnsi="Times New Roman" w:cs="Times New Roman"/>
        </w:rPr>
        <w:t>абсолютное число эозинофилов в периферической крови статистически значимо коррелирует со степенью эозинофильной инфильтрации слизистой оболочки п</w:t>
      </w:r>
      <w:r w:rsidRPr="002F3FDE">
        <w:rPr>
          <w:rFonts w:ascii="Times New Roman" w:eastAsia="MS PGothic" w:hAnsi="Times New Roman" w:cs="Times New Roman"/>
        </w:rPr>
        <w:t xml:space="preserve">ищевода и заметно уменьшается </w:t>
      </w:r>
      <w:r w:rsidR="003D4E1B" w:rsidRPr="002F3FDE">
        <w:rPr>
          <w:rFonts w:ascii="Times New Roman" w:eastAsia="MS PGothic" w:hAnsi="Times New Roman" w:cs="Times New Roman"/>
        </w:rPr>
        <w:t>при</w:t>
      </w:r>
      <w:r w:rsidRPr="002F3FDE">
        <w:rPr>
          <w:rFonts w:ascii="Times New Roman" w:eastAsia="MS PGothic" w:hAnsi="Times New Roman" w:cs="Times New Roman"/>
        </w:rPr>
        <w:t xml:space="preserve"> достижении гистол</w:t>
      </w:r>
      <w:r w:rsidR="006D4528">
        <w:rPr>
          <w:rFonts w:ascii="Times New Roman" w:eastAsia="MS PGothic" w:hAnsi="Times New Roman" w:cs="Times New Roman"/>
        </w:rPr>
        <w:t xml:space="preserve">огической ремиссии ЭоЭ на фоне </w:t>
      </w:r>
      <w:r w:rsidRPr="002F3FDE">
        <w:rPr>
          <w:rFonts w:ascii="Times New Roman" w:eastAsia="MS PGothic" w:hAnsi="Times New Roman" w:cs="Times New Roman"/>
        </w:rPr>
        <w:t>лечения</w:t>
      </w:r>
      <w:r w:rsidR="004009F9" w:rsidRPr="002F3FDE">
        <w:rPr>
          <w:rFonts w:ascii="Times New Roman" w:eastAsia="MS PGothic" w:hAnsi="Times New Roman" w:cs="Times New Roman"/>
        </w:rPr>
        <w:t xml:space="preserve"> ИПП или топическими стероидами [</w:t>
      </w:r>
      <w:r w:rsidR="006D4528">
        <w:rPr>
          <w:rFonts w:ascii="Times New Roman" w:eastAsia="MS PGothic" w:hAnsi="Times New Roman" w:cs="Times New Roman"/>
        </w:rPr>
        <w:t>99-103</w:t>
      </w:r>
      <w:r w:rsidR="003D4E1B" w:rsidRPr="002F3FDE">
        <w:rPr>
          <w:rFonts w:ascii="Times New Roman" w:eastAsia="MS PGothic" w:hAnsi="Times New Roman" w:cs="Times New Roman"/>
        </w:rPr>
        <w:t>]. К сожалению</w:t>
      </w:r>
      <w:r w:rsidR="004009F9" w:rsidRPr="002F3FDE">
        <w:rPr>
          <w:rFonts w:ascii="Times New Roman" w:eastAsia="MS PGothic" w:hAnsi="Times New Roman" w:cs="Times New Roman"/>
        </w:rPr>
        <w:t>, эозинофилия не является специфичной только для ЭоЭ, в связи с чем этот показатель необходимо оценивать с учетом возраста пациента, наличия аллергических заболеваний, времени года</w:t>
      </w:r>
      <w:r w:rsidRPr="002F3FDE">
        <w:rPr>
          <w:rFonts w:ascii="Times New Roman" w:eastAsia="MS PGothic" w:hAnsi="Times New Roman" w:cs="Times New Roman"/>
        </w:rPr>
        <w:t xml:space="preserve"> (цветение трав и деревьев)</w:t>
      </w:r>
      <w:r w:rsidR="004009F9" w:rsidRPr="002F3FDE">
        <w:rPr>
          <w:rFonts w:ascii="Times New Roman" w:eastAsia="MS PGothic" w:hAnsi="Times New Roman" w:cs="Times New Roman"/>
        </w:rPr>
        <w:t xml:space="preserve"> и других факторов, способных </w:t>
      </w:r>
      <w:r w:rsidR="003D4E1B" w:rsidRPr="002F3FDE">
        <w:rPr>
          <w:rFonts w:ascii="Times New Roman" w:eastAsia="MS PGothic" w:hAnsi="Times New Roman" w:cs="Times New Roman"/>
        </w:rPr>
        <w:t>по</w:t>
      </w:r>
      <w:r w:rsidR="004009F9" w:rsidRPr="002F3FDE">
        <w:rPr>
          <w:rFonts w:ascii="Times New Roman" w:eastAsia="MS PGothic" w:hAnsi="Times New Roman" w:cs="Times New Roman"/>
        </w:rPr>
        <w:t xml:space="preserve">влиять на изменение числа эозинофилов в крови. </w:t>
      </w:r>
    </w:p>
    <w:p w14:paraId="6D18B7C8" w14:textId="3FFB9DB0" w:rsidR="00354C6B" w:rsidRPr="002F3FDE" w:rsidRDefault="004009F9" w:rsidP="006D4528">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t>Методики связанные с оценкой сывороточной концентрации других потенциальных биомаркеров ЭоЭ (сывороточный IgE, провоспалительные цитокины (</w:t>
      </w:r>
      <w:r w:rsidR="006F4021" w:rsidRPr="002F3FDE">
        <w:rPr>
          <w:rFonts w:ascii="Times New Roman" w:eastAsia="MS PGothic" w:hAnsi="Times New Roman" w:cs="Times New Roman"/>
        </w:rPr>
        <w:t xml:space="preserve">ИЛ-4, ИЛ-5, ИЛ-6, ИЛ-9, </w:t>
      </w:r>
      <w:r w:rsidRPr="002F3FDE">
        <w:rPr>
          <w:rFonts w:ascii="Times New Roman" w:eastAsia="MS PGothic" w:hAnsi="Times New Roman" w:cs="Times New Roman"/>
        </w:rPr>
        <w:t xml:space="preserve">ИЛ-13), </w:t>
      </w:r>
      <w:r w:rsidR="007C1806" w:rsidRPr="002F3FDE">
        <w:rPr>
          <w:rFonts w:ascii="Times New Roman" w:eastAsia="MS PGothic" w:hAnsi="Times New Roman" w:cs="Times New Roman"/>
        </w:rPr>
        <w:t>ферменты эозинофильных гранул,</w:t>
      </w:r>
      <w:r w:rsidR="006F4021" w:rsidRPr="002F3FDE">
        <w:rPr>
          <w:rFonts w:ascii="Times New Roman" w:eastAsia="MS PGothic" w:hAnsi="Times New Roman" w:cs="Times New Roman"/>
        </w:rPr>
        <w:t xml:space="preserve"> эотаксин-3, тимический стромальный лимфопоэтин, фактор</w:t>
      </w:r>
      <w:r w:rsidR="007C1806" w:rsidRPr="002F3FDE">
        <w:rPr>
          <w:rFonts w:ascii="Times New Roman" w:eastAsia="MS PGothic" w:hAnsi="Times New Roman" w:cs="Times New Roman"/>
        </w:rPr>
        <w:t xml:space="preserve">ы роста опухолей и др.) </w:t>
      </w:r>
      <w:r w:rsidRPr="002F3FDE">
        <w:rPr>
          <w:rFonts w:ascii="Times New Roman" w:eastAsia="MS PGothic" w:hAnsi="Times New Roman" w:cs="Times New Roman"/>
        </w:rPr>
        <w:t>также оказались непригодны для диагностики</w:t>
      </w:r>
      <w:r w:rsidR="004B2669" w:rsidRPr="002F3FDE">
        <w:rPr>
          <w:rFonts w:ascii="Times New Roman" w:eastAsia="MS PGothic" w:hAnsi="Times New Roman" w:cs="Times New Roman"/>
        </w:rPr>
        <w:t xml:space="preserve"> ЭоЭ и контроля за активностью </w:t>
      </w:r>
      <w:r w:rsidRPr="002F3FDE">
        <w:rPr>
          <w:rFonts w:ascii="Times New Roman" w:eastAsia="MS PGothic" w:hAnsi="Times New Roman" w:cs="Times New Roman"/>
        </w:rPr>
        <w:t xml:space="preserve">воспалительного процесса. Несмотря на то, что данные биологически активные вещества принимают непосредственное участие в патогенезе ЭоЭ, их уровень </w:t>
      </w:r>
      <w:r w:rsidR="006F4021" w:rsidRPr="002F3FDE">
        <w:rPr>
          <w:rFonts w:ascii="Times New Roman" w:eastAsia="MS PGothic" w:hAnsi="Times New Roman" w:cs="Times New Roman"/>
        </w:rPr>
        <w:t xml:space="preserve">слабо </w:t>
      </w:r>
      <w:r w:rsidR="00825107" w:rsidRPr="002F3FDE">
        <w:rPr>
          <w:rFonts w:ascii="Times New Roman" w:eastAsia="MS PGothic" w:hAnsi="Times New Roman" w:cs="Times New Roman"/>
        </w:rPr>
        <w:t xml:space="preserve">коррелирует со степенью эозинофильного воспаления </w:t>
      </w:r>
      <w:r w:rsidR="000A7C4D" w:rsidRPr="002F3FDE">
        <w:rPr>
          <w:rFonts w:ascii="Times New Roman" w:eastAsia="MS PGothic" w:hAnsi="Times New Roman" w:cs="Times New Roman"/>
        </w:rPr>
        <w:t xml:space="preserve">в слизистой оболочке пищевода </w:t>
      </w:r>
      <w:r w:rsidR="006D4528">
        <w:rPr>
          <w:rFonts w:ascii="Times New Roman" w:eastAsia="MS PGothic" w:hAnsi="Times New Roman" w:cs="Times New Roman"/>
        </w:rPr>
        <w:t>[81</w:t>
      </w:r>
      <w:r w:rsidR="00354C6B" w:rsidRPr="002F3FDE">
        <w:rPr>
          <w:rFonts w:ascii="Times New Roman" w:eastAsia="MS PGothic" w:hAnsi="Times New Roman" w:cs="Times New Roman"/>
        </w:rPr>
        <w:t>]</w:t>
      </w:r>
      <w:r w:rsidRPr="002F3FDE">
        <w:rPr>
          <w:rFonts w:ascii="Times New Roman" w:eastAsia="MS PGothic" w:hAnsi="Times New Roman" w:cs="Times New Roman"/>
        </w:rPr>
        <w:t>.</w:t>
      </w:r>
    </w:p>
    <w:p w14:paraId="3E8DA4E8" w14:textId="218C7C0C" w:rsidR="00FD3395" w:rsidRPr="002F3FDE" w:rsidRDefault="0072023C" w:rsidP="006105A9">
      <w:pPr>
        <w:pStyle w:val="1"/>
        <w:ind w:left="-142"/>
        <w:contextualSpacing/>
        <w:jc w:val="both"/>
        <w:rPr>
          <w:rFonts w:ascii="Times New Roman" w:hAnsi="Times New Roman" w:cs="Times New Roman"/>
          <w:i/>
          <w:color w:val="auto"/>
          <w:sz w:val="24"/>
          <w:szCs w:val="24"/>
        </w:rPr>
      </w:pPr>
      <w:r w:rsidRPr="002F3FDE">
        <w:rPr>
          <w:rFonts w:ascii="Times New Roman" w:hAnsi="Times New Roman" w:cs="Times New Roman"/>
          <w:color w:val="auto"/>
          <w:sz w:val="24"/>
          <w:szCs w:val="24"/>
        </w:rPr>
        <w:t>Принципы терапии</w:t>
      </w:r>
      <w:r w:rsidR="00FD3395" w:rsidRPr="002F3FDE">
        <w:rPr>
          <w:rFonts w:ascii="Times New Roman" w:hAnsi="Times New Roman" w:cs="Times New Roman"/>
          <w:color w:val="auto"/>
          <w:sz w:val="24"/>
          <w:szCs w:val="24"/>
        </w:rPr>
        <w:t xml:space="preserve"> эозинофильного эзофагита</w:t>
      </w:r>
    </w:p>
    <w:p w14:paraId="1655D359" w14:textId="77777777" w:rsidR="00D56DC5" w:rsidRPr="002F3FDE" w:rsidRDefault="00D37153"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Ц</w:t>
      </w:r>
      <w:r w:rsidR="00135E3F" w:rsidRPr="002F3FDE">
        <w:rPr>
          <w:rFonts w:ascii="Times New Roman" w:hAnsi="Times New Roman" w:cs="Times New Roman"/>
        </w:rPr>
        <w:t xml:space="preserve">елями терапии </w:t>
      </w:r>
      <w:r w:rsidRPr="002F3FDE">
        <w:rPr>
          <w:rFonts w:ascii="Times New Roman" w:hAnsi="Times New Roman" w:cs="Times New Roman"/>
        </w:rPr>
        <w:t xml:space="preserve">ЭоЭ </w:t>
      </w:r>
      <w:r w:rsidR="00135E3F" w:rsidRPr="002F3FDE">
        <w:rPr>
          <w:rFonts w:ascii="Times New Roman" w:hAnsi="Times New Roman" w:cs="Times New Roman"/>
        </w:rPr>
        <w:t>являются достижение клинической (купирование дисфагии) и гисто</w:t>
      </w:r>
      <w:r w:rsidR="00FD3395" w:rsidRPr="002F3FDE">
        <w:rPr>
          <w:rFonts w:ascii="Times New Roman" w:hAnsi="Times New Roman" w:cs="Times New Roman"/>
        </w:rPr>
        <w:t>логической ремиссии заболевания, предотвращение развития осложнений (стриктуры пищевода).</w:t>
      </w:r>
      <w:r w:rsidR="00135E3F" w:rsidRPr="002F3FDE">
        <w:rPr>
          <w:rFonts w:ascii="Times New Roman" w:hAnsi="Times New Roman" w:cs="Times New Roman"/>
        </w:rPr>
        <w:t xml:space="preserve"> </w:t>
      </w:r>
      <w:r w:rsidRPr="002F3FDE">
        <w:rPr>
          <w:rFonts w:ascii="Times New Roman" w:hAnsi="Times New Roman" w:cs="Times New Roman"/>
        </w:rPr>
        <w:t>Под гистологической ремиссией ЭоЭ подразумевают разре</w:t>
      </w:r>
      <w:r w:rsidR="00D56DC5" w:rsidRPr="002F3FDE">
        <w:rPr>
          <w:rFonts w:ascii="Times New Roman" w:hAnsi="Times New Roman" w:cs="Times New Roman"/>
        </w:rPr>
        <w:t>шение эозинофильного воспаления</w:t>
      </w:r>
      <w:r w:rsidRPr="002F3FDE">
        <w:rPr>
          <w:rFonts w:ascii="Times New Roman" w:hAnsi="Times New Roman" w:cs="Times New Roman"/>
        </w:rPr>
        <w:t xml:space="preserve"> (менее 15 эозинофилов в поле зрения микроскопа высокого разрешения). </w:t>
      </w:r>
    </w:p>
    <w:p w14:paraId="1979B637" w14:textId="4794F15E" w:rsidR="00D37153" w:rsidRPr="002F3FDE" w:rsidRDefault="00D37153"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 xml:space="preserve">Современная концепция лечения больных ЭоЭ включает медикаментозную терапию, </w:t>
      </w:r>
      <w:r w:rsidR="00D56DC5" w:rsidRPr="002F3FDE">
        <w:rPr>
          <w:rFonts w:ascii="Times New Roman" w:hAnsi="Times New Roman" w:cs="Times New Roman"/>
        </w:rPr>
        <w:t>диетические ограничения, и, при</w:t>
      </w:r>
      <w:r w:rsidRPr="002F3FDE">
        <w:rPr>
          <w:rFonts w:ascii="Times New Roman" w:hAnsi="Times New Roman" w:cs="Times New Roman"/>
        </w:rPr>
        <w:t xml:space="preserve"> необходимости, проведение эндоскопической дилатации пищевода. </w:t>
      </w:r>
    </w:p>
    <w:p w14:paraId="413E59FF" w14:textId="100F6075" w:rsidR="0009612C" w:rsidRPr="002F3FDE" w:rsidRDefault="0009612C" w:rsidP="006105A9">
      <w:pPr>
        <w:pStyle w:val="4"/>
        <w:ind w:left="-142"/>
        <w:contextualSpacing/>
        <w:jc w:val="both"/>
        <w:rPr>
          <w:rFonts w:ascii="Times New Roman" w:hAnsi="Times New Roman" w:cs="Times New Roman"/>
          <w:i w:val="0"/>
          <w:color w:val="auto"/>
        </w:rPr>
      </w:pPr>
      <w:r w:rsidRPr="002F3FDE">
        <w:rPr>
          <w:rFonts w:ascii="Times New Roman" w:hAnsi="Times New Roman" w:cs="Times New Roman"/>
          <w:i w:val="0"/>
          <w:color w:val="auto"/>
        </w:rPr>
        <w:t>Медикаментозная терапия ЭоЭ</w:t>
      </w:r>
    </w:p>
    <w:p w14:paraId="06DF85FD" w14:textId="1EFD8D5B" w:rsidR="00D56DC5" w:rsidRPr="002F3FDE" w:rsidRDefault="00B5296F"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 xml:space="preserve">Медикаментозная терапия ЭоЭ базируется на </w:t>
      </w:r>
      <w:r w:rsidR="00D56DC5" w:rsidRPr="002F3FDE">
        <w:rPr>
          <w:rFonts w:ascii="Times New Roman" w:hAnsi="Times New Roman" w:cs="Times New Roman"/>
        </w:rPr>
        <w:t xml:space="preserve">назначении топических кортикостероидов (применяемых </w:t>
      </w:r>
      <w:r w:rsidRPr="002F3FDE">
        <w:rPr>
          <w:rFonts w:ascii="Times New Roman" w:hAnsi="Times New Roman" w:cs="Times New Roman"/>
        </w:rPr>
        <w:t>для лечения атопической бронхиальной астмы</w:t>
      </w:r>
      <w:r w:rsidR="00D56DC5" w:rsidRPr="002F3FDE">
        <w:rPr>
          <w:rFonts w:ascii="Times New Roman" w:hAnsi="Times New Roman" w:cs="Times New Roman"/>
        </w:rPr>
        <w:t>)</w:t>
      </w:r>
      <w:r w:rsidRPr="002F3FDE">
        <w:rPr>
          <w:rFonts w:ascii="Times New Roman" w:hAnsi="Times New Roman" w:cs="Times New Roman"/>
        </w:rPr>
        <w:t xml:space="preserve"> и</w:t>
      </w:r>
      <w:r w:rsidR="00D56DC5" w:rsidRPr="002F3FDE">
        <w:rPr>
          <w:rFonts w:ascii="Times New Roman" w:hAnsi="Times New Roman" w:cs="Times New Roman"/>
        </w:rPr>
        <w:t>ли</w:t>
      </w:r>
      <w:r w:rsidR="005369B4">
        <w:rPr>
          <w:rFonts w:ascii="Times New Roman" w:hAnsi="Times New Roman" w:cs="Times New Roman"/>
        </w:rPr>
        <w:t>/и</w:t>
      </w:r>
      <w:r w:rsidRPr="002F3FDE">
        <w:rPr>
          <w:rFonts w:ascii="Times New Roman" w:hAnsi="Times New Roman" w:cs="Times New Roman"/>
        </w:rPr>
        <w:t xml:space="preserve"> </w:t>
      </w:r>
      <w:r w:rsidR="005369B4">
        <w:rPr>
          <w:rFonts w:ascii="Times New Roman" w:hAnsi="Times New Roman" w:cs="Times New Roman"/>
        </w:rPr>
        <w:t>ИПП</w:t>
      </w:r>
      <w:r w:rsidRPr="002F3FDE">
        <w:rPr>
          <w:rFonts w:ascii="Times New Roman" w:hAnsi="Times New Roman" w:cs="Times New Roman"/>
        </w:rPr>
        <w:t xml:space="preserve">. </w:t>
      </w:r>
    </w:p>
    <w:p w14:paraId="47521DDF" w14:textId="3450E022" w:rsidR="00B5296F" w:rsidRPr="002F3FDE" w:rsidRDefault="00B5296F" w:rsidP="006105A9">
      <w:pPr>
        <w:widowControl w:val="0"/>
        <w:autoSpaceDE w:val="0"/>
        <w:autoSpaceDN w:val="0"/>
        <w:adjustRightInd w:val="0"/>
        <w:spacing w:after="240"/>
        <w:ind w:left="-142" w:firstLine="709"/>
        <w:contextualSpacing/>
        <w:jc w:val="both"/>
        <w:rPr>
          <w:rFonts w:ascii="Times New Roman" w:hAnsi="Times New Roman" w:cs="Times New Roman"/>
          <w:i/>
        </w:rPr>
      </w:pPr>
      <w:r w:rsidRPr="002F3FDE">
        <w:rPr>
          <w:rFonts w:ascii="Times New Roman" w:hAnsi="Times New Roman" w:cs="Times New Roman"/>
          <w:i/>
        </w:rPr>
        <w:t>Топические глюкокортикостероиды</w:t>
      </w:r>
    </w:p>
    <w:p w14:paraId="141B124F" w14:textId="249946DA" w:rsidR="004C1DEC" w:rsidRPr="002F3FDE" w:rsidRDefault="00C96101" w:rsidP="006105A9">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t xml:space="preserve">На сегодняшний </w:t>
      </w:r>
      <w:r w:rsidR="00D56DC5" w:rsidRPr="002F3FDE">
        <w:rPr>
          <w:rFonts w:ascii="Times New Roman" w:eastAsia="MS PGothic" w:hAnsi="Times New Roman" w:cs="Times New Roman"/>
        </w:rPr>
        <w:t xml:space="preserve">день опубликовано </w:t>
      </w:r>
      <w:r w:rsidR="00B5296F" w:rsidRPr="002F3FDE">
        <w:rPr>
          <w:rFonts w:ascii="Times New Roman" w:eastAsia="MS PGothic" w:hAnsi="Times New Roman" w:cs="Times New Roman"/>
        </w:rPr>
        <w:t>11 рандо</w:t>
      </w:r>
      <w:r w:rsidR="00D56DC5" w:rsidRPr="002F3FDE">
        <w:rPr>
          <w:rFonts w:ascii="Times New Roman" w:eastAsia="MS PGothic" w:hAnsi="Times New Roman" w:cs="Times New Roman"/>
        </w:rPr>
        <w:t>мизированных исследований</w:t>
      </w:r>
      <w:r w:rsidR="00B5296F" w:rsidRPr="002F3FDE">
        <w:rPr>
          <w:rFonts w:ascii="Times New Roman" w:eastAsia="MS PGothic" w:hAnsi="Times New Roman" w:cs="Times New Roman"/>
        </w:rPr>
        <w:t>, не</w:t>
      </w:r>
      <w:r w:rsidR="00D56DC5" w:rsidRPr="002F3FDE">
        <w:rPr>
          <w:rFonts w:ascii="Times New Roman" w:eastAsia="MS PGothic" w:hAnsi="Times New Roman" w:cs="Times New Roman"/>
        </w:rPr>
        <w:t>сколько</w:t>
      </w:r>
      <w:r w:rsidR="00B5296F" w:rsidRPr="002F3FDE">
        <w:rPr>
          <w:rFonts w:ascii="Times New Roman" w:eastAsia="MS PGothic" w:hAnsi="Times New Roman" w:cs="Times New Roman"/>
        </w:rPr>
        <w:t xml:space="preserve"> систематических обзоров и мета-анализов, </w:t>
      </w:r>
      <w:r w:rsidR="00D56DC5" w:rsidRPr="002F3FDE">
        <w:rPr>
          <w:rFonts w:ascii="Times New Roman" w:eastAsia="MS PGothic" w:hAnsi="Times New Roman" w:cs="Times New Roman"/>
        </w:rPr>
        <w:t xml:space="preserve">большинство из которых </w:t>
      </w:r>
      <w:r w:rsidRPr="002F3FDE">
        <w:rPr>
          <w:rFonts w:ascii="Times New Roman" w:eastAsia="MS PGothic" w:hAnsi="Times New Roman" w:cs="Times New Roman"/>
        </w:rPr>
        <w:t xml:space="preserve">свидетельствуют о высокой эффективности </w:t>
      </w:r>
      <w:r w:rsidR="00B5296F" w:rsidRPr="002F3FDE">
        <w:rPr>
          <w:rFonts w:ascii="Times New Roman" w:eastAsia="MS PGothic" w:hAnsi="Times New Roman" w:cs="Times New Roman"/>
        </w:rPr>
        <w:t>топических стероидов в индукции гистологической ремиссии у больных ЭоЭ, независимо от их возраста</w:t>
      </w:r>
      <w:r w:rsidR="006D4528">
        <w:rPr>
          <w:rFonts w:ascii="Times New Roman" w:eastAsia="MS PGothic" w:hAnsi="Times New Roman" w:cs="Times New Roman"/>
        </w:rPr>
        <w:t xml:space="preserve"> [104-117</w:t>
      </w:r>
      <w:r w:rsidR="00D56DC5" w:rsidRPr="002F3FDE">
        <w:rPr>
          <w:rFonts w:ascii="Times New Roman" w:eastAsia="MS PGothic" w:hAnsi="Times New Roman" w:cs="Times New Roman"/>
        </w:rPr>
        <w:t>]</w:t>
      </w:r>
      <w:r w:rsidR="00B5296F" w:rsidRPr="002F3FDE">
        <w:rPr>
          <w:rFonts w:ascii="Times New Roman" w:eastAsia="MS PGothic" w:hAnsi="Times New Roman" w:cs="Times New Roman"/>
        </w:rPr>
        <w:t xml:space="preserve">. </w:t>
      </w:r>
      <w:r w:rsidR="004C1DEC" w:rsidRPr="002F3FDE">
        <w:rPr>
          <w:rFonts w:ascii="Times New Roman" w:eastAsia="MS PGothic" w:hAnsi="Times New Roman" w:cs="Times New Roman"/>
        </w:rPr>
        <w:t>На основании накопленных данных современные рекомендации указывают на  предпочтительные к использованию  пр</w:t>
      </w:r>
      <w:r w:rsidR="00A72880" w:rsidRPr="002F3FDE">
        <w:rPr>
          <w:rFonts w:ascii="Times New Roman" w:eastAsia="MS PGothic" w:hAnsi="Times New Roman" w:cs="Times New Roman"/>
        </w:rPr>
        <w:t>е</w:t>
      </w:r>
      <w:r w:rsidR="006D4528">
        <w:rPr>
          <w:rFonts w:ascii="Times New Roman" w:eastAsia="MS PGothic" w:hAnsi="Times New Roman" w:cs="Times New Roman"/>
        </w:rPr>
        <w:t>параты, их дозировку (таблица 1</w:t>
      </w:r>
      <w:r w:rsidR="004C1DEC" w:rsidRPr="002F3FDE">
        <w:rPr>
          <w:rFonts w:ascii="Times New Roman" w:eastAsia="MS PGothic" w:hAnsi="Times New Roman" w:cs="Times New Roman"/>
        </w:rPr>
        <w:t xml:space="preserve">)[10] и способ применения. </w:t>
      </w:r>
    </w:p>
    <w:p w14:paraId="36F7DA76" w14:textId="6D93FB3F" w:rsidR="00C04668" w:rsidRPr="002F3FDE" w:rsidRDefault="001612A6" w:rsidP="006105A9">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t>Табли</w:t>
      </w:r>
      <w:r w:rsidR="006D4528">
        <w:rPr>
          <w:rFonts w:ascii="Times New Roman" w:eastAsia="MS PGothic" w:hAnsi="Times New Roman" w:cs="Times New Roman"/>
        </w:rPr>
        <w:t>ца 1</w:t>
      </w:r>
      <w:r w:rsidR="00B5296F" w:rsidRPr="002F3FDE">
        <w:rPr>
          <w:rFonts w:ascii="Times New Roman" w:eastAsia="MS PGothic" w:hAnsi="Times New Roman" w:cs="Times New Roman"/>
        </w:rPr>
        <w:t>. Дозы топических кортикостероидов для индукции и поддержания ремиссии у больных ЭоЭ</w:t>
      </w:r>
      <w:r w:rsidRPr="002F3FDE">
        <w:rPr>
          <w:rFonts w:ascii="Times New Roman" w:eastAsia="MS PGothic" w:hAnsi="Times New Roman" w:cs="Times New Roman"/>
        </w:rPr>
        <w:t xml:space="preserve"> [10]</w:t>
      </w:r>
    </w:p>
    <w:tbl>
      <w:tblPr>
        <w:tblStyle w:val="ac"/>
        <w:tblW w:w="9784" w:type="dxa"/>
        <w:tblLook w:val="04A0" w:firstRow="1" w:lastRow="0" w:firstColumn="1" w:lastColumn="0" w:noHBand="0" w:noVBand="1"/>
      </w:tblPr>
      <w:tblGrid>
        <w:gridCol w:w="2368"/>
        <w:gridCol w:w="1754"/>
        <w:gridCol w:w="2649"/>
        <w:gridCol w:w="3013"/>
      </w:tblGrid>
      <w:tr w:rsidR="00B5296F" w:rsidRPr="002F3FDE" w14:paraId="713E7A70" w14:textId="77777777" w:rsidTr="00B5296F">
        <w:tc>
          <w:tcPr>
            <w:tcW w:w="2368" w:type="dxa"/>
          </w:tcPr>
          <w:p w14:paraId="6031592A" w14:textId="77777777" w:rsidR="00B5296F" w:rsidRPr="00A61CAD" w:rsidRDefault="00B5296F" w:rsidP="00A61CAD">
            <w:pPr>
              <w:ind w:right="283"/>
              <w:contextualSpacing/>
              <w:jc w:val="both"/>
              <w:rPr>
                <w:rFonts w:ascii="Times New Roman" w:eastAsia="MS PGothic" w:hAnsi="Times New Roman" w:cs="Times New Roman"/>
                <w:b/>
              </w:rPr>
            </w:pPr>
            <w:r w:rsidRPr="00A61CAD">
              <w:rPr>
                <w:rFonts w:ascii="Times New Roman" w:eastAsia="MS PGothic" w:hAnsi="Times New Roman" w:cs="Times New Roman"/>
                <w:b/>
              </w:rPr>
              <w:t>Лекарственный препарат</w:t>
            </w:r>
          </w:p>
        </w:tc>
        <w:tc>
          <w:tcPr>
            <w:tcW w:w="1754" w:type="dxa"/>
          </w:tcPr>
          <w:p w14:paraId="60369944" w14:textId="77777777" w:rsidR="00B5296F" w:rsidRPr="00A61CAD" w:rsidRDefault="00B5296F" w:rsidP="00A61CAD">
            <w:pPr>
              <w:ind w:right="283"/>
              <w:contextualSpacing/>
              <w:jc w:val="both"/>
              <w:rPr>
                <w:rFonts w:ascii="Times New Roman" w:eastAsia="MS PGothic" w:hAnsi="Times New Roman" w:cs="Times New Roman"/>
                <w:b/>
              </w:rPr>
            </w:pPr>
            <w:r w:rsidRPr="00A61CAD">
              <w:rPr>
                <w:rFonts w:ascii="Times New Roman" w:eastAsia="MS PGothic" w:hAnsi="Times New Roman" w:cs="Times New Roman"/>
                <w:b/>
              </w:rPr>
              <w:t>Целевая популяция</w:t>
            </w:r>
          </w:p>
        </w:tc>
        <w:tc>
          <w:tcPr>
            <w:tcW w:w="2649" w:type="dxa"/>
          </w:tcPr>
          <w:p w14:paraId="29A2ACF5" w14:textId="77777777" w:rsidR="00B5296F" w:rsidRPr="00A61CAD" w:rsidRDefault="00B5296F" w:rsidP="00A61CAD">
            <w:pPr>
              <w:ind w:right="283"/>
              <w:contextualSpacing/>
              <w:jc w:val="both"/>
              <w:rPr>
                <w:rFonts w:ascii="Times New Roman" w:eastAsia="MS PGothic" w:hAnsi="Times New Roman" w:cs="Times New Roman"/>
                <w:b/>
              </w:rPr>
            </w:pPr>
            <w:r w:rsidRPr="00A61CAD">
              <w:rPr>
                <w:rFonts w:ascii="Times New Roman" w:eastAsia="MS PGothic" w:hAnsi="Times New Roman" w:cs="Times New Roman"/>
                <w:b/>
              </w:rPr>
              <w:t>Доза для индукции ремиссии</w:t>
            </w:r>
          </w:p>
        </w:tc>
        <w:tc>
          <w:tcPr>
            <w:tcW w:w="3013" w:type="dxa"/>
          </w:tcPr>
          <w:p w14:paraId="60D1F204" w14:textId="77777777" w:rsidR="00B5296F" w:rsidRPr="00A61CAD" w:rsidRDefault="00B5296F" w:rsidP="00A61CAD">
            <w:pPr>
              <w:ind w:right="283"/>
              <w:contextualSpacing/>
              <w:jc w:val="both"/>
              <w:rPr>
                <w:rFonts w:ascii="Times New Roman" w:eastAsia="MS PGothic" w:hAnsi="Times New Roman" w:cs="Times New Roman"/>
                <w:b/>
              </w:rPr>
            </w:pPr>
            <w:r w:rsidRPr="00A61CAD">
              <w:rPr>
                <w:rFonts w:ascii="Times New Roman" w:eastAsia="MS PGothic" w:hAnsi="Times New Roman" w:cs="Times New Roman"/>
                <w:b/>
              </w:rPr>
              <w:t xml:space="preserve"> Доза для поддерживающей терапии</w:t>
            </w:r>
          </w:p>
        </w:tc>
      </w:tr>
      <w:tr w:rsidR="00B5296F" w:rsidRPr="002F3FDE" w14:paraId="7B4B21FC" w14:textId="77777777" w:rsidTr="00B5296F">
        <w:trPr>
          <w:trHeight w:val="284"/>
        </w:trPr>
        <w:tc>
          <w:tcPr>
            <w:tcW w:w="2368" w:type="dxa"/>
            <w:vMerge w:val="restart"/>
          </w:tcPr>
          <w:p w14:paraId="04EC059D" w14:textId="77777777" w:rsidR="00B5296F" w:rsidRPr="002F3FDE" w:rsidRDefault="00B5296F" w:rsidP="00A61CAD">
            <w:pPr>
              <w:ind w:right="283"/>
              <w:contextualSpacing/>
              <w:jc w:val="both"/>
              <w:rPr>
                <w:rFonts w:ascii="Times New Roman" w:eastAsia="MS PGothic" w:hAnsi="Times New Roman" w:cs="Times New Roman"/>
              </w:rPr>
            </w:pPr>
            <w:r w:rsidRPr="002F3FDE">
              <w:rPr>
                <w:rFonts w:ascii="Times New Roman" w:eastAsia="MS PGothic" w:hAnsi="Times New Roman" w:cs="Times New Roman"/>
              </w:rPr>
              <w:t>Флутиказона пропионат</w:t>
            </w:r>
          </w:p>
        </w:tc>
        <w:tc>
          <w:tcPr>
            <w:tcW w:w="1754" w:type="dxa"/>
          </w:tcPr>
          <w:p w14:paraId="6DA0134D" w14:textId="77777777" w:rsidR="00B5296F" w:rsidRPr="002F3FDE" w:rsidRDefault="00B5296F" w:rsidP="00A61CAD">
            <w:pPr>
              <w:ind w:right="283"/>
              <w:contextualSpacing/>
              <w:jc w:val="both"/>
              <w:rPr>
                <w:rFonts w:ascii="Times New Roman" w:eastAsia="MS PGothic" w:hAnsi="Times New Roman" w:cs="Times New Roman"/>
              </w:rPr>
            </w:pPr>
            <w:r w:rsidRPr="002F3FDE">
              <w:rPr>
                <w:rFonts w:ascii="Times New Roman" w:eastAsia="MS PGothic" w:hAnsi="Times New Roman" w:cs="Times New Roman"/>
              </w:rPr>
              <w:t>Дети</w:t>
            </w:r>
          </w:p>
        </w:tc>
        <w:tc>
          <w:tcPr>
            <w:tcW w:w="2649" w:type="dxa"/>
          </w:tcPr>
          <w:p w14:paraId="311164D0" w14:textId="77777777" w:rsidR="00B5296F" w:rsidRPr="002F3FDE" w:rsidRDefault="00B5296F" w:rsidP="00A61CAD">
            <w:pPr>
              <w:widowControl w:val="0"/>
              <w:autoSpaceDE w:val="0"/>
              <w:autoSpaceDN w:val="0"/>
              <w:adjustRightInd w:val="0"/>
              <w:ind w:right="283"/>
              <w:contextualSpacing/>
              <w:jc w:val="both"/>
              <w:rPr>
                <w:rFonts w:ascii="Times New Roman" w:eastAsia="MS PGothic" w:hAnsi="Times New Roman" w:cs="Times New Roman"/>
              </w:rPr>
            </w:pPr>
            <w:r w:rsidRPr="002F3FDE">
              <w:rPr>
                <w:rFonts w:ascii="Times New Roman" w:hAnsi="Times New Roman" w:cs="Times New Roman"/>
              </w:rPr>
              <w:t xml:space="preserve">880-1760 мкг/сут </w:t>
            </w:r>
          </w:p>
        </w:tc>
        <w:tc>
          <w:tcPr>
            <w:tcW w:w="3013" w:type="dxa"/>
          </w:tcPr>
          <w:p w14:paraId="03555283" w14:textId="77777777" w:rsidR="00B5296F" w:rsidRPr="002F3FDE" w:rsidRDefault="00B5296F" w:rsidP="00A61CAD">
            <w:pPr>
              <w:ind w:right="283"/>
              <w:contextualSpacing/>
              <w:jc w:val="both"/>
              <w:rPr>
                <w:rFonts w:ascii="Times New Roman" w:eastAsia="MS PGothic" w:hAnsi="Times New Roman" w:cs="Times New Roman"/>
              </w:rPr>
            </w:pPr>
            <w:r w:rsidRPr="002F3FDE">
              <w:rPr>
                <w:rFonts w:ascii="Times New Roman" w:hAnsi="Times New Roman" w:cs="Times New Roman"/>
              </w:rPr>
              <w:t xml:space="preserve">440-880 мкг/сут </w:t>
            </w:r>
          </w:p>
        </w:tc>
      </w:tr>
      <w:tr w:rsidR="00B5296F" w:rsidRPr="002F3FDE" w14:paraId="175E9359" w14:textId="77777777" w:rsidTr="00B5296F">
        <w:trPr>
          <w:trHeight w:val="283"/>
        </w:trPr>
        <w:tc>
          <w:tcPr>
            <w:tcW w:w="2368" w:type="dxa"/>
            <w:vMerge/>
          </w:tcPr>
          <w:p w14:paraId="0C63BBCF" w14:textId="77777777" w:rsidR="00B5296F" w:rsidRPr="002F3FDE" w:rsidRDefault="00B5296F" w:rsidP="00A61CAD">
            <w:pPr>
              <w:ind w:right="283"/>
              <w:contextualSpacing/>
              <w:jc w:val="both"/>
              <w:rPr>
                <w:rFonts w:ascii="Times New Roman" w:eastAsia="MS PGothic" w:hAnsi="Times New Roman" w:cs="Times New Roman"/>
              </w:rPr>
            </w:pPr>
          </w:p>
        </w:tc>
        <w:tc>
          <w:tcPr>
            <w:tcW w:w="1754" w:type="dxa"/>
          </w:tcPr>
          <w:p w14:paraId="6928B6F5" w14:textId="77777777" w:rsidR="00B5296F" w:rsidRPr="002F3FDE" w:rsidRDefault="00B5296F" w:rsidP="00A61CAD">
            <w:pPr>
              <w:ind w:right="283"/>
              <w:contextualSpacing/>
              <w:jc w:val="both"/>
              <w:rPr>
                <w:rFonts w:ascii="Times New Roman" w:eastAsia="MS PGothic" w:hAnsi="Times New Roman" w:cs="Times New Roman"/>
              </w:rPr>
            </w:pPr>
            <w:r w:rsidRPr="002F3FDE">
              <w:rPr>
                <w:rFonts w:ascii="Times New Roman" w:eastAsia="MS PGothic" w:hAnsi="Times New Roman" w:cs="Times New Roman"/>
              </w:rPr>
              <w:t>Взрослые</w:t>
            </w:r>
          </w:p>
        </w:tc>
        <w:tc>
          <w:tcPr>
            <w:tcW w:w="2649" w:type="dxa"/>
          </w:tcPr>
          <w:p w14:paraId="59FFCF23" w14:textId="77777777" w:rsidR="00B5296F" w:rsidRPr="002F3FDE" w:rsidRDefault="00B5296F" w:rsidP="00A61CAD">
            <w:pPr>
              <w:widowControl w:val="0"/>
              <w:autoSpaceDE w:val="0"/>
              <w:autoSpaceDN w:val="0"/>
              <w:adjustRightInd w:val="0"/>
              <w:ind w:right="283"/>
              <w:contextualSpacing/>
              <w:jc w:val="both"/>
              <w:rPr>
                <w:rFonts w:ascii="Times New Roman" w:hAnsi="Times New Roman" w:cs="Times New Roman"/>
              </w:rPr>
            </w:pPr>
            <w:r w:rsidRPr="002F3FDE">
              <w:rPr>
                <w:rFonts w:ascii="Times New Roman" w:hAnsi="Times New Roman" w:cs="Times New Roman"/>
              </w:rPr>
              <w:t>1760 мкг/сут</w:t>
            </w:r>
          </w:p>
        </w:tc>
        <w:tc>
          <w:tcPr>
            <w:tcW w:w="3013" w:type="dxa"/>
          </w:tcPr>
          <w:p w14:paraId="45BA4E67" w14:textId="77777777" w:rsidR="00B5296F" w:rsidRPr="002F3FDE" w:rsidRDefault="00B5296F" w:rsidP="00A61CAD">
            <w:pPr>
              <w:ind w:right="283"/>
              <w:contextualSpacing/>
              <w:jc w:val="both"/>
              <w:rPr>
                <w:rFonts w:ascii="Times New Roman" w:eastAsia="MS PGothic" w:hAnsi="Times New Roman" w:cs="Times New Roman"/>
              </w:rPr>
            </w:pPr>
            <w:r w:rsidRPr="002F3FDE">
              <w:rPr>
                <w:rFonts w:ascii="Times New Roman" w:hAnsi="Times New Roman" w:cs="Times New Roman"/>
              </w:rPr>
              <w:t>880–1760 мкг/сут</w:t>
            </w:r>
          </w:p>
        </w:tc>
      </w:tr>
      <w:tr w:rsidR="00B5296F" w:rsidRPr="002F3FDE" w14:paraId="06424EFC" w14:textId="77777777" w:rsidTr="00B5296F">
        <w:trPr>
          <w:trHeight w:val="142"/>
        </w:trPr>
        <w:tc>
          <w:tcPr>
            <w:tcW w:w="2368" w:type="dxa"/>
            <w:vMerge w:val="restart"/>
          </w:tcPr>
          <w:p w14:paraId="22476D37" w14:textId="77777777" w:rsidR="00B5296F" w:rsidRPr="002F3FDE" w:rsidRDefault="00B5296F" w:rsidP="00A61CAD">
            <w:pPr>
              <w:ind w:right="283"/>
              <w:contextualSpacing/>
              <w:jc w:val="both"/>
              <w:rPr>
                <w:rFonts w:ascii="Times New Roman" w:eastAsia="MS PGothic" w:hAnsi="Times New Roman" w:cs="Times New Roman"/>
              </w:rPr>
            </w:pPr>
            <w:r w:rsidRPr="002F3FDE">
              <w:rPr>
                <w:rFonts w:ascii="Times New Roman" w:eastAsia="MS PGothic" w:hAnsi="Times New Roman" w:cs="Times New Roman"/>
              </w:rPr>
              <w:t>Будесонид</w:t>
            </w:r>
          </w:p>
        </w:tc>
        <w:tc>
          <w:tcPr>
            <w:tcW w:w="1754" w:type="dxa"/>
          </w:tcPr>
          <w:p w14:paraId="29358D15" w14:textId="77777777" w:rsidR="00B5296F" w:rsidRPr="002F3FDE" w:rsidRDefault="00B5296F" w:rsidP="00A61CAD">
            <w:pPr>
              <w:ind w:right="283"/>
              <w:contextualSpacing/>
              <w:jc w:val="both"/>
              <w:rPr>
                <w:rFonts w:ascii="Times New Roman" w:eastAsia="MS PGothic" w:hAnsi="Times New Roman" w:cs="Times New Roman"/>
              </w:rPr>
            </w:pPr>
            <w:r w:rsidRPr="002F3FDE">
              <w:rPr>
                <w:rFonts w:ascii="Times New Roman" w:eastAsia="MS PGothic" w:hAnsi="Times New Roman" w:cs="Times New Roman"/>
              </w:rPr>
              <w:t>Дети</w:t>
            </w:r>
          </w:p>
        </w:tc>
        <w:tc>
          <w:tcPr>
            <w:tcW w:w="2649" w:type="dxa"/>
          </w:tcPr>
          <w:p w14:paraId="067217A7" w14:textId="77777777" w:rsidR="00B5296F" w:rsidRPr="002F3FDE" w:rsidRDefault="00B5296F" w:rsidP="00A61CAD">
            <w:pPr>
              <w:ind w:right="283"/>
              <w:contextualSpacing/>
              <w:jc w:val="both"/>
              <w:rPr>
                <w:rFonts w:ascii="Times New Roman" w:eastAsia="MS PGothic" w:hAnsi="Times New Roman" w:cs="Times New Roman"/>
              </w:rPr>
            </w:pPr>
            <w:r w:rsidRPr="002F3FDE">
              <w:rPr>
                <w:rFonts w:ascii="Times New Roman" w:eastAsia="MS PGothic" w:hAnsi="Times New Roman" w:cs="Times New Roman"/>
              </w:rPr>
              <w:t>1-2 мг/сут</w:t>
            </w:r>
          </w:p>
        </w:tc>
        <w:tc>
          <w:tcPr>
            <w:tcW w:w="3013" w:type="dxa"/>
          </w:tcPr>
          <w:p w14:paraId="62021DE9" w14:textId="77777777" w:rsidR="00B5296F" w:rsidRPr="002F3FDE" w:rsidRDefault="00B5296F" w:rsidP="00A61CAD">
            <w:pPr>
              <w:ind w:right="283"/>
              <w:contextualSpacing/>
              <w:jc w:val="both"/>
              <w:rPr>
                <w:rFonts w:ascii="Times New Roman" w:eastAsia="MS PGothic" w:hAnsi="Times New Roman" w:cs="Times New Roman"/>
              </w:rPr>
            </w:pPr>
            <w:r w:rsidRPr="002F3FDE">
              <w:rPr>
                <w:rFonts w:ascii="Times New Roman" w:eastAsia="MS PGothic" w:hAnsi="Times New Roman" w:cs="Times New Roman"/>
              </w:rPr>
              <w:t>1 мг/сут</w:t>
            </w:r>
          </w:p>
        </w:tc>
      </w:tr>
      <w:tr w:rsidR="00B5296F" w:rsidRPr="002F3FDE" w14:paraId="27E9FAEF" w14:textId="77777777" w:rsidTr="00B5296F">
        <w:trPr>
          <w:trHeight w:val="141"/>
        </w:trPr>
        <w:tc>
          <w:tcPr>
            <w:tcW w:w="2368" w:type="dxa"/>
            <w:vMerge/>
          </w:tcPr>
          <w:p w14:paraId="38DCDD22" w14:textId="77777777" w:rsidR="00B5296F" w:rsidRPr="002F3FDE" w:rsidRDefault="00B5296F" w:rsidP="00A61CAD">
            <w:pPr>
              <w:ind w:right="283"/>
              <w:contextualSpacing/>
              <w:jc w:val="both"/>
              <w:rPr>
                <w:rFonts w:ascii="Times New Roman" w:eastAsia="MS PGothic" w:hAnsi="Times New Roman" w:cs="Times New Roman"/>
              </w:rPr>
            </w:pPr>
          </w:p>
        </w:tc>
        <w:tc>
          <w:tcPr>
            <w:tcW w:w="1754" w:type="dxa"/>
          </w:tcPr>
          <w:p w14:paraId="0C1C350D" w14:textId="77777777" w:rsidR="00B5296F" w:rsidRPr="002F3FDE" w:rsidRDefault="00B5296F" w:rsidP="00A61CAD">
            <w:pPr>
              <w:ind w:right="283"/>
              <w:contextualSpacing/>
              <w:jc w:val="both"/>
              <w:rPr>
                <w:rFonts w:ascii="Times New Roman" w:eastAsia="MS PGothic" w:hAnsi="Times New Roman" w:cs="Times New Roman"/>
              </w:rPr>
            </w:pPr>
            <w:r w:rsidRPr="002F3FDE">
              <w:rPr>
                <w:rFonts w:ascii="Times New Roman" w:eastAsia="MS PGothic" w:hAnsi="Times New Roman" w:cs="Times New Roman"/>
              </w:rPr>
              <w:t>Взрослые</w:t>
            </w:r>
          </w:p>
        </w:tc>
        <w:tc>
          <w:tcPr>
            <w:tcW w:w="2649" w:type="dxa"/>
          </w:tcPr>
          <w:p w14:paraId="312BE314" w14:textId="77777777" w:rsidR="00B5296F" w:rsidRPr="002F3FDE" w:rsidRDefault="00B5296F" w:rsidP="00A61CAD">
            <w:pPr>
              <w:ind w:right="283"/>
              <w:contextualSpacing/>
              <w:jc w:val="both"/>
              <w:rPr>
                <w:rFonts w:ascii="Times New Roman" w:eastAsia="MS PGothic" w:hAnsi="Times New Roman" w:cs="Times New Roman"/>
              </w:rPr>
            </w:pPr>
            <w:r w:rsidRPr="002F3FDE">
              <w:rPr>
                <w:rFonts w:ascii="Times New Roman" w:eastAsia="MS PGothic" w:hAnsi="Times New Roman" w:cs="Times New Roman"/>
              </w:rPr>
              <w:t>2-4 мг/сут</w:t>
            </w:r>
          </w:p>
        </w:tc>
        <w:tc>
          <w:tcPr>
            <w:tcW w:w="3013" w:type="dxa"/>
          </w:tcPr>
          <w:p w14:paraId="7BB3484F" w14:textId="77777777" w:rsidR="00B5296F" w:rsidRPr="002F3FDE" w:rsidRDefault="00B5296F" w:rsidP="00A61CAD">
            <w:pPr>
              <w:ind w:right="283"/>
              <w:contextualSpacing/>
              <w:jc w:val="both"/>
              <w:rPr>
                <w:rFonts w:ascii="Times New Roman" w:eastAsia="MS PGothic" w:hAnsi="Times New Roman" w:cs="Times New Roman"/>
              </w:rPr>
            </w:pPr>
            <w:r w:rsidRPr="002F3FDE">
              <w:rPr>
                <w:rFonts w:ascii="Times New Roman" w:eastAsia="MS PGothic" w:hAnsi="Times New Roman" w:cs="Times New Roman"/>
              </w:rPr>
              <w:t>2 мг/сут</w:t>
            </w:r>
          </w:p>
        </w:tc>
      </w:tr>
    </w:tbl>
    <w:p w14:paraId="4A890EC8" w14:textId="56A70821" w:rsidR="00B5296F" w:rsidRPr="002F3FDE" w:rsidRDefault="00B5296F" w:rsidP="006105A9">
      <w:pPr>
        <w:ind w:left="-142" w:right="283" w:firstLine="709"/>
        <w:contextualSpacing/>
        <w:jc w:val="both"/>
        <w:rPr>
          <w:rFonts w:ascii="Times New Roman" w:hAnsi="Times New Roman" w:cs="Times New Roman"/>
        </w:rPr>
      </w:pPr>
      <w:r w:rsidRPr="002F3FDE">
        <w:rPr>
          <w:rFonts w:ascii="Times New Roman" w:eastAsia="MS PGothic" w:hAnsi="Times New Roman" w:cs="Times New Roman"/>
        </w:rPr>
        <w:lastRenderedPageBreak/>
        <w:t>О</w:t>
      </w:r>
      <w:r w:rsidRPr="002F3FDE">
        <w:rPr>
          <w:rFonts w:ascii="Times New Roman" w:hAnsi="Times New Roman" w:cs="Times New Roman"/>
        </w:rPr>
        <w:t xml:space="preserve">собую важность в повышении эффективности лечения играет лекарственная форма препарата, обеспечивающая наиболее продолжительный контакт слизистой оболочки пищевода с действующим веществом. В исследовании Dellon ES </w:t>
      </w:r>
      <w:r w:rsidR="001E157C" w:rsidRPr="002F3FDE">
        <w:rPr>
          <w:rFonts w:ascii="Times New Roman" w:hAnsi="Times New Roman" w:cs="Times New Roman"/>
        </w:rPr>
        <w:t>и соавт.</w:t>
      </w:r>
      <w:r w:rsidRPr="002F3FDE">
        <w:rPr>
          <w:rFonts w:ascii="Times New Roman" w:hAnsi="Times New Roman" w:cs="Times New Roman"/>
        </w:rPr>
        <w:t xml:space="preserve"> [</w:t>
      </w:r>
      <w:r w:rsidR="006D4528">
        <w:rPr>
          <w:rFonts w:ascii="Times New Roman" w:hAnsi="Times New Roman" w:cs="Times New Roman"/>
        </w:rPr>
        <w:t>109</w:t>
      </w:r>
      <w:r w:rsidRPr="002F3FDE">
        <w:rPr>
          <w:rFonts w:ascii="Times New Roman" w:hAnsi="Times New Roman" w:cs="Times New Roman"/>
        </w:rPr>
        <w:t>] при лечении будесонидом в дозе 1 мг в течение 8 недель удалось достигнуть гистологической ремиссии у 64% больных, использовавших лекарственный препарат в виде густого сиропа и лишь у 27% больных, применявших небулайзер. Объясняется это боле</w:t>
      </w:r>
      <w:r w:rsidR="004C1DEC" w:rsidRPr="002F3FDE">
        <w:rPr>
          <w:rFonts w:ascii="Times New Roman" w:hAnsi="Times New Roman" w:cs="Times New Roman"/>
        </w:rPr>
        <w:t>е длительной аппликацией сиропа</w:t>
      </w:r>
      <w:r w:rsidRPr="002F3FDE">
        <w:rPr>
          <w:rFonts w:ascii="Times New Roman" w:hAnsi="Times New Roman" w:cs="Times New Roman"/>
        </w:rPr>
        <w:t xml:space="preserve"> (по сравнению с аэрозолем) будесонида на слизистой оболочке дистального отдела пищевода (что было доказано с помощью сцинтиграфии). </w:t>
      </w:r>
    </w:p>
    <w:p w14:paraId="1104D3DE" w14:textId="2A27BDA4" w:rsidR="004C1DEC" w:rsidRPr="002F3FDE" w:rsidRDefault="004C1DEC" w:rsidP="006105A9">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t>Системные кортикостероиды в лечении ЭоЭ в настоящее время не используются [10].</w:t>
      </w:r>
    </w:p>
    <w:p w14:paraId="3F592CA3" w14:textId="208141EA" w:rsidR="001612A6" w:rsidRPr="002F3FDE" w:rsidRDefault="001612A6"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 xml:space="preserve">В связи с тем, что ЭоЭ –хроническое, персистирующее заболевание, большинству больных ЭоЭ для поддержания ремиссии необходима длительная поддерживающая терапия. </w:t>
      </w:r>
    </w:p>
    <w:p w14:paraId="3438F29C" w14:textId="6906DD5D" w:rsidR="00B5296F" w:rsidRPr="002F3FDE" w:rsidRDefault="00B5296F" w:rsidP="006105A9">
      <w:pPr>
        <w:ind w:left="-142" w:right="283" w:firstLine="709"/>
        <w:contextualSpacing/>
        <w:jc w:val="both"/>
        <w:rPr>
          <w:rFonts w:ascii="Times New Roman" w:hAnsi="Times New Roman" w:cs="Times New Roman"/>
        </w:rPr>
      </w:pPr>
      <w:r w:rsidRPr="002F3FDE">
        <w:rPr>
          <w:rFonts w:ascii="Times New Roman" w:hAnsi="Times New Roman" w:cs="Times New Roman"/>
        </w:rPr>
        <w:t>Единственное существующее на сегодняшний день рандомизированное, двойное слепое плацебо контролируемое исследование по оценке эффективности длительной поддерживающей терапии ЭоЭ топическими стероидами среди 28 взрослых больных, получавших в течение 50 недель будесонид 0,5 мг или плацебо, показало неоднозначные результаты [1</w:t>
      </w:r>
      <w:r w:rsidR="00B123C8">
        <w:rPr>
          <w:rFonts w:ascii="Times New Roman" w:hAnsi="Times New Roman" w:cs="Times New Roman"/>
        </w:rPr>
        <w:t>18</w:t>
      </w:r>
      <w:r w:rsidRPr="002F3FDE">
        <w:rPr>
          <w:rFonts w:ascii="Times New Roman" w:hAnsi="Times New Roman" w:cs="Times New Roman"/>
        </w:rPr>
        <w:t>]. Лишь у 36% больных, принимавших будесонид, к концу исследования удалось поддержать гистологическую ремиссию с числом эозинофилов менее 5 в поле зрения, тогда как в группе плацебо рецидив заболевания наблюдался у всех пациентов.</w:t>
      </w:r>
    </w:p>
    <w:p w14:paraId="00DB8229" w14:textId="476717DE" w:rsidR="00B5296F" w:rsidRPr="002F3FDE" w:rsidRDefault="00B5296F" w:rsidP="006105A9">
      <w:pPr>
        <w:ind w:left="-142" w:right="283" w:firstLine="709"/>
        <w:contextualSpacing/>
        <w:jc w:val="both"/>
        <w:rPr>
          <w:rFonts w:ascii="Times New Roman" w:hAnsi="Times New Roman" w:cs="Times New Roman"/>
        </w:rPr>
      </w:pPr>
      <w:r w:rsidRPr="002F3FDE">
        <w:rPr>
          <w:rFonts w:ascii="Times New Roman" w:eastAsia="MS PGothic" w:hAnsi="Times New Roman" w:cs="Times New Roman"/>
        </w:rPr>
        <w:t>Топические стероиды отличаются достаточно высоким профилем безопасности. Доказанным побочным эффектом их применения является развитие к</w:t>
      </w:r>
      <w:r w:rsidR="001612A6" w:rsidRPr="002F3FDE">
        <w:rPr>
          <w:rFonts w:ascii="Times New Roman" w:eastAsia="MS PGothic" w:hAnsi="Times New Roman" w:cs="Times New Roman"/>
        </w:rPr>
        <w:t>андидоза пищевода у 10% больных [10].</w:t>
      </w:r>
      <w:r w:rsidR="001612A6" w:rsidRPr="002F3FDE">
        <w:rPr>
          <w:rFonts w:ascii="Times New Roman" w:eastAsia="MS PGothic" w:hAnsi="Times New Roman" w:cs="Times New Roman"/>
          <w:b/>
        </w:rPr>
        <w:t xml:space="preserve"> </w:t>
      </w:r>
    </w:p>
    <w:p w14:paraId="001D08A2" w14:textId="57F3C727" w:rsidR="00B5296F" w:rsidRPr="002F3FDE" w:rsidRDefault="00B5296F" w:rsidP="006105A9">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t xml:space="preserve">Терапия кандидоза пищевода проводится нистатином или флуконазолом per os. Различий в частоте развития кандидоза в зависимости от применяемой лекарственной формы (небулайзер или </w:t>
      </w:r>
      <w:r w:rsidR="00465FF3" w:rsidRPr="002F3FDE">
        <w:rPr>
          <w:rFonts w:ascii="Times New Roman" w:eastAsia="MS PGothic" w:hAnsi="Times New Roman" w:cs="Times New Roman"/>
        </w:rPr>
        <w:t>густая</w:t>
      </w:r>
      <w:r w:rsidRPr="002F3FDE">
        <w:rPr>
          <w:rFonts w:ascii="Times New Roman" w:eastAsia="MS PGothic" w:hAnsi="Times New Roman" w:cs="Times New Roman"/>
        </w:rPr>
        <w:t xml:space="preserve"> суспензия выявлено не было)[</w:t>
      </w:r>
      <w:r w:rsidR="000A2B22">
        <w:rPr>
          <w:rFonts w:ascii="Times New Roman" w:eastAsia="MS PGothic" w:hAnsi="Times New Roman" w:cs="Times New Roman"/>
        </w:rPr>
        <w:t>109</w:t>
      </w:r>
      <w:r w:rsidRPr="002F3FDE">
        <w:rPr>
          <w:rFonts w:ascii="Times New Roman" w:eastAsia="MS PGothic" w:hAnsi="Times New Roman" w:cs="Times New Roman"/>
        </w:rPr>
        <w:t xml:space="preserve">]. </w:t>
      </w:r>
    </w:p>
    <w:p w14:paraId="2EC778F9" w14:textId="3578B629" w:rsidR="00C96101" w:rsidRPr="002F3FDE" w:rsidRDefault="00C96101" w:rsidP="006105A9">
      <w:pPr>
        <w:pStyle w:val="a9"/>
        <w:spacing w:line="240" w:lineRule="auto"/>
        <w:ind w:left="-142"/>
        <w:jc w:val="both"/>
        <w:rPr>
          <w:b w:val="0"/>
          <w:i/>
        </w:rPr>
      </w:pPr>
      <w:r w:rsidRPr="002F3FDE">
        <w:rPr>
          <w:b w:val="0"/>
          <w:i/>
        </w:rPr>
        <w:t>Ингибиторы протонной помпы</w:t>
      </w:r>
    </w:p>
    <w:p w14:paraId="4C658117" w14:textId="21BB0D22" w:rsidR="005F79F9" w:rsidRPr="002F3FDE" w:rsidRDefault="00CF4254" w:rsidP="006105A9">
      <w:pPr>
        <w:ind w:left="-142" w:right="283" w:firstLine="708"/>
        <w:contextualSpacing/>
        <w:jc w:val="both"/>
        <w:rPr>
          <w:rFonts w:ascii="Times New Roman" w:eastAsia="MS PGothic" w:hAnsi="Times New Roman" w:cs="Times New Roman"/>
        </w:rPr>
      </w:pPr>
      <w:r w:rsidRPr="002F3FDE">
        <w:rPr>
          <w:rFonts w:ascii="Times New Roman" w:hAnsi="Times New Roman" w:cs="Times New Roman"/>
        </w:rPr>
        <w:t>Эффективнос</w:t>
      </w:r>
      <w:r w:rsidR="005F79F9" w:rsidRPr="002F3FDE">
        <w:rPr>
          <w:rFonts w:ascii="Times New Roman" w:hAnsi="Times New Roman" w:cs="Times New Roman"/>
        </w:rPr>
        <w:t xml:space="preserve">ть ИПП при ЭоЭ объясняется их способностью восстанавливать барьерную функцию слизистой оболочки пищевода, </w:t>
      </w:r>
      <w:r w:rsidR="008C73E7" w:rsidRPr="002F3FDE">
        <w:rPr>
          <w:rFonts w:ascii="Times New Roman" w:hAnsi="Times New Roman" w:cs="Times New Roman"/>
        </w:rPr>
        <w:t>что препятствет</w:t>
      </w:r>
      <w:r w:rsidR="005F79F9" w:rsidRPr="002F3FDE">
        <w:rPr>
          <w:rFonts w:ascii="Times New Roman" w:hAnsi="Times New Roman" w:cs="Times New Roman"/>
        </w:rPr>
        <w:t xml:space="preserve"> </w:t>
      </w:r>
      <w:r w:rsidR="005F79F9" w:rsidRPr="002F3FDE">
        <w:rPr>
          <w:rFonts w:ascii="Times New Roman" w:eastAsia="MS PGothic" w:hAnsi="Times New Roman" w:cs="Times New Roman"/>
        </w:rPr>
        <w:t>глубокому проникновению экзогенных антиг</w:t>
      </w:r>
      <w:r w:rsidR="008C73E7" w:rsidRPr="002F3FDE">
        <w:rPr>
          <w:rFonts w:ascii="Times New Roman" w:eastAsia="MS PGothic" w:hAnsi="Times New Roman" w:cs="Times New Roman"/>
        </w:rPr>
        <w:t>енов в толщу слизистой оболочки, а также наличием у ИПП собственной противовоспалительной активности</w:t>
      </w:r>
      <w:r w:rsidR="00031727">
        <w:rPr>
          <w:rFonts w:ascii="Times New Roman" w:eastAsia="MS PGothic" w:hAnsi="Times New Roman" w:cs="Times New Roman"/>
        </w:rPr>
        <w:t>, не связанной с их влиянием на секрецию соляной кислоты</w:t>
      </w:r>
      <w:r w:rsidR="008C73E7" w:rsidRPr="002F3FDE">
        <w:rPr>
          <w:rFonts w:ascii="Times New Roman" w:eastAsia="MS PGothic" w:hAnsi="Times New Roman" w:cs="Times New Roman"/>
        </w:rPr>
        <w:t>.</w:t>
      </w:r>
    </w:p>
    <w:p w14:paraId="69703FEA" w14:textId="65FF8454" w:rsidR="00DE5DE0" w:rsidRDefault="008C73E7"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Собственная противовоспалительная активность ИПП основана на блокировании стимулированной</w:t>
      </w:r>
      <w:r w:rsidR="00DE5DE0" w:rsidRPr="002F3FDE">
        <w:rPr>
          <w:rFonts w:ascii="Times New Roman" w:hAnsi="Times New Roman" w:cs="Times New Roman"/>
        </w:rPr>
        <w:t xml:space="preserve"> (цитокина</w:t>
      </w:r>
      <w:r w:rsidRPr="002F3FDE">
        <w:rPr>
          <w:rFonts w:ascii="Times New Roman" w:hAnsi="Times New Roman" w:cs="Times New Roman"/>
        </w:rPr>
        <w:t>ми Т-хелперов 2 типа) экспрессии</w:t>
      </w:r>
      <w:r w:rsidR="00DE5DE0" w:rsidRPr="002F3FDE">
        <w:rPr>
          <w:rFonts w:ascii="Times New Roman" w:hAnsi="Times New Roman" w:cs="Times New Roman"/>
        </w:rPr>
        <w:t xml:space="preserve"> эотаксина-3 в эпителиальных клетках слизи</w:t>
      </w:r>
      <w:r w:rsidR="00931DCD" w:rsidRPr="002F3FDE">
        <w:rPr>
          <w:rFonts w:ascii="Times New Roman" w:hAnsi="Times New Roman" w:cs="Times New Roman"/>
        </w:rPr>
        <w:t>стой оболочки пищевода, угнетении экспрессии</w:t>
      </w:r>
      <w:r w:rsidR="00DE5DE0" w:rsidRPr="002F3FDE">
        <w:rPr>
          <w:rFonts w:ascii="Times New Roman" w:hAnsi="Times New Roman" w:cs="Times New Roman"/>
        </w:rPr>
        <w:t xml:space="preserve"> мол</w:t>
      </w:r>
      <w:r w:rsidR="00931DCD" w:rsidRPr="002F3FDE">
        <w:rPr>
          <w:rFonts w:ascii="Times New Roman" w:hAnsi="Times New Roman" w:cs="Times New Roman"/>
        </w:rPr>
        <w:t>екул сосудистой адгезии, функции нейтрофилов и продукции</w:t>
      </w:r>
      <w:r w:rsidR="00DE5DE0" w:rsidRPr="002F3FDE">
        <w:rPr>
          <w:rFonts w:ascii="Times New Roman" w:hAnsi="Times New Roman" w:cs="Times New Roman"/>
        </w:rPr>
        <w:t xml:space="preserve"> </w:t>
      </w:r>
      <w:r w:rsidR="000A2B22">
        <w:rPr>
          <w:rFonts w:ascii="Times New Roman" w:hAnsi="Times New Roman" w:cs="Times New Roman"/>
        </w:rPr>
        <w:t>провоспалительных цитокинов [119</w:t>
      </w:r>
      <w:r w:rsidR="00DE5DE0" w:rsidRPr="002F3FDE">
        <w:rPr>
          <w:rFonts w:ascii="Times New Roman" w:hAnsi="Times New Roman" w:cs="Times New Roman"/>
        </w:rPr>
        <w:t xml:space="preserve">]. </w:t>
      </w:r>
    </w:p>
    <w:p w14:paraId="7A289522" w14:textId="57F21330" w:rsidR="00A42DD0" w:rsidRPr="003C4EC9" w:rsidRDefault="00A42DD0" w:rsidP="006105A9">
      <w:pPr>
        <w:widowControl w:val="0"/>
        <w:autoSpaceDE w:val="0"/>
        <w:autoSpaceDN w:val="0"/>
        <w:adjustRightInd w:val="0"/>
        <w:spacing w:after="240"/>
        <w:ind w:left="-142" w:firstLine="709"/>
        <w:contextualSpacing/>
        <w:jc w:val="both"/>
        <w:rPr>
          <w:rFonts w:ascii="Times New Roman" w:hAnsi="Times New Roman" w:cs="Times New Roman"/>
        </w:rPr>
      </w:pPr>
      <w:r w:rsidRPr="003C4EC9">
        <w:rPr>
          <w:rFonts w:ascii="Times New Roman" w:hAnsi="Times New Roman" w:cs="Times New Roman"/>
        </w:rPr>
        <w:t xml:space="preserve">Данные первого проспективного исследования (2011 г) убедительно показали достижение гистологической ремиссии у 50% больных ЭоЭ после восьминедельного курса терапии ИПП. При более детальном рассмотрении результатов исследования оказалось, что наибольший эффект при лечении ИПП наблюдался среди больных ЭоЭ с патологической экспозицией соляной кислоты в пищеводе (по данным суточной рН-метрии) - до 80% таких пациентов ответили на терапию ИПП разрешением эозинофилии и купированием клинической симптоматики. У больных с отсутствием патологических гастроэзофагеальных рефлюксов улучшение на фоне терапии ИПП наблюдалось в 33% </w:t>
      </w:r>
      <w:r w:rsidR="000A2B22">
        <w:rPr>
          <w:rFonts w:ascii="Times New Roman" w:hAnsi="Times New Roman" w:cs="Times New Roman"/>
        </w:rPr>
        <w:t>случаев</w:t>
      </w:r>
      <w:r w:rsidRPr="003C4EC9">
        <w:rPr>
          <w:rFonts w:ascii="Times New Roman" w:hAnsi="Times New Roman" w:cs="Times New Roman"/>
        </w:rPr>
        <w:t>. Проспективное исследование, проведенное в детской популяции, также показало возможность достижения гистологической ремиссии при лечении ИПП у 47% детей с ЭоЭ [</w:t>
      </w:r>
      <w:r w:rsidR="000A2B22">
        <w:rPr>
          <w:rFonts w:ascii="Times New Roman" w:hAnsi="Times New Roman" w:cs="Times New Roman"/>
        </w:rPr>
        <w:t>120-124</w:t>
      </w:r>
      <w:r w:rsidRPr="003C4EC9">
        <w:rPr>
          <w:rFonts w:ascii="Times New Roman" w:hAnsi="Times New Roman" w:cs="Times New Roman"/>
        </w:rPr>
        <w:t xml:space="preserve">]. </w:t>
      </w:r>
    </w:p>
    <w:p w14:paraId="1250D6B1" w14:textId="5DA35941" w:rsidR="00DE5DE0" w:rsidRPr="002F3FDE" w:rsidRDefault="00A42DD0" w:rsidP="006105A9">
      <w:pPr>
        <w:widowControl w:val="0"/>
        <w:autoSpaceDE w:val="0"/>
        <w:autoSpaceDN w:val="0"/>
        <w:adjustRightInd w:val="0"/>
        <w:spacing w:after="240"/>
        <w:ind w:left="-142" w:firstLine="709"/>
        <w:contextualSpacing/>
        <w:jc w:val="both"/>
        <w:rPr>
          <w:rFonts w:ascii="Times New Roman" w:hAnsi="Times New Roman" w:cs="Times New Roman"/>
        </w:rPr>
      </w:pPr>
      <w:r>
        <w:rPr>
          <w:rFonts w:ascii="Times New Roman" w:hAnsi="Times New Roman" w:cs="Times New Roman"/>
        </w:rPr>
        <w:t>К сожалению, п</w:t>
      </w:r>
      <w:r w:rsidR="00DE5DE0" w:rsidRPr="002F3FDE">
        <w:rPr>
          <w:rFonts w:ascii="Times New Roman" w:hAnsi="Times New Roman" w:cs="Times New Roman"/>
        </w:rPr>
        <w:t>рименение ИПП при ЭоЭ имеет и некоторые ограничения: известно, что данная группа препаратов не влияет на экспрессию эотаксина -3 в фибробластах и других клетках подслизистого слоя пищевода, ответственных за развитие фибротических изменений, что делает ИПП несостоятельными в отно</w:t>
      </w:r>
      <w:r w:rsidR="000A2B22">
        <w:rPr>
          <w:rFonts w:ascii="Times New Roman" w:hAnsi="Times New Roman" w:cs="Times New Roman"/>
        </w:rPr>
        <w:t>шении профилактики стриктур [125</w:t>
      </w:r>
      <w:r w:rsidR="00DE5DE0" w:rsidRPr="002F3FDE">
        <w:rPr>
          <w:rFonts w:ascii="Times New Roman" w:hAnsi="Times New Roman" w:cs="Times New Roman"/>
        </w:rPr>
        <w:t>].</w:t>
      </w:r>
    </w:p>
    <w:p w14:paraId="28C898A2" w14:textId="174D90A7" w:rsidR="009B1C0C" w:rsidRPr="000A2B22" w:rsidRDefault="00CF4254" w:rsidP="000A2B22">
      <w:pPr>
        <w:ind w:left="-142" w:right="283" w:firstLine="709"/>
        <w:contextualSpacing/>
        <w:jc w:val="both"/>
        <w:rPr>
          <w:rFonts w:ascii="Times New Roman" w:eastAsia="Times New Roman" w:hAnsi="Times New Roman" w:cs="Times New Roman"/>
          <w:shd w:val="clear" w:color="auto" w:fill="FFFFFF"/>
        </w:rPr>
      </w:pPr>
      <w:r w:rsidRPr="002F3FDE">
        <w:rPr>
          <w:rFonts w:ascii="Times New Roman" w:hAnsi="Times New Roman" w:cs="Times New Roman"/>
        </w:rPr>
        <w:lastRenderedPageBreak/>
        <w:t>Интересно,что еще совсем недавно пациентов</w:t>
      </w:r>
      <w:r w:rsidR="005C44B0" w:rsidRPr="002F3FDE">
        <w:rPr>
          <w:rFonts w:ascii="Times New Roman" w:hAnsi="Times New Roman" w:cs="Times New Roman"/>
        </w:rPr>
        <w:t>, отвечающих на терапию ИПП</w:t>
      </w:r>
      <w:r w:rsidRPr="002F3FDE">
        <w:rPr>
          <w:rFonts w:ascii="Times New Roman" w:hAnsi="Times New Roman" w:cs="Times New Roman"/>
        </w:rPr>
        <w:t xml:space="preserve"> облегчением симптомов и нормализацией гистологической картины</w:t>
      </w:r>
      <w:r w:rsidR="00DE5DE0" w:rsidRPr="002F3FDE">
        <w:rPr>
          <w:rFonts w:ascii="Times New Roman" w:hAnsi="Times New Roman" w:cs="Times New Roman"/>
        </w:rPr>
        <w:t>,</w:t>
      </w:r>
      <w:r w:rsidRPr="002F3FDE">
        <w:rPr>
          <w:rFonts w:ascii="Times New Roman" w:hAnsi="Times New Roman" w:cs="Times New Roman"/>
        </w:rPr>
        <w:t xml:space="preserve"> не относили к ЭоЭ, а</w:t>
      </w:r>
      <w:r w:rsidR="005C44B0" w:rsidRPr="002F3FDE">
        <w:rPr>
          <w:rFonts w:ascii="Times New Roman" w:hAnsi="Times New Roman" w:cs="Times New Roman"/>
        </w:rPr>
        <w:t xml:space="preserve"> </w:t>
      </w:r>
      <w:r w:rsidRPr="002F3FDE">
        <w:rPr>
          <w:rFonts w:ascii="Times New Roman" w:hAnsi="Times New Roman" w:cs="Times New Roman"/>
        </w:rPr>
        <w:t>включали в группу больных «</w:t>
      </w:r>
      <w:r w:rsidRPr="002F3FDE">
        <w:rPr>
          <w:rFonts w:ascii="Times New Roman" w:eastAsia="MS PGothic" w:hAnsi="Times New Roman" w:cs="Times New Roman"/>
          <w:i/>
        </w:rPr>
        <w:t xml:space="preserve">эзофагеальной эозинофилией, разрешающаяся при терапии ИПП». </w:t>
      </w:r>
      <w:r w:rsidR="005F79F9" w:rsidRPr="002F3FDE">
        <w:rPr>
          <w:rFonts w:ascii="Times New Roman" w:eastAsia="MS PGothic" w:hAnsi="Times New Roman" w:cs="Times New Roman"/>
        </w:rPr>
        <w:t>С</w:t>
      </w:r>
      <w:r w:rsidR="005C44B0" w:rsidRPr="002F3FDE">
        <w:rPr>
          <w:rFonts w:ascii="Times New Roman" w:eastAsia="MS PGothic" w:hAnsi="Times New Roman" w:cs="Times New Roman"/>
        </w:rPr>
        <w:t>огласно последним международным консенсусным документам</w:t>
      </w:r>
      <w:r w:rsidR="005F79F9" w:rsidRPr="002F3FDE">
        <w:rPr>
          <w:rFonts w:ascii="Times New Roman" w:eastAsia="MS PGothic" w:hAnsi="Times New Roman" w:cs="Times New Roman"/>
          <w:i/>
        </w:rPr>
        <w:t xml:space="preserve"> </w:t>
      </w:r>
      <w:r w:rsidR="005F79F9" w:rsidRPr="002F3FDE">
        <w:rPr>
          <w:rFonts w:ascii="Times New Roman" w:hAnsi="Times New Roman" w:cs="Times New Roman"/>
        </w:rPr>
        <w:t>эзофагеальная эозинофилия, разрешающаяся на фоне антисекреторной терапии является одним из фенотипических проявлений ЭоЭ, а н</w:t>
      </w:r>
      <w:r w:rsidR="000A2B22">
        <w:rPr>
          <w:rFonts w:ascii="Times New Roman" w:hAnsi="Times New Roman" w:cs="Times New Roman"/>
        </w:rPr>
        <w:t>е отдельным заболеванием [10,82</w:t>
      </w:r>
      <w:r w:rsidR="005F79F9" w:rsidRPr="002F3FDE">
        <w:rPr>
          <w:rFonts w:ascii="Times New Roman" w:hAnsi="Times New Roman" w:cs="Times New Roman"/>
        </w:rPr>
        <w:t>]</w:t>
      </w:r>
      <w:r w:rsidR="005F79F9" w:rsidRPr="002F3FDE">
        <w:rPr>
          <w:rFonts w:ascii="Times New Roman" w:eastAsia="MS PGothic" w:hAnsi="Times New Roman" w:cs="Times New Roman"/>
        </w:rPr>
        <w:t>.</w:t>
      </w:r>
    </w:p>
    <w:p w14:paraId="38F6C7D9" w14:textId="77777777" w:rsidR="00AA48CD" w:rsidRDefault="00D1060F" w:rsidP="006105A9">
      <w:pPr>
        <w:widowControl w:val="0"/>
        <w:autoSpaceDE w:val="0"/>
        <w:autoSpaceDN w:val="0"/>
        <w:adjustRightInd w:val="0"/>
        <w:spacing w:after="240" w:line="300" w:lineRule="atLeast"/>
        <w:ind w:left="-142" w:firstLine="709"/>
        <w:jc w:val="both"/>
        <w:rPr>
          <w:rFonts w:ascii="Times New Roman" w:hAnsi="Times New Roman" w:cs="Times New Roman"/>
          <w:color w:val="000000" w:themeColor="text1"/>
        </w:rPr>
      </w:pPr>
      <w:r w:rsidRPr="002F3FDE">
        <w:rPr>
          <w:rFonts w:ascii="Times New Roman" w:hAnsi="Times New Roman" w:cs="Times New Roman"/>
        </w:rPr>
        <w:t xml:space="preserve">На сегодняшний день в терапии </w:t>
      </w:r>
      <w:r w:rsidR="00E94A89" w:rsidRPr="002F3FDE">
        <w:rPr>
          <w:rFonts w:ascii="Times New Roman" w:hAnsi="Times New Roman" w:cs="Times New Roman"/>
        </w:rPr>
        <w:t xml:space="preserve">взрослых </w:t>
      </w:r>
      <w:r w:rsidRPr="002F3FDE">
        <w:rPr>
          <w:rFonts w:ascii="Times New Roman" w:hAnsi="Times New Roman" w:cs="Times New Roman"/>
        </w:rPr>
        <w:t>больных ЭоЭ рекомендовано применение 20-40 мг омепразола дважды в день или эквивалентных доз других ИПП</w:t>
      </w:r>
      <w:r w:rsidR="006B6B8C">
        <w:rPr>
          <w:rFonts w:ascii="Times New Roman" w:hAnsi="Times New Roman" w:cs="Times New Roman"/>
        </w:rPr>
        <w:t xml:space="preserve"> (эзомепразол 40 мг)</w:t>
      </w:r>
      <w:r w:rsidRPr="002F3FDE">
        <w:rPr>
          <w:rFonts w:ascii="Times New Roman" w:hAnsi="Times New Roman" w:cs="Times New Roman"/>
        </w:rPr>
        <w:t>.</w:t>
      </w:r>
      <w:r w:rsidR="006B6B8C">
        <w:rPr>
          <w:rFonts w:ascii="Times New Roman" w:hAnsi="Times New Roman" w:cs="Times New Roman"/>
        </w:rPr>
        <w:t xml:space="preserve"> </w:t>
      </w:r>
      <w:r w:rsidR="006B6B8C">
        <w:rPr>
          <w:rFonts w:ascii="Times New Roman" w:hAnsi="Times New Roman" w:cs="Times New Roman"/>
          <w:color w:val="000000" w:themeColor="text1"/>
        </w:rPr>
        <w:t>Эзомепразол является левовращающим</w:t>
      </w:r>
      <w:r w:rsidR="006B6B8C" w:rsidRPr="00C9181F">
        <w:rPr>
          <w:rFonts w:ascii="Times New Roman" w:hAnsi="Times New Roman" w:cs="Times New Roman"/>
          <w:color w:val="000000" w:themeColor="text1"/>
        </w:rPr>
        <w:t xml:space="preserve"> изомером омепразола, что определяет его фармакодинамические и фармакокинетические свойства: лучшую биодоступность, замедленный клиренс, способность создавать более высокие концентрации в крови и секреторных канальцах, быстрее вызывать и дольше поддерживать блокаду протонных помп, т.е. обеспечивать более глубокое и продолжительное подавление секреции. При этом меньшее участие в метаболизме эзомепразола полиморфного цитохрома 2С19 обеспечивает более прогнозируемый, быстрый и стойкий клинический эффект как у быстрых, так и у медленных метаболизаторов. Площадь под фармакокинетической кривой (AUC), которая коррелирует с продолжительностью антисекреторного эффекта ИПП и отражает количество препарата, достигшего протонной помпы (биодоступность), для 20 мг эзомепразола на 70% выше, чем для 20 мг омепразола. При повторном приеме эзомепразол обусловливает достоверно более значимое подавление продукции соляной кислоты в сравнении с омепразолом (90 и 79% соответственно).</w:t>
      </w:r>
    </w:p>
    <w:p w14:paraId="05D90CC0" w14:textId="1292E85B" w:rsidR="00D1060F" w:rsidRPr="006B6B8C" w:rsidRDefault="00931DCD" w:rsidP="006105A9">
      <w:pPr>
        <w:widowControl w:val="0"/>
        <w:autoSpaceDE w:val="0"/>
        <w:autoSpaceDN w:val="0"/>
        <w:adjustRightInd w:val="0"/>
        <w:spacing w:after="240" w:line="300" w:lineRule="atLeast"/>
        <w:ind w:left="-142" w:firstLine="709"/>
        <w:jc w:val="both"/>
        <w:rPr>
          <w:rFonts w:ascii="Times New Roman" w:hAnsi="Times New Roman" w:cs="Times New Roman"/>
          <w:color w:val="000000" w:themeColor="text1"/>
        </w:rPr>
      </w:pPr>
      <w:r w:rsidRPr="002F3FDE">
        <w:rPr>
          <w:rFonts w:ascii="Times New Roman" w:hAnsi="Times New Roman" w:cs="Times New Roman"/>
        </w:rPr>
        <w:t xml:space="preserve">Для индукции ремиссии тяжелого эзофагита у детей </w:t>
      </w:r>
      <w:r w:rsidR="00E94A89" w:rsidRPr="002F3FDE">
        <w:rPr>
          <w:rFonts w:ascii="Times New Roman" w:hAnsi="Times New Roman" w:cs="Times New Roman"/>
        </w:rPr>
        <w:t>рекомендовано</w:t>
      </w:r>
      <w:r w:rsidRPr="002F3FDE">
        <w:rPr>
          <w:rFonts w:ascii="Times New Roman" w:hAnsi="Times New Roman" w:cs="Times New Roman"/>
        </w:rPr>
        <w:t xml:space="preserve"> назначение ИПП</w:t>
      </w:r>
      <w:r w:rsidR="00E94A89" w:rsidRPr="002F3FDE">
        <w:rPr>
          <w:rFonts w:ascii="Times New Roman" w:hAnsi="Times New Roman" w:cs="Times New Roman"/>
        </w:rPr>
        <w:t xml:space="preserve"> из расчета 1 мг/кг на 1 прием дважды в день</w:t>
      </w:r>
      <w:r w:rsidRPr="002F3FDE">
        <w:rPr>
          <w:rFonts w:ascii="Times New Roman" w:hAnsi="Times New Roman" w:cs="Times New Roman"/>
        </w:rPr>
        <w:t xml:space="preserve"> в течение 8 недель. Дозы ИПП у детей не должны превышать следующие: лансопразол 30 мг 2 раза в день или ом</w:t>
      </w:r>
      <w:r w:rsidR="000A2B22">
        <w:rPr>
          <w:rFonts w:ascii="Times New Roman" w:hAnsi="Times New Roman" w:cs="Times New Roman"/>
        </w:rPr>
        <w:t>епразол 40 мг 2 раза в день [82</w:t>
      </w:r>
      <w:r w:rsidRPr="002F3FDE">
        <w:rPr>
          <w:rFonts w:ascii="Times New Roman" w:hAnsi="Times New Roman" w:cs="Times New Roman"/>
        </w:rPr>
        <w:t>].</w:t>
      </w:r>
    </w:p>
    <w:p w14:paraId="79D56762" w14:textId="3E488AD9" w:rsidR="00C21994" w:rsidRPr="002F3FDE" w:rsidRDefault="00AA48CD" w:rsidP="006105A9">
      <w:pPr>
        <w:widowControl w:val="0"/>
        <w:autoSpaceDE w:val="0"/>
        <w:autoSpaceDN w:val="0"/>
        <w:adjustRightInd w:val="0"/>
        <w:spacing w:after="240"/>
        <w:ind w:left="-142" w:firstLine="709"/>
        <w:contextualSpacing/>
        <w:jc w:val="both"/>
        <w:rPr>
          <w:rFonts w:ascii="Times New Roman" w:hAnsi="Times New Roman" w:cs="Times New Roman"/>
        </w:rPr>
      </w:pPr>
      <w:r>
        <w:rPr>
          <w:rFonts w:ascii="Times New Roman" w:hAnsi="Times New Roman" w:cs="Times New Roman"/>
        </w:rPr>
        <w:t>Вопрос</w:t>
      </w:r>
      <w:r w:rsidR="00E37A4E" w:rsidRPr="002F3FDE">
        <w:rPr>
          <w:rFonts w:ascii="Times New Roman" w:hAnsi="Times New Roman" w:cs="Times New Roman"/>
        </w:rPr>
        <w:t xml:space="preserve"> о длительности терапии и дозах ИПП, необходимых для поддержания ремиссии</w:t>
      </w:r>
      <w:r w:rsidR="002E62B8" w:rsidRPr="002F3FDE">
        <w:rPr>
          <w:rFonts w:ascii="Times New Roman" w:hAnsi="Times New Roman" w:cs="Times New Roman"/>
        </w:rPr>
        <w:t xml:space="preserve"> по сей день остается открытым</w:t>
      </w:r>
      <w:r w:rsidR="00E37A4E" w:rsidRPr="002F3FDE">
        <w:rPr>
          <w:rFonts w:ascii="Times New Roman" w:hAnsi="Times New Roman" w:cs="Times New Roman"/>
        </w:rPr>
        <w:t>. Р</w:t>
      </w:r>
      <w:r w:rsidR="00C21994" w:rsidRPr="002F3FDE">
        <w:rPr>
          <w:rFonts w:ascii="Times New Roman" w:hAnsi="Times New Roman" w:cs="Times New Roman"/>
        </w:rPr>
        <w:t>ецидив клинической симптоматики и активи</w:t>
      </w:r>
      <w:r w:rsidR="00E37A4E" w:rsidRPr="002F3FDE">
        <w:rPr>
          <w:rFonts w:ascii="Times New Roman" w:hAnsi="Times New Roman" w:cs="Times New Roman"/>
        </w:rPr>
        <w:t>зация эозинофильного воспаления</w:t>
      </w:r>
      <w:r w:rsidR="00C21994" w:rsidRPr="002F3FDE">
        <w:rPr>
          <w:rFonts w:ascii="Times New Roman" w:hAnsi="Times New Roman" w:cs="Times New Roman"/>
        </w:rPr>
        <w:t xml:space="preserve"> возникает в среднем через 3-6 месяцев</w:t>
      </w:r>
      <w:r w:rsidR="00E37A4E" w:rsidRPr="002F3FDE">
        <w:rPr>
          <w:rFonts w:ascii="Times New Roman" w:hAnsi="Times New Roman" w:cs="Times New Roman"/>
        </w:rPr>
        <w:t xml:space="preserve"> после отмены ИПП</w:t>
      </w:r>
      <w:r w:rsidR="00C21994" w:rsidRPr="002F3FDE">
        <w:rPr>
          <w:rFonts w:ascii="Times New Roman" w:hAnsi="Times New Roman" w:cs="Times New Roman"/>
        </w:rPr>
        <w:t>. Рекомендовано постепенное снижение дозы ИПП до достижения минимально эффективной дозировки для к</w:t>
      </w:r>
      <w:r w:rsidR="00E37A4E" w:rsidRPr="002F3FDE">
        <w:rPr>
          <w:rFonts w:ascii="Times New Roman" w:hAnsi="Times New Roman" w:cs="Times New Roman"/>
        </w:rPr>
        <w:t>аждого конкретного пациен</w:t>
      </w:r>
      <w:r w:rsidR="000A2B22">
        <w:rPr>
          <w:rFonts w:ascii="Times New Roman" w:hAnsi="Times New Roman" w:cs="Times New Roman"/>
        </w:rPr>
        <w:t>та [126</w:t>
      </w:r>
      <w:r w:rsidR="00C21994" w:rsidRPr="002F3FDE">
        <w:rPr>
          <w:rFonts w:ascii="Times New Roman" w:hAnsi="Times New Roman" w:cs="Times New Roman"/>
        </w:rPr>
        <w:t xml:space="preserve">]. </w:t>
      </w:r>
    </w:p>
    <w:p w14:paraId="37DA308A" w14:textId="77777777" w:rsidR="003C4EC9" w:rsidRPr="002F3FDE" w:rsidRDefault="003C4EC9" w:rsidP="006105A9">
      <w:pPr>
        <w:widowControl w:val="0"/>
        <w:autoSpaceDE w:val="0"/>
        <w:autoSpaceDN w:val="0"/>
        <w:adjustRightInd w:val="0"/>
        <w:spacing w:after="240"/>
        <w:ind w:left="-142" w:firstLine="709"/>
        <w:contextualSpacing/>
        <w:jc w:val="both"/>
        <w:rPr>
          <w:rFonts w:ascii="Times New Roman" w:hAnsi="Times New Roman" w:cs="Times New Roman"/>
        </w:rPr>
      </w:pPr>
    </w:p>
    <w:p w14:paraId="6C0C5099" w14:textId="63A4F012" w:rsidR="00D1060F" w:rsidRPr="002F3FDE" w:rsidRDefault="005957F5" w:rsidP="006105A9">
      <w:pPr>
        <w:widowControl w:val="0"/>
        <w:autoSpaceDE w:val="0"/>
        <w:autoSpaceDN w:val="0"/>
        <w:adjustRightInd w:val="0"/>
        <w:spacing w:after="240"/>
        <w:ind w:left="-142" w:firstLine="709"/>
        <w:contextualSpacing/>
        <w:jc w:val="both"/>
        <w:rPr>
          <w:rFonts w:ascii="Times New Roman" w:hAnsi="Times New Roman" w:cs="Times New Roman"/>
          <w:i/>
        </w:rPr>
      </w:pPr>
      <w:r w:rsidRPr="002F3FDE">
        <w:rPr>
          <w:rFonts w:ascii="Times New Roman" w:hAnsi="Times New Roman" w:cs="Times New Roman"/>
          <w:i/>
        </w:rPr>
        <w:t xml:space="preserve">Ингибиторы лейкотриеновых рецепторов </w:t>
      </w:r>
    </w:p>
    <w:p w14:paraId="74939BCB" w14:textId="641FC7C3" w:rsidR="003A3644" w:rsidRPr="002F3FDE" w:rsidRDefault="003C4EC9"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Антагонист</w:t>
      </w:r>
      <w:r w:rsidR="005957F5" w:rsidRPr="002F3FDE">
        <w:rPr>
          <w:rFonts w:ascii="Times New Roman" w:hAnsi="Times New Roman" w:cs="Times New Roman"/>
        </w:rPr>
        <w:t xml:space="preserve"> лейкотриеновых рецепторов D4 (Montelukast), используемый</w:t>
      </w:r>
      <w:r w:rsidR="003A3644" w:rsidRPr="002F3FDE">
        <w:rPr>
          <w:rFonts w:ascii="Times New Roman" w:hAnsi="Times New Roman" w:cs="Times New Roman"/>
        </w:rPr>
        <w:t xml:space="preserve"> в высоки</w:t>
      </w:r>
      <w:r w:rsidR="000A2B22">
        <w:rPr>
          <w:rFonts w:ascii="Times New Roman" w:hAnsi="Times New Roman" w:cs="Times New Roman"/>
        </w:rPr>
        <w:t>х дозах (до 100 мг)[127</w:t>
      </w:r>
      <w:r w:rsidR="005957F5" w:rsidRPr="002F3FDE">
        <w:rPr>
          <w:rFonts w:ascii="Times New Roman" w:hAnsi="Times New Roman" w:cs="Times New Roman"/>
        </w:rPr>
        <w:t>] у взрослых и стандарт</w:t>
      </w:r>
      <w:r w:rsidR="000A2B22">
        <w:rPr>
          <w:rFonts w:ascii="Times New Roman" w:hAnsi="Times New Roman" w:cs="Times New Roman"/>
        </w:rPr>
        <w:t>ных дозах у детей [128</w:t>
      </w:r>
      <w:r w:rsidR="003A3644" w:rsidRPr="002F3FDE">
        <w:rPr>
          <w:rFonts w:ascii="Times New Roman" w:hAnsi="Times New Roman" w:cs="Times New Roman"/>
        </w:rPr>
        <w:t>] приводит</w:t>
      </w:r>
      <w:r w:rsidR="005957F5" w:rsidRPr="002F3FDE">
        <w:rPr>
          <w:rFonts w:ascii="Times New Roman" w:hAnsi="Times New Roman" w:cs="Times New Roman"/>
        </w:rPr>
        <w:t xml:space="preserve"> к значимому улучшению клинической симптоматики, однако </w:t>
      </w:r>
      <w:r w:rsidR="003A3644" w:rsidRPr="002F3FDE">
        <w:rPr>
          <w:rFonts w:ascii="Times New Roman" w:hAnsi="Times New Roman" w:cs="Times New Roman"/>
        </w:rPr>
        <w:t xml:space="preserve">несостоятелен в индукции </w:t>
      </w:r>
      <w:r w:rsidR="005957F5" w:rsidRPr="002F3FDE">
        <w:rPr>
          <w:rFonts w:ascii="Times New Roman" w:hAnsi="Times New Roman" w:cs="Times New Roman"/>
        </w:rPr>
        <w:t>гистологической ремиссии</w:t>
      </w:r>
      <w:r w:rsidR="003A3644" w:rsidRPr="002F3FDE">
        <w:rPr>
          <w:rFonts w:ascii="Times New Roman" w:hAnsi="Times New Roman" w:cs="Times New Roman"/>
        </w:rPr>
        <w:t xml:space="preserve">. </w:t>
      </w:r>
    </w:p>
    <w:p w14:paraId="4551163F" w14:textId="495AA13C" w:rsidR="00D1060F" w:rsidRPr="002F3FDE" w:rsidRDefault="005957F5"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В рандомизированном контролируемом исследовании эффективность монте</w:t>
      </w:r>
      <w:r w:rsidR="003C4EC9" w:rsidRPr="002F3FDE">
        <w:rPr>
          <w:rFonts w:ascii="Times New Roman" w:hAnsi="Times New Roman" w:cs="Times New Roman"/>
        </w:rPr>
        <w:t xml:space="preserve">лукаста в поддержании ремиссии, </w:t>
      </w:r>
      <w:r w:rsidRPr="002F3FDE">
        <w:rPr>
          <w:rFonts w:ascii="Times New Roman" w:hAnsi="Times New Roman" w:cs="Times New Roman"/>
        </w:rPr>
        <w:t>индуцированной приемом системных кортикостероидов (20 мг/сутки)</w:t>
      </w:r>
      <w:r w:rsidR="000A2B22">
        <w:rPr>
          <w:rFonts w:ascii="Times New Roman" w:hAnsi="Times New Roman" w:cs="Times New Roman"/>
        </w:rPr>
        <w:t xml:space="preserve"> была сопоставима с плацебо [129</w:t>
      </w:r>
      <w:r w:rsidRPr="002F3FDE">
        <w:rPr>
          <w:rFonts w:ascii="Times New Roman" w:hAnsi="Times New Roman" w:cs="Times New Roman"/>
        </w:rPr>
        <w:t>]. В серии проспективных наблюдений за взрослыми больными, у которых ремиссия была достигнута на фоне применения топических стероидов, применение монтелукаста в качестве поддерживающей терапии привело к рецидиву эозинофильного воспаления в те</w:t>
      </w:r>
      <w:r w:rsidR="000A2B22">
        <w:rPr>
          <w:rFonts w:ascii="Times New Roman" w:hAnsi="Times New Roman" w:cs="Times New Roman"/>
        </w:rPr>
        <w:t>чение 3-х месячного периода [130</w:t>
      </w:r>
      <w:r w:rsidRPr="002F3FDE">
        <w:rPr>
          <w:rFonts w:ascii="Times New Roman" w:hAnsi="Times New Roman" w:cs="Times New Roman"/>
        </w:rPr>
        <w:t>].</w:t>
      </w:r>
    </w:p>
    <w:p w14:paraId="1EF8E23A" w14:textId="0173DAC2" w:rsidR="005957F5" w:rsidRPr="002F3FDE" w:rsidRDefault="005957F5"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 xml:space="preserve">На сегодняшний день применение антагонистов лейкотриеновых рецепторов для </w:t>
      </w:r>
      <w:r w:rsidR="003A3644" w:rsidRPr="002F3FDE">
        <w:rPr>
          <w:rFonts w:ascii="Times New Roman" w:hAnsi="Times New Roman" w:cs="Times New Roman"/>
        </w:rPr>
        <w:t xml:space="preserve">лечения </w:t>
      </w:r>
      <w:r w:rsidRPr="002F3FDE">
        <w:rPr>
          <w:rFonts w:ascii="Times New Roman" w:hAnsi="Times New Roman" w:cs="Times New Roman"/>
        </w:rPr>
        <w:t xml:space="preserve">или поддержания ремиссии ЭоЭ не рекомендовано. </w:t>
      </w:r>
    </w:p>
    <w:p w14:paraId="2C1236D7" w14:textId="51CEA6E1" w:rsidR="00230273" w:rsidRPr="002F3FDE" w:rsidRDefault="00230273" w:rsidP="006105A9">
      <w:pPr>
        <w:pStyle w:val="a9"/>
        <w:spacing w:line="240" w:lineRule="auto"/>
        <w:ind w:left="-142"/>
        <w:jc w:val="both"/>
        <w:rPr>
          <w:b w:val="0"/>
          <w:i/>
        </w:rPr>
      </w:pPr>
      <w:r w:rsidRPr="002F3FDE">
        <w:rPr>
          <w:b w:val="0"/>
          <w:i/>
        </w:rPr>
        <w:t xml:space="preserve">Антитела к интерлейкинам </w:t>
      </w:r>
    </w:p>
    <w:p w14:paraId="6FAB2CBB" w14:textId="523ABF61" w:rsidR="00CF5EBC" w:rsidRPr="002F3FDE" w:rsidRDefault="00230273"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Антитела к ИЛ-5 уменьшают эозинофильную инфильтрацию в слизистой оболочке пищевода, не влияя на выраженность клинических симптомов ЭоЭ.</w:t>
      </w:r>
      <w:r w:rsidR="00CF5EBC" w:rsidRPr="002F3FDE">
        <w:rPr>
          <w:rFonts w:ascii="Times New Roman" w:hAnsi="Times New Roman" w:cs="Times New Roman"/>
        </w:rPr>
        <w:t xml:space="preserve"> Эффективность моноклональных антител к ИЛ-5 (меполизумаб (mepolizumab) и реслизумаб (reslizumab)) при </w:t>
      </w:r>
      <w:r w:rsidR="00CF5EBC" w:rsidRPr="002F3FDE">
        <w:rPr>
          <w:rFonts w:ascii="Times New Roman" w:hAnsi="Times New Roman" w:cs="Times New Roman"/>
        </w:rPr>
        <w:lastRenderedPageBreak/>
        <w:t xml:space="preserve">ЭоЭ была оценена в 3 рандомизированных, плацебо-контролируемых исследованиях, включавших больных детей, подростков и взрослых. Было показано, что антитела к ИЛ-5 на 90% снижают эозинофилию периферической крови, на 55% -выраженность эозинофильной инфильтрации слизистой оболочки пищевода. Однако, </w:t>
      </w:r>
      <w:r w:rsidR="00860F62" w:rsidRPr="002F3FDE">
        <w:rPr>
          <w:rFonts w:ascii="Times New Roman" w:hAnsi="Times New Roman" w:cs="Times New Roman"/>
        </w:rPr>
        <w:t xml:space="preserve">несмотря на высокую активность новых препаратов в отношении эозинофильного воспаления, </w:t>
      </w:r>
      <w:r w:rsidR="00CF5EBC" w:rsidRPr="002F3FDE">
        <w:rPr>
          <w:rFonts w:ascii="Times New Roman" w:hAnsi="Times New Roman" w:cs="Times New Roman"/>
        </w:rPr>
        <w:t>на фоне лечения не удалось достигнуть разрешения клинической симптоматики</w:t>
      </w:r>
      <w:r w:rsidR="00860F62" w:rsidRPr="002F3FDE">
        <w:rPr>
          <w:rFonts w:ascii="Times New Roman" w:hAnsi="Times New Roman" w:cs="Times New Roman"/>
        </w:rPr>
        <w:t xml:space="preserve"> заболевания</w:t>
      </w:r>
      <w:r w:rsidR="00CF5EBC" w:rsidRPr="002F3FDE">
        <w:rPr>
          <w:rFonts w:ascii="Times New Roman" w:hAnsi="Times New Roman" w:cs="Times New Roman"/>
        </w:rPr>
        <w:t xml:space="preserve">, которая сохранялась наряду со значительной воспалительной инфильтрацией слизистой оболочки пищевода </w:t>
      </w:r>
      <w:r w:rsidR="00860F62" w:rsidRPr="002F3FDE">
        <w:rPr>
          <w:rFonts w:ascii="Times New Roman" w:hAnsi="Times New Roman" w:cs="Times New Roman"/>
        </w:rPr>
        <w:t xml:space="preserve">неэозинофильными лейкоцитами. Применение антител к ИЛ-5 для лечения ЭоЭ </w:t>
      </w:r>
      <w:r w:rsidR="003A3644" w:rsidRPr="002F3FDE">
        <w:rPr>
          <w:rFonts w:ascii="Times New Roman" w:hAnsi="Times New Roman" w:cs="Times New Roman"/>
        </w:rPr>
        <w:t xml:space="preserve">на сегодняшний день </w:t>
      </w:r>
      <w:r w:rsidR="00860F62" w:rsidRPr="002F3FDE">
        <w:rPr>
          <w:rFonts w:ascii="Times New Roman" w:hAnsi="Times New Roman" w:cs="Times New Roman"/>
        </w:rPr>
        <w:t xml:space="preserve">не рекомендовано. </w:t>
      </w:r>
    </w:p>
    <w:p w14:paraId="190AD78C" w14:textId="1EFE2EE2" w:rsidR="005E39C3" w:rsidRPr="002F3FDE" w:rsidRDefault="00860F62"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 xml:space="preserve">Применение </w:t>
      </w:r>
      <w:r w:rsidR="00ED16D8" w:rsidRPr="002F3FDE">
        <w:rPr>
          <w:rFonts w:ascii="Times New Roman" w:hAnsi="Times New Roman" w:cs="Times New Roman"/>
        </w:rPr>
        <w:t xml:space="preserve">биологического </w:t>
      </w:r>
      <w:r w:rsidRPr="002F3FDE">
        <w:rPr>
          <w:rFonts w:ascii="Times New Roman" w:hAnsi="Times New Roman" w:cs="Times New Roman"/>
        </w:rPr>
        <w:t>препар</w:t>
      </w:r>
      <w:r w:rsidR="00ED16D8" w:rsidRPr="002F3FDE">
        <w:rPr>
          <w:rFonts w:ascii="Times New Roman" w:hAnsi="Times New Roman" w:cs="Times New Roman"/>
        </w:rPr>
        <w:t>ата, представленного</w:t>
      </w:r>
      <w:r w:rsidRPr="002F3FDE">
        <w:rPr>
          <w:rFonts w:ascii="Times New Roman" w:hAnsi="Times New Roman" w:cs="Times New Roman"/>
        </w:rPr>
        <w:t xml:space="preserve"> а</w:t>
      </w:r>
      <w:r w:rsidR="00230273" w:rsidRPr="002F3FDE">
        <w:rPr>
          <w:rFonts w:ascii="Times New Roman" w:hAnsi="Times New Roman" w:cs="Times New Roman"/>
        </w:rPr>
        <w:t>нтитела</w:t>
      </w:r>
      <w:r w:rsidR="00ED16D8" w:rsidRPr="002F3FDE">
        <w:rPr>
          <w:rFonts w:ascii="Times New Roman" w:hAnsi="Times New Roman" w:cs="Times New Roman"/>
        </w:rPr>
        <w:t>ми</w:t>
      </w:r>
      <w:r w:rsidR="00230273" w:rsidRPr="002F3FDE">
        <w:rPr>
          <w:rFonts w:ascii="Times New Roman" w:hAnsi="Times New Roman" w:cs="Times New Roman"/>
        </w:rPr>
        <w:t xml:space="preserve"> к ИЛ-13 (</w:t>
      </w:r>
      <w:r w:rsidRPr="002F3FDE">
        <w:rPr>
          <w:rFonts w:ascii="Times New Roman" w:hAnsi="Times New Roman" w:cs="Times New Roman"/>
        </w:rPr>
        <w:t xml:space="preserve">препарат </w:t>
      </w:r>
      <w:r w:rsidR="00230273" w:rsidRPr="002F3FDE">
        <w:rPr>
          <w:rFonts w:ascii="Times New Roman" w:hAnsi="Times New Roman" w:cs="Times New Roman"/>
        </w:rPr>
        <w:t xml:space="preserve">QAX576) </w:t>
      </w:r>
      <w:r w:rsidRPr="002F3FDE">
        <w:rPr>
          <w:rFonts w:ascii="Times New Roman" w:hAnsi="Times New Roman" w:cs="Times New Roman"/>
        </w:rPr>
        <w:t xml:space="preserve">в рандомизированном, двойном слепом, плацебо-контролируемом исследовании позволило снизить эозинофильную инфильтрацию слизистой оболочки пищевода в среднем на 60%. Эффект препарата сохранялся около 6 мес, было зафиксировано некоторое улучшение клинической симптоматики. </w:t>
      </w:r>
      <w:r w:rsidR="005E39C3" w:rsidRPr="002F3FDE">
        <w:rPr>
          <w:rFonts w:ascii="Times New Roman" w:hAnsi="Times New Roman" w:cs="Times New Roman"/>
        </w:rPr>
        <w:t xml:space="preserve">Анализ биоптатов из слизистой оболочки пищевода больных, получавших данный препарат, позволил зафиксировать снижение активности ЭоЭ-ассоциированных генов, таких как эотаксин-3, периостин, </w:t>
      </w:r>
      <w:r w:rsidR="00ED16D8" w:rsidRPr="002F3FDE">
        <w:rPr>
          <w:rFonts w:ascii="Times New Roman" w:hAnsi="Times New Roman" w:cs="Times New Roman"/>
        </w:rPr>
        <w:t xml:space="preserve">а также </w:t>
      </w:r>
      <w:r w:rsidR="003A3644" w:rsidRPr="002F3FDE">
        <w:rPr>
          <w:rFonts w:ascii="Times New Roman" w:hAnsi="Times New Roman" w:cs="Times New Roman"/>
        </w:rPr>
        <w:t xml:space="preserve">нормализацию работы </w:t>
      </w:r>
      <w:r w:rsidR="005E39C3" w:rsidRPr="002F3FDE">
        <w:rPr>
          <w:rFonts w:ascii="Times New Roman" w:hAnsi="Times New Roman" w:cs="Times New Roman"/>
        </w:rPr>
        <w:t>генов, ответственных за осуществление барьерной функции эпителия пищевода</w:t>
      </w:r>
      <w:r w:rsidR="000A2B22">
        <w:rPr>
          <w:rFonts w:ascii="Times New Roman" w:hAnsi="Times New Roman" w:cs="Times New Roman"/>
        </w:rPr>
        <w:t xml:space="preserve"> [131</w:t>
      </w:r>
      <w:r w:rsidR="003A3644" w:rsidRPr="002F3FDE">
        <w:rPr>
          <w:rFonts w:ascii="Times New Roman" w:hAnsi="Times New Roman" w:cs="Times New Roman"/>
        </w:rPr>
        <w:t>]</w:t>
      </w:r>
      <w:r w:rsidR="005E39C3" w:rsidRPr="002F3FDE">
        <w:rPr>
          <w:rFonts w:ascii="Times New Roman" w:hAnsi="Times New Roman" w:cs="Times New Roman"/>
        </w:rPr>
        <w:t xml:space="preserve">. </w:t>
      </w:r>
    </w:p>
    <w:p w14:paraId="45A48C00" w14:textId="0E0989F5" w:rsidR="00860F62" w:rsidRPr="002F3FDE" w:rsidRDefault="005E39C3"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 xml:space="preserve">Вторая стадия плацебо-контролируемого исследования </w:t>
      </w:r>
      <w:r w:rsidR="00ED16D8" w:rsidRPr="002F3FDE">
        <w:rPr>
          <w:rFonts w:ascii="Times New Roman" w:hAnsi="Times New Roman" w:cs="Times New Roman"/>
        </w:rPr>
        <w:t>еще одного</w:t>
      </w:r>
      <w:r w:rsidRPr="002F3FDE">
        <w:rPr>
          <w:rFonts w:ascii="Times New Roman" w:hAnsi="Times New Roman" w:cs="Times New Roman"/>
        </w:rPr>
        <w:t xml:space="preserve"> препарата, содержащего моноклональные антитела к ИЛ-13</w:t>
      </w:r>
      <w:r w:rsidR="00ED16D8" w:rsidRPr="002F3FDE">
        <w:rPr>
          <w:rFonts w:ascii="Times New Roman" w:hAnsi="Times New Roman" w:cs="Times New Roman"/>
        </w:rPr>
        <w:t xml:space="preserve"> (RPC4046)</w:t>
      </w:r>
      <w:r w:rsidR="003A3644" w:rsidRPr="002F3FDE">
        <w:rPr>
          <w:rFonts w:ascii="Times New Roman" w:hAnsi="Times New Roman" w:cs="Times New Roman"/>
        </w:rPr>
        <w:t xml:space="preserve">, </w:t>
      </w:r>
      <w:r w:rsidRPr="002F3FDE">
        <w:rPr>
          <w:rFonts w:ascii="Times New Roman" w:hAnsi="Times New Roman" w:cs="Times New Roman"/>
        </w:rPr>
        <w:t xml:space="preserve">показала </w:t>
      </w:r>
      <w:r w:rsidR="00ED16D8" w:rsidRPr="002F3FDE">
        <w:rPr>
          <w:rFonts w:ascii="Times New Roman" w:hAnsi="Times New Roman" w:cs="Times New Roman"/>
        </w:rPr>
        <w:t xml:space="preserve">его </w:t>
      </w:r>
      <w:r w:rsidRPr="002F3FDE">
        <w:rPr>
          <w:rFonts w:ascii="Times New Roman" w:hAnsi="Times New Roman" w:cs="Times New Roman"/>
        </w:rPr>
        <w:t>высокую эффективность в снижении эозинофилии пищевода, улучшении эндоскопической картины, а главное - в купировании дисфагии. Бла</w:t>
      </w:r>
      <w:r w:rsidR="00ED16D8" w:rsidRPr="002F3FDE">
        <w:rPr>
          <w:rFonts w:ascii="Times New Roman" w:hAnsi="Times New Roman" w:cs="Times New Roman"/>
        </w:rPr>
        <w:t>гоприятный профиль безопасности, влияние на выраженность жалоб</w:t>
      </w:r>
      <w:r w:rsidRPr="002F3FDE">
        <w:rPr>
          <w:rFonts w:ascii="Times New Roman" w:hAnsi="Times New Roman" w:cs="Times New Roman"/>
        </w:rPr>
        <w:t xml:space="preserve"> делают </w:t>
      </w:r>
      <w:r w:rsidR="00ED16D8" w:rsidRPr="002F3FDE">
        <w:rPr>
          <w:rFonts w:ascii="Times New Roman" w:hAnsi="Times New Roman" w:cs="Times New Roman"/>
        </w:rPr>
        <w:t>антитела к ИЛ-13</w:t>
      </w:r>
      <w:r w:rsidRPr="002F3FDE">
        <w:rPr>
          <w:rFonts w:ascii="Times New Roman" w:hAnsi="Times New Roman" w:cs="Times New Roman"/>
        </w:rPr>
        <w:t xml:space="preserve"> перспективными для дальнейших </w:t>
      </w:r>
      <w:r w:rsidR="000A2B22">
        <w:rPr>
          <w:rFonts w:ascii="Times New Roman" w:hAnsi="Times New Roman" w:cs="Times New Roman"/>
        </w:rPr>
        <w:t>исследований [132</w:t>
      </w:r>
      <w:r w:rsidR="00860F62" w:rsidRPr="002F3FDE">
        <w:rPr>
          <w:rFonts w:ascii="Times New Roman" w:hAnsi="Times New Roman" w:cs="Times New Roman"/>
        </w:rPr>
        <w:t>].</w:t>
      </w:r>
    </w:p>
    <w:p w14:paraId="448F4502" w14:textId="36075453" w:rsidR="00DD247F" w:rsidRPr="002F3FDE" w:rsidRDefault="00ED16D8"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Несмотря на то, что в ответ на воспаление в многослойном плоском эпителии пищевода возникает массивная экспрессия фактора некроза опухоли</w:t>
      </w:r>
      <w:r w:rsidR="00DD247F" w:rsidRPr="002F3FDE">
        <w:rPr>
          <w:rFonts w:ascii="Times New Roman" w:hAnsi="Times New Roman" w:cs="Times New Roman"/>
        </w:rPr>
        <w:t>,</w:t>
      </w:r>
      <w:r w:rsidRPr="002F3FDE">
        <w:rPr>
          <w:rFonts w:ascii="Times New Roman" w:hAnsi="Times New Roman" w:cs="Times New Roman"/>
        </w:rPr>
        <w:t xml:space="preserve"> </w:t>
      </w:r>
      <w:r w:rsidR="00DD247F" w:rsidRPr="002F3FDE">
        <w:rPr>
          <w:rFonts w:ascii="Times New Roman" w:hAnsi="Times New Roman" w:cs="Times New Roman"/>
        </w:rPr>
        <w:t>при применении</w:t>
      </w:r>
      <w:r w:rsidRPr="002F3FDE">
        <w:rPr>
          <w:rFonts w:ascii="Times New Roman" w:hAnsi="Times New Roman" w:cs="Times New Roman"/>
        </w:rPr>
        <w:t xml:space="preserve"> а</w:t>
      </w:r>
      <w:r w:rsidR="00230273" w:rsidRPr="002F3FDE">
        <w:rPr>
          <w:rFonts w:ascii="Times New Roman" w:hAnsi="Times New Roman" w:cs="Times New Roman"/>
        </w:rPr>
        <w:t>нти</w:t>
      </w:r>
      <w:r w:rsidRPr="002F3FDE">
        <w:rPr>
          <w:rFonts w:ascii="Times New Roman" w:hAnsi="Times New Roman" w:cs="Times New Roman"/>
        </w:rPr>
        <w:t>тел</w:t>
      </w:r>
      <w:r w:rsidR="00230273" w:rsidRPr="002F3FDE">
        <w:rPr>
          <w:rFonts w:ascii="Times New Roman" w:hAnsi="Times New Roman" w:cs="Times New Roman"/>
        </w:rPr>
        <w:t xml:space="preserve"> </w:t>
      </w:r>
      <w:r w:rsidR="003A3644" w:rsidRPr="002F3FDE">
        <w:rPr>
          <w:rFonts w:ascii="Times New Roman" w:hAnsi="Times New Roman" w:cs="Times New Roman"/>
        </w:rPr>
        <w:t>к фактору некроза опухоли альфа (</w:t>
      </w:r>
      <w:r w:rsidR="00230273" w:rsidRPr="002F3FDE">
        <w:rPr>
          <w:rFonts w:ascii="Times New Roman" w:hAnsi="Times New Roman" w:cs="Times New Roman"/>
        </w:rPr>
        <w:t>инфликсимаб</w:t>
      </w:r>
      <w:r w:rsidR="003A3644" w:rsidRPr="002F3FDE">
        <w:rPr>
          <w:rFonts w:ascii="Times New Roman" w:hAnsi="Times New Roman" w:cs="Times New Roman"/>
        </w:rPr>
        <w:t>)</w:t>
      </w:r>
      <w:r w:rsidR="00230273" w:rsidRPr="002F3FDE">
        <w:rPr>
          <w:rFonts w:ascii="Times New Roman" w:hAnsi="Times New Roman" w:cs="Times New Roman"/>
        </w:rPr>
        <w:t xml:space="preserve"> </w:t>
      </w:r>
      <w:r w:rsidRPr="002F3FDE">
        <w:rPr>
          <w:rFonts w:ascii="Times New Roman" w:hAnsi="Times New Roman" w:cs="Times New Roman"/>
        </w:rPr>
        <w:t xml:space="preserve">у больных с ЭоЭ </w:t>
      </w:r>
      <w:r w:rsidR="00DD247F" w:rsidRPr="002F3FDE">
        <w:rPr>
          <w:rFonts w:ascii="Times New Roman" w:hAnsi="Times New Roman" w:cs="Times New Roman"/>
        </w:rPr>
        <w:t xml:space="preserve">не удалось достичь </w:t>
      </w:r>
      <w:r w:rsidR="00230273" w:rsidRPr="002F3FDE">
        <w:rPr>
          <w:rFonts w:ascii="Times New Roman" w:hAnsi="Times New Roman" w:cs="Times New Roman"/>
        </w:rPr>
        <w:t>купирования клинической симптоматики и разрешения эозинофилии пищевода</w:t>
      </w:r>
      <w:r w:rsidR="00685CBA" w:rsidRPr="002F3FDE">
        <w:rPr>
          <w:rFonts w:ascii="Times New Roman" w:hAnsi="Times New Roman" w:cs="Times New Roman"/>
        </w:rPr>
        <w:t xml:space="preserve"> </w:t>
      </w:r>
      <w:r w:rsidR="000A2B22">
        <w:rPr>
          <w:rFonts w:ascii="Times New Roman" w:hAnsi="Times New Roman" w:cs="Times New Roman"/>
        </w:rPr>
        <w:t>[133</w:t>
      </w:r>
      <w:r w:rsidRPr="002F3FDE">
        <w:rPr>
          <w:rFonts w:ascii="Times New Roman" w:hAnsi="Times New Roman" w:cs="Times New Roman"/>
        </w:rPr>
        <w:t>]</w:t>
      </w:r>
      <w:r w:rsidR="00230273" w:rsidRPr="002F3FDE">
        <w:rPr>
          <w:rFonts w:ascii="Times New Roman" w:hAnsi="Times New Roman" w:cs="Times New Roman"/>
        </w:rPr>
        <w:t>.</w:t>
      </w:r>
      <w:r w:rsidR="00DD247F" w:rsidRPr="002F3FDE">
        <w:rPr>
          <w:rFonts w:ascii="Times New Roman" w:hAnsi="Times New Roman" w:cs="Times New Roman"/>
        </w:rPr>
        <w:t xml:space="preserve"> Использование инфликсимаба для лечения ЭоЭ не рекомендовано.</w:t>
      </w:r>
    </w:p>
    <w:p w14:paraId="3F4B6068" w14:textId="77777777" w:rsidR="0009612C" w:rsidRPr="002F3FDE" w:rsidRDefault="0009612C" w:rsidP="006105A9">
      <w:pPr>
        <w:pStyle w:val="4"/>
        <w:ind w:left="-142"/>
        <w:contextualSpacing/>
        <w:jc w:val="both"/>
        <w:rPr>
          <w:rFonts w:ascii="Times New Roman" w:hAnsi="Times New Roman" w:cs="Times New Roman"/>
          <w:i w:val="0"/>
          <w:color w:val="auto"/>
        </w:rPr>
      </w:pPr>
      <w:r w:rsidRPr="002F3FDE">
        <w:rPr>
          <w:rFonts w:ascii="Times New Roman" w:hAnsi="Times New Roman" w:cs="Times New Roman"/>
          <w:i w:val="0"/>
          <w:color w:val="auto"/>
        </w:rPr>
        <w:t>Диета</w:t>
      </w:r>
    </w:p>
    <w:p w14:paraId="49BE5B3C" w14:textId="33D4BEE9" w:rsidR="0009612C" w:rsidRPr="002F3FDE" w:rsidRDefault="004F37EB"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Неоспоримые преимущества д</w:t>
      </w:r>
      <w:r w:rsidR="0009612C" w:rsidRPr="002F3FDE">
        <w:rPr>
          <w:rFonts w:ascii="Times New Roman" w:hAnsi="Times New Roman" w:cs="Times New Roman"/>
        </w:rPr>
        <w:t>иетичес</w:t>
      </w:r>
      <w:r w:rsidRPr="002F3FDE">
        <w:rPr>
          <w:rFonts w:ascii="Times New Roman" w:hAnsi="Times New Roman" w:cs="Times New Roman"/>
        </w:rPr>
        <w:t>кой терапии ЭоЭ включают отсутствие побочных эффектов, невы</w:t>
      </w:r>
      <w:r w:rsidR="00651229" w:rsidRPr="002F3FDE">
        <w:rPr>
          <w:rFonts w:ascii="Times New Roman" w:hAnsi="Times New Roman" w:cs="Times New Roman"/>
        </w:rPr>
        <w:t xml:space="preserve">сокую стоимость, эффективность </w:t>
      </w:r>
      <w:r w:rsidRPr="002F3FDE">
        <w:rPr>
          <w:rFonts w:ascii="Times New Roman" w:hAnsi="Times New Roman" w:cs="Times New Roman"/>
        </w:rPr>
        <w:t xml:space="preserve">(особенно у детей) в достижении не только клинической, но и гистологической ремиссии. Недостатками применения диет для лечения ЭоЭ являются значительное снижение качества жизни пациентов, вынужденных пожизненно придерживаться строгих ограничений, социальная дезадаптация, необходимость проведения ЭГДС в случае введения новых пищевых продуктов в </w:t>
      </w:r>
      <w:r w:rsidR="0008744B" w:rsidRPr="002F3FDE">
        <w:rPr>
          <w:rFonts w:ascii="Times New Roman" w:hAnsi="Times New Roman" w:cs="Times New Roman"/>
        </w:rPr>
        <w:t>рацион (для контроля за активностью воспалительного процесса</w:t>
      </w:r>
      <w:r w:rsidRPr="002F3FDE">
        <w:rPr>
          <w:rFonts w:ascii="Times New Roman" w:hAnsi="Times New Roman" w:cs="Times New Roman"/>
        </w:rPr>
        <w:t xml:space="preserve">). </w:t>
      </w:r>
    </w:p>
    <w:p w14:paraId="37C28C97" w14:textId="13FB586C" w:rsidR="0008744B" w:rsidRPr="002F3FDE" w:rsidRDefault="0008744B"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В лечении ЭоЭ используются несколько диетических режимов:</w:t>
      </w:r>
    </w:p>
    <w:p w14:paraId="085A9123" w14:textId="42406CAD" w:rsidR="0009612C" w:rsidRPr="002F3FDE" w:rsidRDefault="0009612C"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1.</w:t>
      </w:r>
      <w:r w:rsidRPr="002F3FDE">
        <w:rPr>
          <w:rFonts w:ascii="Times New Roman" w:hAnsi="Times New Roman" w:cs="Times New Roman"/>
        </w:rPr>
        <w:tab/>
      </w:r>
      <w:r w:rsidR="0008744B" w:rsidRPr="002F3FDE">
        <w:rPr>
          <w:rFonts w:ascii="Times New Roman" w:hAnsi="Times New Roman" w:cs="Times New Roman"/>
          <w:i/>
        </w:rPr>
        <w:t>Элементная диета (аминокислотная смесь) приводит к полной  гистологической ремиссии у большинства больных ЭоЭ детей и у 80-90% больных взрослого возраста. Элементная диета применяется для лечения больных ЭоЭ только в случае неэффективности медикаментозной терапии и элиминационных диет.</w:t>
      </w:r>
    </w:p>
    <w:p w14:paraId="233D691D" w14:textId="0F7A9A06" w:rsidR="00651229" w:rsidRPr="002F3FDE" w:rsidRDefault="0008744B"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 xml:space="preserve">Элементная диета включает употребление в пищу специально приготовленных аминокислотных смесей с минимальной антигенной активностью (на фоне полного исключения из рациона любой другой пищи). Первые доказательства высокой эффективности элементной диеты были получены </w:t>
      </w:r>
      <w:r w:rsidR="00651229" w:rsidRPr="002F3FDE">
        <w:rPr>
          <w:rFonts w:ascii="Times New Roman" w:hAnsi="Times New Roman" w:cs="Times New Roman"/>
        </w:rPr>
        <w:t>среди 10 больных детей</w:t>
      </w:r>
      <w:r w:rsidRPr="002F3FDE">
        <w:rPr>
          <w:rFonts w:ascii="Times New Roman" w:hAnsi="Times New Roman" w:cs="Times New Roman"/>
        </w:rPr>
        <w:t xml:space="preserve"> с выраженной эозинофильной инфильтрацией слизистой оболочки пищевода, не разрешающейся на ф</w:t>
      </w:r>
      <w:r w:rsidR="000A2B22">
        <w:rPr>
          <w:rFonts w:ascii="Times New Roman" w:hAnsi="Times New Roman" w:cs="Times New Roman"/>
        </w:rPr>
        <w:t>оне медикаментозной терапии [134</w:t>
      </w:r>
      <w:r w:rsidRPr="002F3FDE">
        <w:rPr>
          <w:rFonts w:ascii="Times New Roman" w:hAnsi="Times New Roman" w:cs="Times New Roman"/>
        </w:rPr>
        <w:t xml:space="preserve">]. В данном исследовании применение элементной диеты в течение 6 недель привело к достижению гистологической ремиссии у 8 из 10 детей, у 2 больных наблюдалось выраженное улучшение  клинической картины и снижение степени эозинофильного воспаления. </w:t>
      </w:r>
    </w:p>
    <w:p w14:paraId="310DBC58" w14:textId="07D51A46" w:rsidR="0008744B" w:rsidRPr="002F3FDE" w:rsidRDefault="0008744B"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lastRenderedPageBreak/>
        <w:t>Последующие работы и мета- анализ нескольких наблюдательных исследований, оценивающий эффективность различных диетических режимов при ЭоЭ установил, что применение элементной диеты приводит к достижению гистологической ремиссии у 90,8% (95%</w:t>
      </w:r>
      <w:r w:rsidR="000A2B22">
        <w:rPr>
          <w:rFonts w:ascii="Times New Roman" w:hAnsi="Times New Roman" w:cs="Times New Roman"/>
        </w:rPr>
        <w:t xml:space="preserve"> CI 84,7–95,5%) больных ЭоЭ [135</w:t>
      </w:r>
      <w:r w:rsidRPr="002F3FDE">
        <w:rPr>
          <w:rFonts w:ascii="Times New Roman" w:hAnsi="Times New Roman" w:cs="Times New Roman"/>
        </w:rPr>
        <w:t xml:space="preserve">]. </w:t>
      </w:r>
    </w:p>
    <w:p w14:paraId="21865B80" w14:textId="77777777" w:rsidR="0008744B" w:rsidRPr="002F3FDE" w:rsidRDefault="0008744B"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Столь высокая эффективность элементной диеты, к сожалению, омрачается целым рядом сопутствующих факторов, не позволяющих применять ее у большинства пациентов.</w:t>
      </w:r>
    </w:p>
    <w:p w14:paraId="3D1E5147" w14:textId="41B00D71" w:rsidR="0008744B" w:rsidRPr="002F3FDE" w:rsidRDefault="0008744B"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 xml:space="preserve">Вкус смесей зачастую требует применения назогастрального </w:t>
      </w:r>
      <w:r w:rsidR="00115BF7" w:rsidRPr="002F3FDE">
        <w:rPr>
          <w:rFonts w:ascii="Times New Roman" w:hAnsi="Times New Roman" w:cs="Times New Roman"/>
        </w:rPr>
        <w:t xml:space="preserve">зонда для их введения у детей, </w:t>
      </w:r>
      <w:r w:rsidRPr="002F3FDE">
        <w:rPr>
          <w:rFonts w:ascii="Times New Roman" w:hAnsi="Times New Roman" w:cs="Times New Roman"/>
        </w:rPr>
        <w:t xml:space="preserve">а более чем треть взрослых отказываются </w:t>
      </w:r>
      <w:r w:rsidR="00651229" w:rsidRPr="002F3FDE">
        <w:rPr>
          <w:rFonts w:ascii="Times New Roman" w:hAnsi="Times New Roman" w:cs="Times New Roman"/>
        </w:rPr>
        <w:t>от диеты в течение 4 недель [</w:t>
      </w:r>
      <w:r w:rsidR="000A2B22">
        <w:rPr>
          <w:rFonts w:ascii="Times New Roman" w:hAnsi="Times New Roman" w:cs="Times New Roman"/>
        </w:rPr>
        <w:t>135,136</w:t>
      </w:r>
      <w:r w:rsidRPr="002F3FDE">
        <w:rPr>
          <w:rFonts w:ascii="Times New Roman" w:hAnsi="Times New Roman" w:cs="Times New Roman"/>
        </w:rPr>
        <w:t xml:space="preserve">]. Необходимость полностью </w:t>
      </w:r>
      <w:r w:rsidR="00115BF7" w:rsidRPr="002F3FDE">
        <w:rPr>
          <w:rFonts w:ascii="Times New Roman" w:hAnsi="Times New Roman" w:cs="Times New Roman"/>
        </w:rPr>
        <w:t>исключить</w:t>
      </w:r>
      <w:r w:rsidRPr="002F3FDE">
        <w:rPr>
          <w:rFonts w:ascii="Times New Roman" w:hAnsi="Times New Roman" w:cs="Times New Roman"/>
        </w:rPr>
        <w:t xml:space="preserve"> </w:t>
      </w:r>
      <w:r w:rsidR="00115BF7" w:rsidRPr="002F3FDE">
        <w:rPr>
          <w:rFonts w:ascii="Times New Roman" w:hAnsi="Times New Roman" w:cs="Times New Roman"/>
        </w:rPr>
        <w:t>из рациона привычную пищу</w:t>
      </w:r>
      <w:r w:rsidRPr="002F3FDE">
        <w:rPr>
          <w:rFonts w:ascii="Times New Roman" w:hAnsi="Times New Roman" w:cs="Times New Roman"/>
        </w:rPr>
        <w:t xml:space="preserve"> вызывает значительный моральный дискомфорт, социальную дезадаптацию, выраженное снижение качества жизни. </w:t>
      </w:r>
    </w:p>
    <w:p w14:paraId="4F20D7E6" w14:textId="77777777" w:rsidR="0008744B" w:rsidRPr="002F3FDE" w:rsidRDefault="0008744B"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Таким образом, реалии применения аминокислотных смесей в качестве лечебной тактики при ЭоЭ таковы, что использоваться они могут главным образом у грудных детей с выраженными клиническими симптомами и эозинофильным воспалением слизистой оболочки пищевода, не разрешающимися на фоне медикаментозной терапии.</w:t>
      </w:r>
    </w:p>
    <w:p w14:paraId="2E3124DA" w14:textId="56FFC8C3" w:rsidR="00864475" w:rsidRPr="002F3FDE" w:rsidRDefault="00864475" w:rsidP="006105A9">
      <w:pPr>
        <w:widowControl w:val="0"/>
        <w:autoSpaceDE w:val="0"/>
        <w:autoSpaceDN w:val="0"/>
        <w:adjustRightInd w:val="0"/>
        <w:spacing w:after="240"/>
        <w:ind w:left="-142" w:firstLine="709"/>
        <w:contextualSpacing/>
        <w:jc w:val="both"/>
        <w:rPr>
          <w:rFonts w:ascii="Times New Roman" w:eastAsia="MS PGothic" w:hAnsi="Times New Roman" w:cs="Times New Roman"/>
          <w:i/>
        </w:rPr>
      </w:pPr>
      <w:r w:rsidRPr="002F3FDE">
        <w:rPr>
          <w:rFonts w:ascii="Times New Roman" w:hAnsi="Times New Roman" w:cs="Times New Roman"/>
          <w:i/>
        </w:rPr>
        <w:t xml:space="preserve">2. </w:t>
      </w:r>
      <w:r w:rsidR="0008744B" w:rsidRPr="002F3FDE">
        <w:rPr>
          <w:rFonts w:ascii="Times New Roman" w:hAnsi="Times New Roman" w:cs="Times New Roman"/>
          <w:i/>
        </w:rPr>
        <w:t xml:space="preserve">Элиминационные диеты с исключением продуктов, вызывающих аллергию у конкретного индивида. </w:t>
      </w:r>
      <w:r w:rsidRPr="002F3FDE">
        <w:rPr>
          <w:rFonts w:ascii="Times New Roman" w:eastAsia="MS PGothic" w:hAnsi="Times New Roman" w:cs="Times New Roman"/>
          <w:i/>
        </w:rPr>
        <w:t xml:space="preserve">Элиминационная диета способствует индукции гистологической ремиссии менее, чем у трети взрослых больных ЭоЭ. </w:t>
      </w:r>
    </w:p>
    <w:p w14:paraId="64CA094F" w14:textId="71CB378E" w:rsidR="00864475" w:rsidRPr="002F3FDE" w:rsidRDefault="00864475" w:rsidP="006105A9">
      <w:pPr>
        <w:widowControl w:val="0"/>
        <w:autoSpaceDE w:val="0"/>
        <w:autoSpaceDN w:val="0"/>
        <w:adjustRightInd w:val="0"/>
        <w:spacing w:after="240"/>
        <w:ind w:left="-142" w:firstLine="709"/>
        <w:contextualSpacing/>
        <w:jc w:val="both"/>
        <w:rPr>
          <w:rFonts w:ascii="Times New Roman" w:eastAsia="MS PGothic" w:hAnsi="Times New Roman" w:cs="Times New Roman"/>
        </w:rPr>
      </w:pPr>
      <w:r w:rsidRPr="002F3FDE">
        <w:rPr>
          <w:rFonts w:ascii="Times New Roman" w:eastAsia="MS PGothic" w:hAnsi="Times New Roman" w:cs="Times New Roman"/>
        </w:rPr>
        <w:t xml:space="preserve">Элиминационная диета составляется индивидуально для каждого пациента с ЭоЭ, основываясь на данных аллергологического тестирования (кожные скарификационные и аппликационные пробы). </w:t>
      </w:r>
      <w:r w:rsidR="00115BF7" w:rsidRPr="002F3FDE">
        <w:rPr>
          <w:rFonts w:ascii="Times New Roman" w:eastAsia="MS PGothic" w:hAnsi="Times New Roman" w:cs="Times New Roman"/>
        </w:rPr>
        <w:t>П</w:t>
      </w:r>
      <w:r w:rsidRPr="002F3FDE">
        <w:rPr>
          <w:rFonts w:ascii="Times New Roman" w:eastAsia="MS PGothic" w:hAnsi="Times New Roman" w:cs="Times New Roman"/>
        </w:rPr>
        <w:t>ри элиминацио</w:t>
      </w:r>
      <w:r w:rsidR="00115BF7" w:rsidRPr="002F3FDE">
        <w:rPr>
          <w:rFonts w:ascii="Times New Roman" w:eastAsia="MS PGothic" w:hAnsi="Times New Roman" w:cs="Times New Roman"/>
        </w:rPr>
        <w:t>нной диете из рациона больного исключаются продукты, доказавшие свой аллергенный потенциал</w:t>
      </w:r>
      <w:r w:rsidR="00115BF7" w:rsidRPr="002F3FDE">
        <w:rPr>
          <w:rFonts w:ascii="Times New Roman" w:hAnsi="Times New Roman" w:cs="Times New Roman"/>
        </w:rPr>
        <w:t xml:space="preserve"> у конкретного пациента</w:t>
      </w:r>
      <w:r w:rsidRPr="002F3FDE">
        <w:rPr>
          <w:rFonts w:ascii="Times New Roman" w:eastAsia="MS PGothic" w:hAnsi="Times New Roman" w:cs="Times New Roman"/>
        </w:rPr>
        <w:t>.</w:t>
      </w:r>
    </w:p>
    <w:p w14:paraId="09B44929" w14:textId="0F4A8F1F" w:rsidR="00115BF7" w:rsidRPr="002F3FDE" w:rsidRDefault="00864475" w:rsidP="006105A9">
      <w:pPr>
        <w:widowControl w:val="0"/>
        <w:autoSpaceDE w:val="0"/>
        <w:autoSpaceDN w:val="0"/>
        <w:adjustRightInd w:val="0"/>
        <w:spacing w:after="240"/>
        <w:ind w:left="-142" w:firstLine="709"/>
        <w:contextualSpacing/>
        <w:jc w:val="both"/>
        <w:rPr>
          <w:rFonts w:ascii="Times New Roman" w:eastAsia="MS PGothic" w:hAnsi="Times New Roman" w:cs="Times New Roman"/>
        </w:rPr>
      </w:pPr>
      <w:r w:rsidRPr="002F3FDE">
        <w:rPr>
          <w:rFonts w:ascii="Times New Roman" w:eastAsia="MS PGothic" w:hAnsi="Times New Roman" w:cs="Times New Roman"/>
        </w:rPr>
        <w:t>Первые исследования, направленные на оценку эффективности элиминационной диеты в детской популяции показали достаточно хорошие результаты: достижение клинико-гистологической ремиссии у 49-53% детей с ЭоЭ. Однако последующие работы выявили гораздо менее обнадеживающие показатели эффективности элиминационной диеты [</w:t>
      </w:r>
      <w:r w:rsidR="000A2B22">
        <w:rPr>
          <w:rFonts w:ascii="Times New Roman" w:eastAsia="MS PGothic" w:hAnsi="Times New Roman" w:cs="Times New Roman"/>
        </w:rPr>
        <w:t>137-142</w:t>
      </w:r>
      <w:r w:rsidRPr="002F3FDE">
        <w:rPr>
          <w:rFonts w:ascii="Times New Roman" w:eastAsia="MS PGothic" w:hAnsi="Times New Roman" w:cs="Times New Roman"/>
        </w:rPr>
        <w:t xml:space="preserve">]. </w:t>
      </w:r>
    </w:p>
    <w:p w14:paraId="35D3F9F6" w14:textId="674D4E6C" w:rsidR="00864475" w:rsidRPr="002F3FDE" w:rsidRDefault="00115BF7" w:rsidP="006105A9">
      <w:pPr>
        <w:widowControl w:val="0"/>
        <w:autoSpaceDE w:val="0"/>
        <w:autoSpaceDN w:val="0"/>
        <w:adjustRightInd w:val="0"/>
        <w:spacing w:after="240"/>
        <w:ind w:left="-142" w:firstLine="709"/>
        <w:contextualSpacing/>
        <w:jc w:val="both"/>
        <w:rPr>
          <w:rFonts w:ascii="Times New Roman" w:eastAsia="MS PGothic" w:hAnsi="Times New Roman" w:cs="Times New Roman"/>
        </w:rPr>
      </w:pPr>
      <w:r w:rsidRPr="002F3FDE">
        <w:rPr>
          <w:rFonts w:ascii="Times New Roman" w:eastAsia="MS PGothic" w:hAnsi="Times New Roman" w:cs="Times New Roman"/>
        </w:rPr>
        <w:t xml:space="preserve">В среднем, </w:t>
      </w:r>
      <w:r w:rsidR="00864475" w:rsidRPr="002F3FDE">
        <w:rPr>
          <w:rFonts w:ascii="Times New Roman" w:eastAsia="MS PGothic" w:hAnsi="Times New Roman" w:cs="Times New Roman"/>
        </w:rPr>
        <w:t xml:space="preserve">ремиссии </w:t>
      </w:r>
      <w:r w:rsidR="00B54FE6" w:rsidRPr="002F3FDE">
        <w:rPr>
          <w:rFonts w:ascii="Times New Roman" w:eastAsia="MS PGothic" w:hAnsi="Times New Roman" w:cs="Times New Roman"/>
        </w:rPr>
        <w:t xml:space="preserve">на фоне элиминационной диеты </w:t>
      </w:r>
      <w:r w:rsidRPr="002F3FDE">
        <w:rPr>
          <w:rFonts w:ascii="Times New Roman" w:eastAsia="MS PGothic" w:hAnsi="Times New Roman" w:cs="Times New Roman"/>
        </w:rPr>
        <w:t>удается достичь у</w:t>
      </w:r>
      <w:r w:rsidR="00864475" w:rsidRPr="002F3FDE">
        <w:rPr>
          <w:rFonts w:ascii="Times New Roman" w:eastAsia="MS PGothic" w:hAnsi="Times New Roman" w:cs="Times New Roman"/>
        </w:rPr>
        <w:t xml:space="preserve"> 45,5% (95% CI 35,4–55,7%) больных с ЭоЭ, причем эффективность данного терапевтического подхода у взрослых больных </w:t>
      </w:r>
      <w:r w:rsidR="00B54FE6" w:rsidRPr="002F3FDE">
        <w:rPr>
          <w:rFonts w:ascii="Times New Roman" w:eastAsia="MS PGothic" w:hAnsi="Times New Roman" w:cs="Times New Roman"/>
        </w:rPr>
        <w:t xml:space="preserve">значительно </w:t>
      </w:r>
      <w:r w:rsidR="00864475" w:rsidRPr="002F3FDE">
        <w:rPr>
          <w:rFonts w:ascii="Times New Roman" w:eastAsia="MS PGothic" w:hAnsi="Times New Roman" w:cs="Times New Roman"/>
        </w:rPr>
        <w:t xml:space="preserve">ниже, чем у детей. </w:t>
      </w:r>
    </w:p>
    <w:p w14:paraId="75BC8BEB" w14:textId="7401EBC5" w:rsidR="0008744B" w:rsidRPr="002F3FDE" w:rsidRDefault="0008744B" w:rsidP="006105A9">
      <w:pPr>
        <w:widowControl w:val="0"/>
        <w:autoSpaceDE w:val="0"/>
        <w:autoSpaceDN w:val="0"/>
        <w:adjustRightInd w:val="0"/>
        <w:spacing w:after="240"/>
        <w:ind w:left="-142" w:firstLine="709"/>
        <w:contextualSpacing/>
        <w:jc w:val="both"/>
        <w:rPr>
          <w:rFonts w:ascii="Times New Roman" w:hAnsi="Times New Roman" w:cs="Times New Roman"/>
          <w:i/>
        </w:rPr>
      </w:pPr>
      <w:r w:rsidRPr="002F3FDE">
        <w:rPr>
          <w:rFonts w:ascii="Times New Roman" w:hAnsi="Times New Roman" w:cs="Times New Roman"/>
        </w:rPr>
        <w:t>3.</w:t>
      </w:r>
      <w:r w:rsidRPr="002F3FDE">
        <w:rPr>
          <w:rFonts w:ascii="Times New Roman" w:hAnsi="Times New Roman" w:cs="Times New Roman"/>
        </w:rPr>
        <w:tab/>
      </w:r>
      <w:r w:rsidRPr="002F3FDE">
        <w:rPr>
          <w:rFonts w:ascii="Times New Roman" w:hAnsi="Times New Roman" w:cs="Times New Roman"/>
          <w:i/>
        </w:rPr>
        <w:t xml:space="preserve">Эмпирическая диета с исключением из рациона продуктов с высоким аллергенным </w:t>
      </w:r>
      <w:r w:rsidR="00122C27" w:rsidRPr="002F3FDE">
        <w:rPr>
          <w:rFonts w:ascii="Times New Roman" w:hAnsi="Times New Roman" w:cs="Times New Roman"/>
          <w:i/>
        </w:rPr>
        <w:t>потенциалом (</w:t>
      </w:r>
      <w:r w:rsidR="00115BF7" w:rsidRPr="002F3FDE">
        <w:rPr>
          <w:rFonts w:ascii="Times New Roman" w:hAnsi="Times New Roman" w:cs="Times New Roman"/>
          <w:i/>
        </w:rPr>
        <w:t>яйца</w:t>
      </w:r>
      <w:r w:rsidR="00122C27" w:rsidRPr="002F3FDE">
        <w:rPr>
          <w:rFonts w:ascii="Times New Roman" w:hAnsi="Times New Roman" w:cs="Times New Roman"/>
          <w:i/>
        </w:rPr>
        <w:t xml:space="preserve">, молоко, соя, </w:t>
      </w:r>
      <w:r w:rsidR="00B54FE6" w:rsidRPr="002F3FDE">
        <w:rPr>
          <w:rFonts w:ascii="Times New Roman" w:hAnsi="Times New Roman" w:cs="Times New Roman"/>
          <w:i/>
        </w:rPr>
        <w:t>орехи, пшеница, рыба и другие). Эмпирическая диета эффективна в среднем у 67,2% больных, что сопоставимо с терапией топическими глюкокортикостероидами (63,3%).</w:t>
      </w:r>
    </w:p>
    <w:p w14:paraId="76A7FFEF" w14:textId="465B6B18" w:rsidR="00154C9A" w:rsidRPr="002F3FDE" w:rsidRDefault="00122C27" w:rsidP="00154C9A">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t>Изначально в основу данного диетического режима были положены сведения о продуктах питания, наиболее часто вызывавших аллергические реакции в детской популяции г.Чикаго (США): белок коровьего молока, пшеница, яйца, соя, арахис и лесной орех, рыба, морепродукты. Первое опубликованное исследование, оценивающее эффективность эмпирической  диеты у больных ЭоЭ показало превосходные результаты: гистологическая ремиссия на фоне пищевых ограничений (без применения медикаментозной терапи</w:t>
      </w:r>
      <w:r w:rsidR="00115BF7" w:rsidRPr="002F3FDE">
        <w:rPr>
          <w:rFonts w:ascii="Times New Roman" w:eastAsia="MS PGothic" w:hAnsi="Times New Roman" w:cs="Times New Roman"/>
        </w:rPr>
        <w:t xml:space="preserve">и) </w:t>
      </w:r>
      <w:r w:rsidR="000A2B22">
        <w:rPr>
          <w:rFonts w:ascii="Times New Roman" w:eastAsia="MS PGothic" w:hAnsi="Times New Roman" w:cs="Times New Roman"/>
        </w:rPr>
        <w:t>была достигнута у 74% детей [144</w:t>
      </w:r>
      <w:r w:rsidRPr="002F3FDE">
        <w:rPr>
          <w:rFonts w:ascii="Times New Roman" w:eastAsia="MS PGothic" w:hAnsi="Times New Roman" w:cs="Times New Roman"/>
        </w:rPr>
        <w:t xml:space="preserve">]. В дальнейшем сходные результаты были получены и в множестве других работ. Более того, мета-анализ, рассматривающий эффективность диетических режимов при ЭоЭ показал, что гистологическая ремиссия на фоне эмпирической диеты с исключением 6 продуктов </w:t>
      </w:r>
      <w:r w:rsidR="00115BF7" w:rsidRPr="002F3FDE">
        <w:rPr>
          <w:rFonts w:ascii="Times New Roman" w:eastAsia="MS PGothic" w:hAnsi="Times New Roman" w:cs="Times New Roman"/>
        </w:rPr>
        <w:t>наблюдается</w:t>
      </w:r>
      <w:r w:rsidRPr="002F3FDE">
        <w:rPr>
          <w:rFonts w:ascii="Times New Roman" w:eastAsia="MS PGothic" w:hAnsi="Times New Roman" w:cs="Times New Roman"/>
        </w:rPr>
        <w:t xml:space="preserve"> в среднем у 72% пациентов (95% CI 66– 78%)</w:t>
      </w:r>
      <w:r w:rsidR="00154C9A">
        <w:rPr>
          <w:rFonts w:ascii="Times New Roman" w:eastAsia="MS PGothic" w:hAnsi="Times New Roman" w:cs="Times New Roman"/>
        </w:rPr>
        <w:t>, независимо от их возраста.</w:t>
      </w:r>
    </w:p>
    <w:p w14:paraId="355335B4" w14:textId="724F06CC" w:rsidR="00BA6F7E" w:rsidRPr="002F3FDE" w:rsidRDefault="00122C27" w:rsidP="006105A9">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t>При детальном рассмотрении эмпирическая диета с исключением 6 продуктов оказалась не лишена серьезных недостатков: значительные диетические ограничения и необходимость частых повторных эндоскопических вмешательств при введении в рацион хотя бы одно</w:t>
      </w:r>
      <w:r w:rsidR="00115BF7" w:rsidRPr="002F3FDE">
        <w:rPr>
          <w:rFonts w:ascii="Times New Roman" w:eastAsia="MS PGothic" w:hAnsi="Times New Roman" w:cs="Times New Roman"/>
        </w:rPr>
        <w:t>го из запрещенных продукт</w:t>
      </w:r>
      <w:r w:rsidR="00AA48CD">
        <w:rPr>
          <w:rFonts w:ascii="Times New Roman" w:eastAsia="MS PGothic" w:hAnsi="Times New Roman" w:cs="Times New Roman"/>
        </w:rPr>
        <w:t>о</w:t>
      </w:r>
      <w:r w:rsidR="00154C9A">
        <w:rPr>
          <w:rFonts w:ascii="Times New Roman" w:eastAsia="MS PGothic" w:hAnsi="Times New Roman" w:cs="Times New Roman"/>
        </w:rPr>
        <w:t>в [145</w:t>
      </w:r>
      <w:r w:rsidRPr="002F3FDE">
        <w:rPr>
          <w:rFonts w:ascii="Times New Roman" w:eastAsia="MS PGothic" w:hAnsi="Times New Roman" w:cs="Times New Roman"/>
        </w:rPr>
        <w:t xml:space="preserve">]. Постепенно, в попытках уйти от столь строгого режима питания и расширить рацион (путем введения </w:t>
      </w:r>
      <w:r w:rsidR="00115BF7" w:rsidRPr="002F3FDE">
        <w:rPr>
          <w:rFonts w:ascii="Times New Roman" w:eastAsia="MS PGothic" w:hAnsi="Times New Roman" w:cs="Times New Roman"/>
        </w:rPr>
        <w:t>нового продукта</w:t>
      </w:r>
      <w:r w:rsidRPr="002F3FDE">
        <w:rPr>
          <w:rFonts w:ascii="Times New Roman" w:eastAsia="MS PGothic" w:hAnsi="Times New Roman" w:cs="Times New Roman"/>
        </w:rPr>
        <w:t xml:space="preserve"> </w:t>
      </w:r>
      <w:r w:rsidR="00115BF7" w:rsidRPr="002F3FDE">
        <w:rPr>
          <w:rFonts w:ascii="Times New Roman" w:eastAsia="MS PGothic" w:hAnsi="Times New Roman" w:cs="Times New Roman"/>
        </w:rPr>
        <w:t>с последующим эндоскопическим контролем</w:t>
      </w:r>
      <w:r w:rsidRPr="002F3FDE">
        <w:rPr>
          <w:rFonts w:ascii="Times New Roman" w:eastAsia="MS PGothic" w:hAnsi="Times New Roman" w:cs="Times New Roman"/>
        </w:rPr>
        <w:t xml:space="preserve"> за </w:t>
      </w:r>
      <w:r w:rsidR="00BA6F7E" w:rsidRPr="002F3FDE">
        <w:rPr>
          <w:rFonts w:ascii="Times New Roman" w:eastAsia="MS PGothic" w:hAnsi="Times New Roman" w:cs="Times New Roman"/>
        </w:rPr>
        <w:t>состоянием слизистой оболочки пищевода</w:t>
      </w:r>
      <w:r w:rsidRPr="002F3FDE">
        <w:rPr>
          <w:rFonts w:ascii="Times New Roman" w:eastAsia="MS PGothic" w:hAnsi="Times New Roman" w:cs="Times New Roman"/>
        </w:rPr>
        <w:t>), было выявлено, что у большинства пациентов с ЭоЭ</w:t>
      </w:r>
      <w:r w:rsidRPr="002F3FDE">
        <w:rPr>
          <w:rFonts w:ascii="Times New Roman" w:hAnsi="Times New Roman" w:cs="Times New Roman"/>
        </w:rPr>
        <w:t xml:space="preserve"> (</w:t>
      </w:r>
      <w:r w:rsidRPr="002F3FDE">
        <w:rPr>
          <w:rFonts w:ascii="Times New Roman" w:eastAsia="MS PGothic" w:hAnsi="Times New Roman" w:cs="Times New Roman"/>
        </w:rPr>
        <w:t xml:space="preserve">65%–85%) триггерами рецидива </w:t>
      </w:r>
      <w:r w:rsidR="00BA6F7E" w:rsidRPr="002F3FDE">
        <w:rPr>
          <w:rFonts w:ascii="Times New Roman" w:eastAsia="MS PGothic" w:hAnsi="Times New Roman" w:cs="Times New Roman"/>
        </w:rPr>
        <w:t>являю</w:t>
      </w:r>
      <w:r w:rsidR="000A2B22">
        <w:rPr>
          <w:rFonts w:ascii="Times New Roman" w:eastAsia="MS PGothic" w:hAnsi="Times New Roman" w:cs="Times New Roman"/>
        </w:rPr>
        <w:t>тся всего лишь 1-2 продукта [146,147</w:t>
      </w:r>
      <w:r w:rsidRPr="002F3FDE">
        <w:rPr>
          <w:rFonts w:ascii="Times New Roman" w:eastAsia="MS PGothic" w:hAnsi="Times New Roman" w:cs="Times New Roman"/>
        </w:rPr>
        <w:t xml:space="preserve">]. </w:t>
      </w:r>
    </w:p>
    <w:p w14:paraId="67E645BC" w14:textId="33EB9006" w:rsidR="00122C27" w:rsidRPr="002F3FDE" w:rsidRDefault="00122C27" w:rsidP="006105A9">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lastRenderedPageBreak/>
        <w:t xml:space="preserve">Наиболее часто эозинофильное воспаление индуцировалось у больных ЭоЭ после употребления в пищу коровьего молока, глютена, яиц, сои/бобовых. Тогда как роль орехов, рыбы и морепродуктов оказалась не столь значительной. Основываясь на полученных данных была разработана новая эмпирическая диета с исключением 4 продуктов: коровьего молока, </w:t>
      </w:r>
      <w:r w:rsidR="000A2B22">
        <w:rPr>
          <w:rFonts w:ascii="Times New Roman" w:eastAsia="MS PGothic" w:hAnsi="Times New Roman" w:cs="Times New Roman"/>
        </w:rPr>
        <w:t>глютена, яиц, сои и бобовых</w:t>
      </w:r>
      <w:r w:rsidRPr="002F3FDE">
        <w:rPr>
          <w:rFonts w:ascii="Times New Roman" w:eastAsia="MS PGothic" w:hAnsi="Times New Roman" w:cs="Times New Roman"/>
        </w:rPr>
        <w:t xml:space="preserve">. </w:t>
      </w:r>
    </w:p>
    <w:p w14:paraId="080E1F62" w14:textId="03F5A4AC" w:rsidR="00122C27" w:rsidRPr="002F3FDE" w:rsidRDefault="00122C27" w:rsidP="006105A9">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t xml:space="preserve">В дальнейшем, проспективное </w:t>
      </w:r>
      <w:r w:rsidR="000A2B22">
        <w:rPr>
          <w:rFonts w:ascii="Times New Roman" w:eastAsia="MS PGothic" w:hAnsi="Times New Roman" w:cs="Times New Roman"/>
        </w:rPr>
        <w:t>мультцентровое исследование</w:t>
      </w:r>
      <w:r w:rsidRPr="002F3FDE">
        <w:rPr>
          <w:rFonts w:ascii="Times New Roman" w:eastAsia="MS PGothic" w:hAnsi="Times New Roman" w:cs="Times New Roman"/>
        </w:rPr>
        <w:t xml:space="preserve"> по оценке эффективности диеты с исключением 4 продуктов среди взрослых показало достижение ремиссии у 54% больных ЭоЭ. Результаты диеты в детской популяции оказались еще более обнадеживающими: ремисси</w:t>
      </w:r>
      <w:r w:rsidR="000A2B22">
        <w:rPr>
          <w:rFonts w:ascii="Times New Roman" w:eastAsia="MS PGothic" w:hAnsi="Times New Roman" w:cs="Times New Roman"/>
        </w:rPr>
        <w:t>я наблюдалась у 71% больных</w:t>
      </w:r>
      <w:r w:rsidRPr="002F3FDE">
        <w:rPr>
          <w:rFonts w:ascii="Times New Roman" w:eastAsia="MS PGothic" w:hAnsi="Times New Roman" w:cs="Times New Roman"/>
        </w:rPr>
        <w:t>. Важно, что в обеих работах наиболее частым триггером (особенно у детей) активации эозинофильного воспаления в пищеводе было коровье молоко</w:t>
      </w:r>
      <w:r w:rsidR="000A2B22">
        <w:rPr>
          <w:rFonts w:ascii="Times New Roman" w:eastAsia="MS PGothic" w:hAnsi="Times New Roman" w:cs="Times New Roman"/>
          <w:lang w:val="en-US"/>
        </w:rPr>
        <w:t>[146,147]</w:t>
      </w:r>
      <w:r w:rsidRPr="002F3FDE">
        <w:rPr>
          <w:rFonts w:ascii="Times New Roman" w:eastAsia="MS PGothic" w:hAnsi="Times New Roman" w:cs="Times New Roman"/>
        </w:rPr>
        <w:t>. Интересно, что взрослые чаще всего реагировали на коровье молоко или глютен (или на</w:t>
      </w:r>
      <w:r w:rsidR="000F2DD4">
        <w:rPr>
          <w:rFonts w:ascii="Times New Roman" w:eastAsia="MS PGothic" w:hAnsi="Times New Roman" w:cs="Times New Roman"/>
        </w:rPr>
        <w:t xml:space="preserve"> оба продукта одновременно) [203</w:t>
      </w:r>
      <w:r w:rsidRPr="002F3FDE">
        <w:rPr>
          <w:rFonts w:ascii="Times New Roman" w:eastAsia="MS PGothic" w:hAnsi="Times New Roman" w:cs="Times New Roman"/>
        </w:rPr>
        <w:t>], тогда как у 74% детей триггером оказался лишь 1 продукт (чаще в</w:t>
      </w:r>
      <w:r w:rsidR="000F2DD4">
        <w:rPr>
          <w:rFonts w:ascii="Times New Roman" w:eastAsia="MS PGothic" w:hAnsi="Times New Roman" w:cs="Times New Roman"/>
        </w:rPr>
        <w:t>сего-коровье молоко)[202</w:t>
      </w:r>
      <w:r w:rsidRPr="002F3FDE">
        <w:rPr>
          <w:rFonts w:ascii="Times New Roman" w:eastAsia="MS PGothic" w:hAnsi="Times New Roman" w:cs="Times New Roman"/>
        </w:rPr>
        <w:t>]. Исключение коровьего молока из рациона приводило к гистологической реми</w:t>
      </w:r>
      <w:r w:rsidR="00BA6F7E" w:rsidRPr="002F3FDE">
        <w:rPr>
          <w:rFonts w:ascii="Times New Roman" w:eastAsia="MS PGothic" w:hAnsi="Times New Roman" w:cs="Times New Roman"/>
        </w:rPr>
        <w:t>ссии у 61-65% больных детей [</w:t>
      </w:r>
      <w:r w:rsidR="00154C9A">
        <w:rPr>
          <w:rFonts w:ascii="Times New Roman" w:eastAsia="MS PGothic" w:hAnsi="Times New Roman" w:cs="Times New Roman"/>
        </w:rPr>
        <w:t>148,149</w:t>
      </w:r>
      <w:r w:rsidRPr="002F3FDE">
        <w:rPr>
          <w:rFonts w:ascii="Times New Roman" w:eastAsia="MS PGothic" w:hAnsi="Times New Roman" w:cs="Times New Roman"/>
        </w:rPr>
        <w:t>].</w:t>
      </w:r>
    </w:p>
    <w:p w14:paraId="20D69D2A" w14:textId="7F4D10F5" w:rsidR="00122C27" w:rsidRPr="002F3FDE" w:rsidRDefault="00122C27" w:rsidP="006105A9">
      <w:pPr>
        <w:ind w:left="-142" w:right="283" w:firstLine="709"/>
        <w:contextualSpacing/>
        <w:jc w:val="both"/>
        <w:rPr>
          <w:rFonts w:ascii="Times New Roman" w:eastAsia="MS PGothic" w:hAnsi="Times New Roman" w:cs="Times New Roman"/>
        </w:rPr>
      </w:pPr>
      <w:r w:rsidRPr="002F3FDE">
        <w:rPr>
          <w:rFonts w:ascii="Times New Roman" w:eastAsia="MS PGothic" w:hAnsi="Times New Roman" w:cs="Times New Roman"/>
        </w:rPr>
        <w:t>В настоящее время дискутируется вопрос о возможности ступенчатого подхода к диетическим ограничениям: исключение 1 или 2 продуктов (молоко, глютен-содержащие злаки) на начальном этапе лечения с постепенным расширением списка запрещенных продуктов у пациентов, не достигших гистологической ремиссии на фоне более либеральной диеты</w:t>
      </w:r>
      <w:r w:rsidR="00154C9A">
        <w:rPr>
          <w:rFonts w:ascii="Times New Roman" w:eastAsia="MS PGothic" w:hAnsi="Times New Roman" w:cs="Times New Roman"/>
        </w:rPr>
        <w:t xml:space="preserve"> [150</w:t>
      </w:r>
      <w:r w:rsidR="00BA6F7E" w:rsidRPr="002F3FDE">
        <w:rPr>
          <w:rFonts w:ascii="Times New Roman" w:eastAsia="MS PGothic" w:hAnsi="Times New Roman" w:cs="Times New Roman"/>
        </w:rPr>
        <w:t>]</w:t>
      </w:r>
      <w:r w:rsidRPr="002F3FDE">
        <w:rPr>
          <w:rFonts w:ascii="Times New Roman" w:eastAsia="MS PGothic" w:hAnsi="Times New Roman" w:cs="Times New Roman"/>
        </w:rPr>
        <w:t xml:space="preserve">. </w:t>
      </w:r>
    </w:p>
    <w:p w14:paraId="7D4717C2" w14:textId="5DA25A55" w:rsidR="00DD247F" w:rsidRPr="002F3FDE" w:rsidRDefault="0088162E" w:rsidP="006105A9">
      <w:pPr>
        <w:pStyle w:val="4"/>
        <w:ind w:left="-142"/>
        <w:contextualSpacing/>
        <w:jc w:val="both"/>
        <w:rPr>
          <w:rFonts w:ascii="Times New Roman" w:hAnsi="Times New Roman" w:cs="Times New Roman"/>
          <w:i w:val="0"/>
          <w:color w:val="auto"/>
        </w:rPr>
      </w:pPr>
      <w:r w:rsidRPr="002F3FDE">
        <w:rPr>
          <w:rFonts w:ascii="Times New Roman" w:hAnsi="Times New Roman" w:cs="Times New Roman"/>
          <w:i w:val="0"/>
          <w:color w:val="auto"/>
        </w:rPr>
        <w:t xml:space="preserve">Эндоскопическое лечение </w:t>
      </w:r>
      <w:r w:rsidR="00071E09" w:rsidRPr="002F3FDE">
        <w:rPr>
          <w:rFonts w:ascii="Times New Roman" w:hAnsi="Times New Roman" w:cs="Times New Roman"/>
          <w:i w:val="0"/>
          <w:color w:val="auto"/>
        </w:rPr>
        <w:t>при стриктурах и/или стенозе пищевода</w:t>
      </w:r>
    </w:p>
    <w:p w14:paraId="6031A70D" w14:textId="77777777" w:rsidR="00DD247F" w:rsidRPr="002F3FDE" w:rsidRDefault="00DD247F" w:rsidP="006105A9">
      <w:pPr>
        <w:ind w:left="-142"/>
        <w:contextualSpacing/>
        <w:jc w:val="both"/>
        <w:rPr>
          <w:rFonts w:ascii="Times New Roman" w:hAnsi="Times New Roman" w:cs="Times New Roman"/>
        </w:rPr>
      </w:pPr>
    </w:p>
    <w:p w14:paraId="5FE3BD4C" w14:textId="334CC60D" w:rsidR="003C4EC9" w:rsidRPr="002F3FDE" w:rsidRDefault="003C4EC9"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Дисфагия у пациентов с ЭоЭ может быть обусловлена как активным воспалительным процессом в слизистой оболочке пищевода, так и развитием фиброзных изменений в подслизистом слое с исходом в образование стриктур. Медикаментозная противовоспалительная терапия в большинстве случаев позволяет уменьшить клинические проявления заболевания, в случае же развития тяжелых фибротических изменений стенки пищевода разрешение дисфагии во</w:t>
      </w:r>
      <w:r w:rsidR="0088162E" w:rsidRPr="002F3FDE">
        <w:rPr>
          <w:rFonts w:ascii="Times New Roman" w:hAnsi="Times New Roman" w:cs="Times New Roman"/>
        </w:rPr>
        <w:t>зможно только после проведения эндоскопического лечения</w:t>
      </w:r>
      <w:r w:rsidRPr="002F3FDE">
        <w:rPr>
          <w:rFonts w:ascii="Times New Roman" w:hAnsi="Times New Roman" w:cs="Times New Roman"/>
        </w:rPr>
        <w:t>.</w:t>
      </w:r>
    </w:p>
    <w:p w14:paraId="589A2298" w14:textId="4CA5BD85" w:rsidR="0088162E" w:rsidRPr="002F3FDE" w:rsidRDefault="0088162E" w:rsidP="006105A9">
      <w:pPr>
        <w:ind w:left="-142" w:firstLine="709"/>
        <w:contextualSpacing/>
        <w:jc w:val="both"/>
        <w:rPr>
          <w:rFonts w:ascii="Times New Roman" w:hAnsi="Times New Roman" w:cs="Times New Roman"/>
        </w:rPr>
      </w:pPr>
      <w:r w:rsidRPr="002F3FDE">
        <w:rPr>
          <w:rFonts w:ascii="Times New Roman" w:hAnsi="Times New Roman" w:cs="Times New Roman"/>
        </w:rPr>
        <w:t xml:space="preserve">Эндоскопические вмешательства при дисфагии на фоне стриктур пищевода (при диаметре пищевода &lt;13 мм) включают бужирование или баллонную дилатацию пищевода. </w:t>
      </w:r>
    </w:p>
    <w:p w14:paraId="7DBCE0D2" w14:textId="5083FA3D" w:rsidR="0088162E" w:rsidRPr="002F3FDE" w:rsidRDefault="0088162E" w:rsidP="006105A9">
      <w:pPr>
        <w:ind w:left="-142" w:firstLine="709"/>
        <w:contextualSpacing/>
        <w:jc w:val="both"/>
        <w:rPr>
          <w:rFonts w:ascii="Times New Roman" w:hAnsi="Times New Roman" w:cs="Times New Roman"/>
        </w:rPr>
      </w:pPr>
      <w:r w:rsidRPr="002F3FDE">
        <w:rPr>
          <w:rFonts w:ascii="Times New Roman" w:hAnsi="Times New Roman" w:cs="Times New Roman"/>
        </w:rPr>
        <w:t>Эндоскопическая дилатация не оказывает влияния на иммуно-воспалительный процесс в слизистой оболочке, данная процедура призвана лишь снизить выраженность клинических симптомов, вызванных необратимыми фибротическими изменениями стенки пищевода, в связи с чем эндоскопическое лечение не может быть использовано в качестве терапии первой линии (за исключением ургентных ситуаций и декомпенсированных стенозов) и должно проводиться в плановом порядке только после курса медикаментозной те</w:t>
      </w:r>
      <w:r w:rsidR="00154C9A">
        <w:rPr>
          <w:rFonts w:ascii="Times New Roman" w:hAnsi="Times New Roman" w:cs="Times New Roman"/>
        </w:rPr>
        <w:t>рапии</w:t>
      </w:r>
      <w:r w:rsidRPr="002F3FDE">
        <w:rPr>
          <w:rFonts w:ascii="Times New Roman" w:hAnsi="Times New Roman" w:cs="Times New Roman"/>
        </w:rPr>
        <w:t>.</w:t>
      </w:r>
    </w:p>
    <w:p w14:paraId="3EE1E7A6" w14:textId="56E0BE8A" w:rsidR="003C4EC9" w:rsidRPr="002F3FDE" w:rsidRDefault="003C4EC9"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При ургентных ситуациях, повторяющихся вклинениях пищи в пищевод, терминальных сужениях пищевода допустимо проведение дилатации пищевода без предварительной противовоспалительной терапии, что однако увеличивает риск осложнений. Компенсированные и субкомпенсированные стриктуры пищевода подлежат дилатации  только после снижения активности эозинофильного воспаления (гистологическая ремиссия) на фоне лечения ИПП или топичес</w:t>
      </w:r>
      <w:r w:rsidR="00154C9A">
        <w:rPr>
          <w:rFonts w:ascii="Times New Roman" w:hAnsi="Times New Roman" w:cs="Times New Roman"/>
        </w:rPr>
        <w:t>кими глюкокортикостероидами</w:t>
      </w:r>
      <w:r w:rsidRPr="002F3FDE">
        <w:rPr>
          <w:rFonts w:ascii="Times New Roman" w:hAnsi="Times New Roman" w:cs="Times New Roman"/>
        </w:rPr>
        <w:t>.</w:t>
      </w:r>
    </w:p>
    <w:p w14:paraId="7F1501EE" w14:textId="59894890" w:rsidR="0088162E" w:rsidRPr="002F3FDE" w:rsidRDefault="0088162E" w:rsidP="006105A9">
      <w:pPr>
        <w:ind w:left="-142" w:firstLine="709"/>
        <w:contextualSpacing/>
        <w:jc w:val="both"/>
        <w:rPr>
          <w:rFonts w:ascii="Times New Roman" w:hAnsi="Times New Roman" w:cs="Times New Roman"/>
        </w:rPr>
      </w:pPr>
      <w:r w:rsidRPr="002F3FDE">
        <w:rPr>
          <w:rFonts w:ascii="Times New Roman" w:hAnsi="Times New Roman" w:cs="Times New Roman"/>
        </w:rPr>
        <w:t>До 75% больных испытывают загрудинные боли в течение нескольких дней после процедуры, о чем они должны быть предупреждены заранее. Дилатация пищевода значительно улучшает качество жизни  большинства больных, приводя к разрешению дисфагии. Длительность положительного эффекта (исчезновение дисфагии) после процедуры составляет в среднем 2 года. Вероятность развития осложнений (кровотечение, перфорация) эндоскопического ле</w:t>
      </w:r>
      <w:r w:rsidR="000F2DD4">
        <w:rPr>
          <w:rFonts w:ascii="Times New Roman" w:hAnsi="Times New Roman" w:cs="Times New Roman"/>
        </w:rPr>
        <w:t>чения не превышае</w:t>
      </w:r>
      <w:r w:rsidR="00154C9A">
        <w:rPr>
          <w:rFonts w:ascii="Times New Roman" w:hAnsi="Times New Roman" w:cs="Times New Roman"/>
        </w:rPr>
        <w:t>т 0,1-0,3% [151</w:t>
      </w:r>
      <w:r w:rsidRPr="002F3FDE">
        <w:rPr>
          <w:rFonts w:ascii="Times New Roman" w:hAnsi="Times New Roman" w:cs="Times New Roman"/>
        </w:rPr>
        <w:t>].</w:t>
      </w:r>
    </w:p>
    <w:p w14:paraId="7B809960" w14:textId="1C290A20" w:rsidR="003C4EC9" w:rsidRPr="002F3FDE" w:rsidRDefault="003C4EC9" w:rsidP="006105A9">
      <w:pPr>
        <w:widowControl w:val="0"/>
        <w:autoSpaceDE w:val="0"/>
        <w:autoSpaceDN w:val="0"/>
        <w:adjustRightInd w:val="0"/>
        <w:spacing w:after="240"/>
        <w:ind w:left="-142" w:firstLine="709"/>
        <w:contextualSpacing/>
        <w:jc w:val="both"/>
        <w:rPr>
          <w:rFonts w:ascii="Times New Roman" w:hAnsi="Times New Roman" w:cs="Times New Roman"/>
        </w:rPr>
      </w:pPr>
      <w:r w:rsidRPr="002F3FDE">
        <w:rPr>
          <w:rFonts w:ascii="Times New Roman" w:hAnsi="Times New Roman" w:cs="Times New Roman"/>
        </w:rPr>
        <w:t xml:space="preserve">Профилактика стриктур включает раннее начало лечения и назначение длительной поддерживающей терапии. Отсутствие медикаментозной терапии приводит к развитию </w:t>
      </w:r>
      <w:r w:rsidRPr="002F3FDE">
        <w:rPr>
          <w:rFonts w:ascii="Times New Roman" w:hAnsi="Times New Roman" w:cs="Times New Roman"/>
        </w:rPr>
        <w:lastRenderedPageBreak/>
        <w:t>стриктур у 71-85% больных ЭоЭ (при длительност</w:t>
      </w:r>
      <w:r w:rsidR="00154C9A">
        <w:rPr>
          <w:rFonts w:ascii="Times New Roman" w:hAnsi="Times New Roman" w:cs="Times New Roman"/>
        </w:rPr>
        <w:t>и заболевания около 20 лет)</w:t>
      </w:r>
      <w:r w:rsidRPr="002F3FDE">
        <w:rPr>
          <w:rFonts w:ascii="Times New Roman" w:hAnsi="Times New Roman" w:cs="Times New Roman"/>
        </w:rPr>
        <w:t>, в то время как своевременное назначение топических кортикостероидов может не только предотвращать, но и вызывать обратное развитие фиброза (исслед</w:t>
      </w:r>
      <w:r w:rsidR="00154C9A">
        <w:rPr>
          <w:rFonts w:ascii="Times New Roman" w:hAnsi="Times New Roman" w:cs="Times New Roman"/>
        </w:rPr>
        <w:t>ование на детской популяции)[152</w:t>
      </w:r>
      <w:r w:rsidRPr="002F3FDE">
        <w:rPr>
          <w:rFonts w:ascii="Times New Roman" w:hAnsi="Times New Roman" w:cs="Times New Roman"/>
        </w:rPr>
        <w:t>].</w:t>
      </w:r>
    </w:p>
    <w:p w14:paraId="076D2103" w14:textId="43CC00D7" w:rsidR="0013481F" w:rsidRPr="002F3FDE" w:rsidRDefault="0013481F" w:rsidP="006105A9">
      <w:pPr>
        <w:pStyle w:val="4"/>
        <w:ind w:left="-142"/>
        <w:contextualSpacing/>
        <w:jc w:val="both"/>
        <w:rPr>
          <w:rFonts w:ascii="Times New Roman" w:hAnsi="Times New Roman" w:cs="Times New Roman"/>
          <w:i w:val="0"/>
          <w:color w:val="auto"/>
        </w:rPr>
      </w:pPr>
      <w:r w:rsidRPr="002F3FDE">
        <w:rPr>
          <w:rFonts w:ascii="Times New Roman" w:hAnsi="Times New Roman" w:cs="Times New Roman"/>
          <w:i w:val="0"/>
          <w:color w:val="auto"/>
        </w:rPr>
        <w:t>Стратегия терапии эозинофильного эзофагита</w:t>
      </w:r>
    </w:p>
    <w:p w14:paraId="5D1EEC75" w14:textId="6D762D16" w:rsidR="0025409D" w:rsidRPr="002F3FDE" w:rsidRDefault="0088162E" w:rsidP="006105A9">
      <w:pPr>
        <w:ind w:left="-142" w:firstLine="709"/>
        <w:contextualSpacing/>
        <w:jc w:val="both"/>
        <w:rPr>
          <w:rFonts w:ascii="Times New Roman" w:hAnsi="Times New Roman" w:cs="Times New Roman"/>
        </w:rPr>
      </w:pPr>
      <w:r w:rsidRPr="002F3FDE">
        <w:rPr>
          <w:rFonts w:ascii="Times New Roman" w:hAnsi="Times New Roman" w:cs="Times New Roman"/>
        </w:rPr>
        <w:t>Базисной терапией</w:t>
      </w:r>
      <w:r w:rsidR="0013481F" w:rsidRPr="002F3FDE">
        <w:rPr>
          <w:rFonts w:ascii="Times New Roman" w:hAnsi="Times New Roman" w:cs="Times New Roman"/>
        </w:rPr>
        <w:t xml:space="preserve"> в лечении больных ЭоЭ</w:t>
      </w:r>
      <w:r w:rsidR="008A7AF8" w:rsidRPr="002F3FDE">
        <w:rPr>
          <w:rFonts w:ascii="Times New Roman" w:hAnsi="Times New Roman" w:cs="Times New Roman"/>
        </w:rPr>
        <w:t xml:space="preserve"> являются ИПП, диетические ограничения и топические стероиды</w:t>
      </w:r>
      <w:r w:rsidR="0013481F" w:rsidRPr="002F3FDE">
        <w:rPr>
          <w:rFonts w:ascii="Times New Roman" w:hAnsi="Times New Roman" w:cs="Times New Roman"/>
        </w:rPr>
        <w:t xml:space="preserve">. </w:t>
      </w:r>
      <w:r w:rsidR="008A7AF8" w:rsidRPr="002F3FDE">
        <w:rPr>
          <w:rFonts w:ascii="Times New Roman" w:hAnsi="Times New Roman" w:cs="Times New Roman"/>
        </w:rPr>
        <w:t xml:space="preserve">Эндоскопическая дилатация (бужирование) пищевода проводится пациентам с дисфагией и эпизодами вклинения пищи в пищевод независимо от типа применяемой базисной терапии. </w:t>
      </w:r>
    </w:p>
    <w:p w14:paraId="0B849721" w14:textId="77777777" w:rsidR="0025409D" w:rsidRPr="002F3FDE" w:rsidRDefault="008A7AF8" w:rsidP="006105A9">
      <w:pPr>
        <w:ind w:left="-142" w:firstLine="709"/>
        <w:contextualSpacing/>
        <w:jc w:val="both"/>
        <w:rPr>
          <w:rFonts w:ascii="Times New Roman" w:hAnsi="Times New Roman" w:cs="Times New Roman"/>
        </w:rPr>
      </w:pPr>
      <w:r w:rsidRPr="002F3FDE">
        <w:rPr>
          <w:rFonts w:ascii="Times New Roman" w:hAnsi="Times New Roman" w:cs="Times New Roman"/>
        </w:rPr>
        <w:t xml:space="preserve">Решение о выборе </w:t>
      </w:r>
      <w:r w:rsidR="0025409D" w:rsidRPr="002F3FDE">
        <w:rPr>
          <w:rFonts w:ascii="Times New Roman" w:hAnsi="Times New Roman" w:cs="Times New Roman"/>
        </w:rPr>
        <w:t>базисного препарата (ИПП, топические стероиды) и диетического режима для</w:t>
      </w:r>
      <w:r w:rsidRPr="002F3FDE">
        <w:rPr>
          <w:rFonts w:ascii="Times New Roman" w:hAnsi="Times New Roman" w:cs="Times New Roman"/>
        </w:rPr>
        <w:t xml:space="preserve"> лечения</w:t>
      </w:r>
      <w:r w:rsidR="0025409D" w:rsidRPr="002F3FDE">
        <w:rPr>
          <w:rFonts w:ascii="Times New Roman" w:hAnsi="Times New Roman" w:cs="Times New Roman"/>
        </w:rPr>
        <w:t xml:space="preserve"> ЭоЭ</w:t>
      </w:r>
      <w:r w:rsidRPr="002F3FDE">
        <w:rPr>
          <w:rFonts w:ascii="Times New Roman" w:hAnsi="Times New Roman" w:cs="Times New Roman"/>
        </w:rPr>
        <w:t xml:space="preserve"> рекомендовано принимать совместно с пациентом, обсудив с ним все положительные и отрицательные стороны </w:t>
      </w:r>
      <w:r w:rsidR="0025409D" w:rsidRPr="002F3FDE">
        <w:rPr>
          <w:rFonts w:ascii="Times New Roman" w:hAnsi="Times New Roman" w:cs="Times New Roman"/>
        </w:rPr>
        <w:t>имеющихся вариантов</w:t>
      </w:r>
      <w:r w:rsidRPr="002F3FDE">
        <w:rPr>
          <w:rFonts w:ascii="Times New Roman" w:hAnsi="Times New Roman" w:cs="Times New Roman"/>
        </w:rPr>
        <w:t xml:space="preserve">. </w:t>
      </w:r>
    </w:p>
    <w:p w14:paraId="07CE6DB6" w14:textId="78A6900C" w:rsidR="00180CB0" w:rsidRPr="002F3FDE" w:rsidRDefault="00180CB0" w:rsidP="006105A9">
      <w:pPr>
        <w:ind w:left="-142" w:firstLine="709"/>
        <w:contextualSpacing/>
        <w:jc w:val="both"/>
        <w:rPr>
          <w:rFonts w:ascii="Times New Roman" w:hAnsi="Times New Roman" w:cs="Times New Roman"/>
        </w:rPr>
      </w:pPr>
      <w:r w:rsidRPr="002F3FDE">
        <w:rPr>
          <w:rFonts w:ascii="Times New Roman" w:hAnsi="Times New Roman" w:cs="Times New Roman"/>
        </w:rPr>
        <w:t xml:space="preserve">Известно, что дети и подростки с трудом придерживаются диетических ограничений, в связи с чем, более рациональным для них будет назначение топических кортикостероидов. Справедливо это и для пациентов с тяжелыми симптомами заболевания, у которых диетические ограничения скорее всего будут неэффективны. </w:t>
      </w:r>
    </w:p>
    <w:p w14:paraId="2952012E" w14:textId="77777777" w:rsidR="00180CB0" w:rsidRPr="002F3FDE" w:rsidRDefault="00180CB0" w:rsidP="006105A9">
      <w:pPr>
        <w:ind w:left="-142" w:firstLine="709"/>
        <w:contextualSpacing/>
        <w:jc w:val="both"/>
        <w:rPr>
          <w:rFonts w:ascii="Times New Roman" w:hAnsi="Times New Roman" w:cs="Times New Roman"/>
        </w:rPr>
      </w:pPr>
      <w:r w:rsidRPr="002F3FDE">
        <w:rPr>
          <w:rFonts w:ascii="Times New Roman" w:hAnsi="Times New Roman" w:cs="Times New Roman"/>
        </w:rPr>
        <w:t xml:space="preserve">Важно, что терапия пациентов с ЭоЭ может со временем изменяться (при желании пациента, возникновении побочных эффектов и проч.), поскольку существуют данные, показывающие, что достижение ремиссии на фоне ИПП не исключает эффективности топических стероидов или диеты и наоборот. </w:t>
      </w:r>
    </w:p>
    <w:p w14:paraId="1ECCB948" w14:textId="69AC9F6C" w:rsidR="006911A5" w:rsidRPr="002F3FDE" w:rsidRDefault="006911A5" w:rsidP="006105A9">
      <w:pPr>
        <w:ind w:left="-142"/>
        <w:contextualSpacing/>
        <w:jc w:val="both"/>
        <w:rPr>
          <w:rFonts w:ascii="Times New Roman" w:hAnsi="Times New Roman" w:cs="Times New Roman"/>
        </w:rPr>
      </w:pPr>
    </w:p>
    <w:p w14:paraId="36937688" w14:textId="4F8EE162" w:rsidR="008A7AF8" w:rsidRPr="002F3FDE" w:rsidRDefault="008A7AF8" w:rsidP="006105A9">
      <w:pPr>
        <w:ind w:left="-142" w:firstLine="709"/>
        <w:contextualSpacing/>
        <w:jc w:val="both"/>
        <w:rPr>
          <w:rFonts w:ascii="Times New Roman" w:hAnsi="Times New Roman" w:cs="Times New Roman"/>
        </w:rPr>
      </w:pPr>
      <w:r w:rsidRPr="002F3FDE">
        <w:rPr>
          <w:rFonts w:ascii="Times New Roman" w:hAnsi="Times New Roman" w:cs="Times New Roman"/>
        </w:rPr>
        <w:t>Эффективность медикаментозной терапии и диетических режимов должна быть обязательно оценена через 6-</w:t>
      </w:r>
      <w:r w:rsidR="0025409D" w:rsidRPr="002F3FDE">
        <w:rPr>
          <w:rFonts w:ascii="Times New Roman" w:hAnsi="Times New Roman" w:cs="Times New Roman"/>
        </w:rPr>
        <w:t xml:space="preserve">12 недель после начала лечения </w:t>
      </w:r>
      <w:r w:rsidRPr="002F3FDE">
        <w:rPr>
          <w:rFonts w:ascii="Times New Roman" w:hAnsi="Times New Roman" w:cs="Times New Roman"/>
        </w:rPr>
        <w:t xml:space="preserve">путем проведения ЭГДС с биопсией. </w:t>
      </w:r>
    </w:p>
    <w:p w14:paraId="3A569449" w14:textId="3BC48FC6" w:rsidR="0013481F" w:rsidRPr="002F3FDE" w:rsidRDefault="008A7AF8" w:rsidP="006105A9">
      <w:pPr>
        <w:ind w:left="-142" w:firstLine="709"/>
        <w:contextualSpacing/>
        <w:jc w:val="both"/>
        <w:rPr>
          <w:rFonts w:ascii="Times New Roman" w:hAnsi="Times New Roman" w:cs="Times New Roman"/>
        </w:rPr>
      </w:pPr>
      <w:r w:rsidRPr="002F3FDE">
        <w:rPr>
          <w:rFonts w:ascii="Times New Roman" w:hAnsi="Times New Roman" w:cs="Times New Roman"/>
        </w:rPr>
        <w:t>Р</w:t>
      </w:r>
      <w:r w:rsidR="0013481F" w:rsidRPr="002F3FDE">
        <w:rPr>
          <w:rFonts w:ascii="Times New Roman" w:hAnsi="Times New Roman" w:cs="Times New Roman"/>
        </w:rPr>
        <w:t>ешение о необходимо</w:t>
      </w:r>
      <w:r w:rsidR="000F2DD4">
        <w:rPr>
          <w:rFonts w:ascii="Times New Roman" w:hAnsi="Times New Roman" w:cs="Times New Roman"/>
        </w:rPr>
        <w:t xml:space="preserve">сти  эндоскопической дилатации </w:t>
      </w:r>
      <w:r w:rsidR="0013481F" w:rsidRPr="002F3FDE">
        <w:rPr>
          <w:rFonts w:ascii="Times New Roman" w:hAnsi="Times New Roman" w:cs="Times New Roman"/>
        </w:rPr>
        <w:t>рекомендуется проводить пациентам со стриктурами и стенозом пищевода (при диаметре пищевода &lt;13 мм) после пробного курса медикаментозной терапии. Эндоскопическая дилатация пищевода не может быть единственным лечебным мероприятием у больных с ЭоЭ, она должна проводиться на фоне базисной противовоспалительной терапии ИПП или топическими кортикостероидами.</w:t>
      </w:r>
    </w:p>
    <w:p w14:paraId="10B9D37D" w14:textId="18BB9053" w:rsidR="0013481F" w:rsidRPr="002F3FDE" w:rsidRDefault="00617CB8" w:rsidP="006105A9">
      <w:pPr>
        <w:pStyle w:val="1"/>
        <w:ind w:left="-142"/>
        <w:contextualSpacing/>
        <w:jc w:val="both"/>
        <w:rPr>
          <w:rFonts w:ascii="Times New Roman" w:hAnsi="Times New Roman" w:cs="Times New Roman"/>
          <w:color w:val="auto"/>
          <w:sz w:val="24"/>
          <w:szCs w:val="24"/>
        </w:rPr>
      </w:pPr>
      <w:r w:rsidRPr="002F3FDE">
        <w:rPr>
          <w:rFonts w:ascii="Times New Roman" w:hAnsi="Times New Roman" w:cs="Times New Roman"/>
          <w:color w:val="auto"/>
          <w:sz w:val="24"/>
          <w:szCs w:val="24"/>
        </w:rPr>
        <w:t>Клинические наблюдения</w:t>
      </w:r>
    </w:p>
    <w:p w14:paraId="1571D06A" w14:textId="767519C5" w:rsidR="00617CB8" w:rsidRPr="002F3FDE" w:rsidRDefault="00502583" w:rsidP="006105A9">
      <w:pPr>
        <w:ind w:left="-142" w:firstLine="709"/>
        <w:contextualSpacing/>
        <w:jc w:val="both"/>
        <w:rPr>
          <w:rFonts w:ascii="Times New Roman" w:hAnsi="Times New Roman" w:cs="Times New Roman"/>
          <w:b/>
        </w:rPr>
      </w:pPr>
      <w:r w:rsidRPr="002F3FDE">
        <w:rPr>
          <w:rFonts w:ascii="Times New Roman" w:hAnsi="Times New Roman" w:cs="Times New Roman"/>
          <w:b/>
        </w:rPr>
        <w:t>Наблюдение №1</w:t>
      </w:r>
    </w:p>
    <w:p w14:paraId="1B2F8ADB" w14:textId="719259C6" w:rsidR="0024194F" w:rsidRPr="002F3FDE" w:rsidRDefault="00B60A5B" w:rsidP="006105A9">
      <w:pPr>
        <w:ind w:left="-142" w:firstLine="708"/>
        <w:contextualSpacing/>
        <w:jc w:val="both"/>
        <w:rPr>
          <w:rFonts w:ascii="Times New Roman" w:hAnsi="Times New Roman" w:cs="Times New Roman"/>
        </w:rPr>
      </w:pPr>
      <w:r w:rsidRPr="002F3FDE">
        <w:rPr>
          <w:rFonts w:ascii="Times New Roman" w:hAnsi="Times New Roman" w:cs="Times New Roman"/>
        </w:rPr>
        <w:t xml:space="preserve">Больной </w:t>
      </w:r>
      <w:r w:rsidR="0072023C" w:rsidRPr="002F3FDE">
        <w:rPr>
          <w:rFonts w:ascii="Times New Roman" w:hAnsi="Times New Roman" w:cs="Times New Roman"/>
        </w:rPr>
        <w:t xml:space="preserve"> </w:t>
      </w:r>
      <w:r w:rsidR="00E359D1" w:rsidRPr="002F3FDE">
        <w:rPr>
          <w:rFonts w:ascii="Times New Roman" w:hAnsi="Times New Roman" w:cs="Times New Roman"/>
        </w:rPr>
        <w:t>Ш.</w:t>
      </w:r>
      <w:r w:rsidRPr="002F3FDE">
        <w:rPr>
          <w:rFonts w:ascii="Times New Roman" w:hAnsi="Times New Roman" w:cs="Times New Roman"/>
        </w:rPr>
        <w:t>, поступил в гастроэнтерологическое отделение</w:t>
      </w:r>
      <w:r w:rsidR="0024194F" w:rsidRPr="002F3FDE">
        <w:rPr>
          <w:rFonts w:ascii="Times New Roman" w:hAnsi="Times New Roman" w:cs="Times New Roman"/>
        </w:rPr>
        <w:t xml:space="preserve"> </w:t>
      </w:r>
      <w:r w:rsidRPr="002F3FDE">
        <w:rPr>
          <w:rFonts w:ascii="Times New Roman" w:hAnsi="Times New Roman" w:cs="Times New Roman"/>
        </w:rPr>
        <w:t xml:space="preserve">в возрасте 8-ми лет. При поступлении мальчик предъявлял жалобы </w:t>
      </w:r>
      <w:r w:rsidR="0024194F" w:rsidRPr="002F3FDE">
        <w:rPr>
          <w:rFonts w:ascii="Times New Roman" w:hAnsi="Times New Roman" w:cs="Times New Roman"/>
        </w:rPr>
        <w:t xml:space="preserve">на тошноту, эпизодическую рвоту, боли в эпигастральной области, </w:t>
      </w:r>
      <w:r w:rsidR="00CB7ECE" w:rsidRPr="002F3FDE">
        <w:rPr>
          <w:rFonts w:ascii="Times New Roman" w:hAnsi="Times New Roman" w:cs="Times New Roman"/>
        </w:rPr>
        <w:t>возникающие</w:t>
      </w:r>
      <w:r w:rsidR="0024194F" w:rsidRPr="002F3FDE">
        <w:rPr>
          <w:rFonts w:ascii="Times New Roman" w:hAnsi="Times New Roman" w:cs="Times New Roman"/>
        </w:rPr>
        <w:t xml:space="preserve"> без связи с приемом пищи. </w:t>
      </w:r>
    </w:p>
    <w:p w14:paraId="56686BD7" w14:textId="168B00C3" w:rsidR="00267584" w:rsidRPr="002F3FDE" w:rsidRDefault="00B60A5B" w:rsidP="006105A9">
      <w:pPr>
        <w:ind w:left="-142" w:firstLine="708"/>
        <w:contextualSpacing/>
        <w:jc w:val="both"/>
        <w:rPr>
          <w:rFonts w:ascii="Times New Roman" w:hAnsi="Times New Roman" w:cs="Times New Roman"/>
        </w:rPr>
      </w:pPr>
      <w:r w:rsidRPr="002F3FDE">
        <w:rPr>
          <w:rFonts w:ascii="Times New Roman" w:hAnsi="Times New Roman" w:cs="Times New Roman"/>
        </w:rPr>
        <w:t>Из анамнеза известно, что с</w:t>
      </w:r>
      <w:r w:rsidR="00267584" w:rsidRPr="002F3FDE">
        <w:rPr>
          <w:rFonts w:ascii="Times New Roman" w:hAnsi="Times New Roman" w:cs="Times New Roman"/>
        </w:rPr>
        <w:t xml:space="preserve"> 6-летнего в</w:t>
      </w:r>
      <w:r w:rsidRPr="002F3FDE">
        <w:rPr>
          <w:rFonts w:ascii="Times New Roman" w:hAnsi="Times New Roman" w:cs="Times New Roman"/>
        </w:rPr>
        <w:t xml:space="preserve">озраста мать пациента заметила </w:t>
      </w:r>
      <w:r w:rsidR="00267584" w:rsidRPr="002F3FDE">
        <w:rPr>
          <w:rFonts w:ascii="Times New Roman" w:hAnsi="Times New Roman" w:cs="Times New Roman"/>
        </w:rPr>
        <w:t xml:space="preserve"> </w:t>
      </w:r>
      <w:r w:rsidRPr="002F3FDE">
        <w:rPr>
          <w:rFonts w:ascii="Times New Roman" w:hAnsi="Times New Roman" w:cs="Times New Roman"/>
        </w:rPr>
        <w:t>на коже мальчика</w:t>
      </w:r>
      <w:r w:rsidR="00CB7ECE" w:rsidRPr="002F3FDE">
        <w:rPr>
          <w:rFonts w:ascii="Times New Roman" w:hAnsi="Times New Roman" w:cs="Times New Roman"/>
        </w:rPr>
        <w:t xml:space="preserve"> </w:t>
      </w:r>
      <w:r w:rsidRPr="002F3FDE">
        <w:rPr>
          <w:rFonts w:ascii="Times New Roman" w:hAnsi="Times New Roman" w:cs="Times New Roman"/>
        </w:rPr>
        <w:t xml:space="preserve">высыпания, которые появлялись </w:t>
      </w:r>
      <w:r w:rsidR="00267584" w:rsidRPr="002F3FDE">
        <w:rPr>
          <w:rFonts w:ascii="Times New Roman" w:hAnsi="Times New Roman" w:cs="Times New Roman"/>
        </w:rPr>
        <w:t>после употребления в пищу куриного мяса и яиц</w:t>
      </w:r>
      <w:r w:rsidRPr="002F3FDE">
        <w:rPr>
          <w:rFonts w:ascii="Times New Roman" w:hAnsi="Times New Roman" w:cs="Times New Roman"/>
        </w:rPr>
        <w:t xml:space="preserve"> и сопровождались интенсивным кожным зудом</w:t>
      </w:r>
      <w:r w:rsidR="00267584" w:rsidRPr="002F3FDE">
        <w:rPr>
          <w:rFonts w:ascii="Times New Roman" w:hAnsi="Times New Roman" w:cs="Times New Roman"/>
        </w:rPr>
        <w:t xml:space="preserve">. С 7-летнего возраста проявления дерматита стали более распространенными, кожный зуд усилился, появились изменения по типу корочек и мокнутия. </w:t>
      </w:r>
      <w:r w:rsidR="0015765D" w:rsidRPr="002F3FDE">
        <w:rPr>
          <w:rFonts w:ascii="Times New Roman" w:hAnsi="Times New Roman" w:cs="Times New Roman"/>
        </w:rPr>
        <w:t xml:space="preserve">При проведении аллергологического тестирования </w:t>
      </w:r>
      <w:r w:rsidR="00267584" w:rsidRPr="002F3FDE">
        <w:rPr>
          <w:rFonts w:ascii="Times New Roman" w:hAnsi="Times New Roman" w:cs="Times New Roman"/>
        </w:rPr>
        <w:t xml:space="preserve">были выявлены высокие уровни общего </w:t>
      </w:r>
      <w:r w:rsidR="0015765D" w:rsidRPr="002F3FDE">
        <w:rPr>
          <w:rFonts w:ascii="Times New Roman" w:hAnsi="Times New Roman" w:cs="Times New Roman"/>
        </w:rPr>
        <w:t xml:space="preserve">IgE </w:t>
      </w:r>
      <w:r w:rsidR="00267584" w:rsidRPr="002F3FDE">
        <w:rPr>
          <w:rFonts w:ascii="Times New Roman" w:hAnsi="Times New Roman" w:cs="Times New Roman"/>
        </w:rPr>
        <w:t xml:space="preserve">и специфических IgE </w:t>
      </w:r>
      <w:r w:rsidR="0015765D" w:rsidRPr="002F3FDE">
        <w:rPr>
          <w:rFonts w:ascii="Times New Roman" w:hAnsi="Times New Roman" w:cs="Times New Roman"/>
        </w:rPr>
        <w:t xml:space="preserve">к пыльце деревьев и сорных трав. Пациенту был </w:t>
      </w:r>
      <w:r w:rsidR="00267584" w:rsidRPr="002F3FDE">
        <w:rPr>
          <w:rFonts w:ascii="Times New Roman" w:hAnsi="Times New Roman" w:cs="Times New Roman"/>
        </w:rPr>
        <w:t xml:space="preserve"> установлен диагноз атопический де</w:t>
      </w:r>
      <w:r w:rsidR="0015765D" w:rsidRPr="002F3FDE">
        <w:rPr>
          <w:rFonts w:ascii="Times New Roman" w:hAnsi="Times New Roman" w:cs="Times New Roman"/>
        </w:rPr>
        <w:t xml:space="preserve">рматит, распространенная форма, </w:t>
      </w:r>
      <w:r w:rsidR="00267584" w:rsidRPr="002F3FDE">
        <w:rPr>
          <w:rFonts w:ascii="Times New Roman" w:hAnsi="Times New Roman" w:cs="Times New Roman"/>
        </w:rPr>
        <w:t>назначено лечение: элиминационная диета с исключением продуктов-аллергенов, антигистаминные препараты, топи</w:t>
      </w:r>
      <w:r w:rsidR="00CB7ECE" w:rsidRPr="002F3FDE">
        <w:rPr>
          <w:rFonts w:ascii="Times New Roman" w:hAnsi="Times New Roman" w:cs="Times New Roman"/>
        </w:rPr>
        <w:t xml:space="preserve">ческие глюкокортикостероиды. </w:t>
      </w:r>
      <w:r w:rsidR="00267584" w:rsidRPr="002F3FDE">
        <w:rPr>
          <w:rFonts w:ascii="Times New Roman" w:hAnsi="Times New Roman" w:cs="Times New Roman"/>
        </w:rPr>
        <w:t>Однако эффе</w:t>
      </w:r>
      <w:r w:rsidR="00CB7ECE" w:rsidRPr="002F3FDE">
        <w:rPr>
          <w:rFonts w:ascii="Times New Roman" w:hAnsi="Times New Roman" w:cs="Times New Roman"/>
        </w:rPr>
        <w:t>кта от лечения получено не было</w:t>
      </w:r>
      <w:r w:rsidR="0065182F" w:rsidRPr="002F3FDE">
        <w:rPr>
          <w:rFonts w:ascii="Times New Roman" w:hAnsi="Times New Roman" w:cs="Times New Roman"/>
        </w:rPr>
        <w:t xml:space="preserve"> </w:t>
      </w:r>
      <w:r w:rsidR="00CB7ECE" w:rsidRPr="002F3FDE">
        <w:rPr>
          <w:rFonts w:ascii="Times New Roman" w:hAnsi="Times New Roman" w:cs="Times New Roman"/>
        </w:rPr>
        <w:t>-</w:t>
      </w:r>
      <w:r w:rsidR="00267584" w:rsidRPr="002F3FDE">
        <w:rPr>
          <w:rFonts w:ascii="Times New Roman" w:hAnsi="Times New Roman" w:cs="Times New Roman"/>
        </w:rPr>
        <w:t xml:space="preserve"> высыпан</w:t>
      </w:r>
      <w:r w:rsidRPr="002F3FDE">
        <w:rPr>
          <w:rFonts w:ascii="Times New Roman" w:hAnsi="Times New Roman" w:cs="Times New Roman"/>
        </w:rPr>
        <w:t>ия и зуд на коже</w:t>
      </w:r>
      <w:r w:rsidR="00267584" w:rsidRPr="002F3FDE">
        <w:rPr>
          <w:rFonts w:ascii="Times New Roman" w:hAnsi="Times New Roman" w:cs="Times New Roman"/>
        </w:rPr>
        <w:t xml:space="preserve"> персистировали. </w:t>
      </w:r>
    </w:p>
    <w:p w14:paraId="38DE5276" w14:textId="77777777" w:rsidR="009305E2" w:rsidRPr="002F3FDE" w:rsidRDefault="009305E2" w:rsidP="006105A9">
      <w:pPr>
        <w:ind w:left="-142" w:firstLine="709"/>
        <w:contextualSpacing/>
        <w:jc w:val="both"/>
        <w:rPr>
          <w:rFonts w:ascii="Times New Roman" w:hAnsi="Times New Roman" w:cs="Times New Roman"/>
        </w:rPr>
      </w:pPr>
      <w:r w:rsidRPr="002F3FDE">
        <w:rPr>
          <w:rFonts w:ascii="Times New Roman" w:hAnsi="Times New Roman" w:cs="Times New Roman"/>
        </w:rPr>
        <w:t xml:space="preserve">Из анамнеза жизни известно, что ребенок до 1 года находился  на грудном вскармливании, рос и развивался соответственно возрасту. Аллергологический анамнез пациента отягощен: со второго года жизни ребенок страдает аллергическим ринитом и конъюнктивитом с обострениями 2-3 раза в год. Примерно с этого же возраста ребенку установлен диагноз «обструктивный бронхит», требующий эпизодического применения глюкокортикостероидов для купирования приступов удушья. Наследственный анамнез </w:t>
      </w:r>
      <w:r w:rsidRPr="002F3FDE">
        <w:rPr>
          <w:rFonts w:ascii="Times New Roman" w:hAnsi="Times New Roman" w:cs="Times New Roman"/>
        </w:rPr>
        <w:lastRenderedPageBreak/>
        <w:t xml:space="preserve">отягощен: отец страдает поливалентной аллергией, у бабки со стороны отца – бронхиальная астма, атопическая форма. </w:t>
      </w:r>
    </w:p>
    <w:p w14:paraId="29600453" w14:textId="03D238DC" w:rsidR="009305E2" w:rsidRPr="002F3FDE" w:rsidRDefault="009305E2" w:rsidP="006105A9">
      <w:pPr>
        <w:ind w:left="-142" w:firstLine="708"/>
        <w:contextualSpacing/>
        <w:jc w:val="both"/>
        <w:rPr>
          <w:rFonts w:ascii="Times New Roman" w:hAnsi="Times New Roman" w:cs="Times New Roman"/>
        </w:rPr>
      </w:pPr>
      <w:r w:rsidRPr="002F3FDE">
        <w:rPr>
          <w:rFonts w:ascii="Times New Roman" w:hAnsi="Times New Roman" w:cs="Times New Roman"/>
        </w:rPr>
        <w:t xml:space="preserve">В возрасте 8-ми лет к вышеописанным жалобам со стороны кожных покровов присоединились жалобы </w:t>
      </w:r>
      <w:r w:rsidR="0088162E" w:rsidRPr="002F3FDE">
        <w:rPr>
          <w:rFonts w:ascii="Times New Roman" w:hAnsi="Times New Roman" w:cs="Times New Roman"/>
        </w:rPr>
        <w:t xml:space="preserve">на </w:t>
      </w:r>
      <w:r w:rsidRPr="002F3FDE">
        <w:rPr>
          <w:rFonts w:ascii="Times New Roman" w:hAnsi="Times New Roman" w:cs="Times New Roman"/>
        </w:rPr>
        <w:t xml:space="preserve">тошноту с периодическими эпизодами рвоты недавно съеденной пищей, отрыжку после еды, боли в животе с преимущественной локализацией в эпигастральной области. В связи с имеющимися жалобами пациент был впервые госпитализирован гастроэнтерологическое отделение </w:t>
      </w:r>
      <w:r w:rsidR="0065182F" w:rsidRPr="002F3FDE">
        <w:rPr>
          <w:rFonts w:ascii="Times New Roman" w:hAnsi="Times New Roman" w:cs="Times New Roman"/>
        </w:rPr>
        <w:t>детской больницы.</w:t>
      </w:r>
    </w:p>
    <w:p w14:paraId="6799CA4A" w14:textId="440E4226" w:rsidR="001E0407" w:rsidRPr="002F3FDE" w:rsidRDefault="001E0407" w:rsidP="006105A9">
      <w:pPr>
        <w:ind w:left="-142" w:firstLine="709"/>
        <w:contextualSpacing/>
        <w:jc w:val="both"/>
        <w:rPr>
          <w:rFonts w:ascii="Times New Roman" w:hAnsi="Times New Roman" w:cs="Times New Roman"/>
        </w:rPr>
      </w:pPr>
      <w:r w:rsidRPr="002F3FDE">
        <w:rPr>
          <w:rFonts w:ascii="Times New Roman" w:hAnsi="Times New Roman" w:cs="Times New Roman"/>
        </w:rPr>
        <w:t xml:space="preserve">При поступлении: состояние удовлетворительное, сознание ясное, положение активное. Телосложение </w:t>
      </w:r>
      <w:r w:rsidR="009E689C" w:rsidRPr="002F3FDE">
        <w:rPr>
          <w:rFonts w:ascii="Times New Roman" w:hAnsi="Times New Roman" w:cs="Times New Roman"/>
        </w:rPr>
        <w:t>а</w:t>
      </w:r>
      <w:r w:rsidRPr="002F3FDE">
        <w:rPr>
          <w:rFonts w:ascii="Times New Roman" w:hAnsi="Times New Roman" w:cs="Times New Roman"/>
        </w:rPr>
        <w:t xml:space="preserve">стеническое. Кожные покровы физиологической окраски, </w:t>
      </w:r>
      <w:r w:rsidR="00CD5ABD" w:rsidRPr="002F3FDE">
        <w:rPr>
          <w:rFonts w:ascii="Times New Roman" w:hAnsi="Times New Roman" w:cs="Times New Roman"/>
        </w:rPr>
        <w:t>с умеренными проявлениями атопического дерматита</w:t>
      </w:r>
      <w:r w:rsidRPr="002F3FDE">
        <w:rPr>
          <w:rFonts w:ascii="Times New Roman" w:hAnsi="Times New Roman" w:cs="Times New Roman"/>
        </w:rPr>
        <w:t>. Над легкими везикулярное дыхание, хрипов нет, ЧД=18 в мин. Тоны сердца ясные, ритмичные, ЧСС-69 в  мин, АД-110 и 70 мм. рт. ст. Язык сухой, обложен белым налетом, сосочки языка выражены. Живот  участвует в акте дыхания, при пальпации -мягкий, болезненный в эпигастрии. Симптомы раздражения брюшины отсутствуют.  Печень  не выступает из под края реберной дуги, селезенка не пальпируется. Симптом поколачивания отрицательный с обеих сторон. Отеков нет.</w:t>
      </w:r>
    </w:p>
    <w:p w14:paraId="67DF902B" w14:textId="67B1E818" w:rsidR="001E0407" w:rsidRPr="002F3FDE" w:rsidRDefault="001E0407" w:rsidP="006105A9">
      <w:pPr>
        <w:ind w:left="-142" w:firstLine="709"/>
        <w:contextualSpacing/>
        <w:jc w:val="both"/>
        <w:rPr>
          <w:rFonts w:ascii="Times New Roman" w:hAnsi="Times New Roman" w:cs="Times New Roman"/>
        </w:rPr>
      </w:pPr>
      <w:r w:rsidRPr="002F3FDE">
        <w:rPr>
          <w:rFonts w:ascii="Times New Roman" w:hAnsi="Times New Roman" w:cs="Times New Roman"/>
        </w:rPr>
        <w:t>По данным лаборат</w:t>
      </w:r>
      <w:r w:rsidR="009305E2" w:rsidRPr="002F3FDE">
        <w:rPr>
          <w:rFonts w:ascii="Times New Roman" w:hAnsi="Times New Roman" w:cs="Times New Roman"/>
        </w:rPr>
        <w:t xml:space="preserve">орных исследований обращали внимание умеренная эозинофилия периферической крови (5-6%), </w:t>
      </w:r>
      <w:r w:rsidRPr="002F3FDE">
        <w:rPr>
          <w:rFonts w:ascii="Times New Roman" w:hAnsi="Times New Roman" w:cs="Times New Roman"/>
        </w:rPr>
        <w:t>выраженное повышение уровня общего IgE до 450 МЕ/мл (норма для детей младше 15 лет – до 60</w:t>
      </w:r>
      <w:r w:rsidR="0088162E" w:rsidRPr="002F3FDE">
        <w:rPr>
          <w:rFonts w:ascii="Times New Roman" w:hAnsi="Times New Roman" w:cs="Times New Roman"/>
        </w:rPr>
        <w:t xml:space="preserve"> МЕ/мл</w:t>
      </w:r>
      <w:r w:rsidRPr="002F3FDE">
        <w:rPr>
          <w:rFonts w:ascii="Times New Roman" w:hAnsi="Times New Roman" w:cs="Times New Roman"/>
        </w:rPr>
        <w:t xml:space="preserve">). </w:t>
      </w:r>
    </w:p>
    <w:p w14:paraId="65604028" w14:textId="3FFF14C2" w:rsidR="0072023C" w:rsidRPr="002F3FDE" w:rsidRDefault="001E0407" w:rsidP="006105A9">
      <w:pPr>
        <w:ind w:left="-142" w:firstLine="709"/>
        <w:contextualSpacing/>
        <w:jc w:val="both"/>
        <w:rPr>
          <w:rFonts w:ascii="Times New Roman" w:hAnsi="Times New Roman" w:cs="Times New Roman"/>
        </w:rPr>
      </w:pPr>
      <w:r w:rsidRPr="002F3FDE">
        <w:rPr>
          <w:rFonts w:ascii="Times New Roman" w:hAnsi="Times New Roman" w:cs="Times New Roman"/>
        </w:rPr>
        <w:t>По данным ЭГДС</w:t>
      </w:r>
      <w:r w:rsidR="0072023C" w:rsidRPr="002F3FDE">
        <w:rPr>
          <w:rFonts w:ascii="Times New Roman" w:hAnsi="Times New Roman" w:cs="Times New Roman"/>
        </w:rPr>
        <w:t xml:space="preserve">: </w:t>
      </w:r>
      <w:r w:rsidRPr="002F3FDE">
        <w:rPr>
          <w:rFonts w:ascii="Times New Roman" w:hAnsi="Times New Roman" w:cs="Times New Roman"/>
        </w:rPr>
        <w:t xml:space="preserve">гиперемия и рыхлость слизистой оболочки пищевода в нижней трети, множественные белесые налеты на всем протяжении пищевода. Взята биопсия из дистальной и средней трети пищевода.  Выявленные </w:t>
      </w:r>
      <w:r w:rsidR="0065182F" w:rsidRPr="002F3FDE">
        <w:rPr>
          <w:rFonts w:ascii="Times New Roman" w:hAnsi="Times New Roman" w:cs="Times New Roman"/>
        </w:rPr>
        <w:t>изменения были интерпретированы</w:t>
      </w:r>
      <w:r w:rsidRPr="002F3FDE">
        <w:rPr>
          <w:rFonts w:ascii="Times New Roman" w:hAnsi="Times New Roman" w:cs="Times New Roman"/>
        </w:rPr>
        <w:t xml:space="preserve"> как кандидозное поражение пищевода. </w:t>
      </w:r>
    </w:p>
    <w:p w14:paraId="33AAA73D" w14:textId="2FF4D997" w:rsidR="001E0407" w:rsidRPr="002F3FDE" w:rsidRDefault="001E0407" w:rsidP="006105A9">
      <w:pPr>
        <w:ind w:left="-142" w:firstLine="708"/>
        <w:contextualSpacing/>
        <w:jc w:val="both"/>
        <w:rPr>
          <w:rFonts w:ascii="Times New Roman" w:hAnsi="Times New Roman" w:cs="Times New Roman"/>
        </w:rPr>
      </w:pPr>
      <w:r w:rsidRPr="002F3FDE">
        <w:rPr>
          <w:rFonts w:ascii="Times New Roman" w:hAnsi="Times New Roman" w:cs="Times New Roman"/>
        </w:rPr>
        <w:t xml:space="preserve">Ребенку было назначено лечение антифунгальными препаратами (флуконазол) и рекомендовано проведение повторного </w:t>
      </w:r>
      <w:r w:rsidR="00CD5ABD" w:rsidRPr="002F3FDE">
        <w:rPr>
          <w:rFonts w:ascii="Times New Roman" w:hAnsi="Times New Roman" w:cs="Times New Roman"/>
        </w:rPr>
        <w:t>эндоскопического</w:t>
      </w:r>
      <w:r w:rsidRPr="002F3FDE">
        <w:rPr>
          <w:rFonts w:ascii="Times New Roman" w:hAnsi="Times New Roman" w:cs="Times New Roman"/>
        </w:rPr>
        <w:t xml:space="preserve"> обследования по окончании курса терапии. </w:t>
      </w:r>
      <w:r w:rsidR="00CD5ABD" w:rsidRPr="002F3FDE">
        <w:rPr>
          <w:rFonts w:ascii="Times New Roman" w:hAnsi="Times New Roman" w:cs="Times New Roman"/>
        </w:rPr>
        <w:t>При контрольной ЭГДС</w:t>
      </w:r>
      <w:r w:rsidRPr="002F3FDE">
        <w:rPr>
          <w:rFonts w:ascii="Times New Roman" w:hAnsi="Times New Roman" w:cs="Times New Roman"/>
        </w:rPr>
        <w:t xml:space="preserve"> точечные белесые наложения на слизистой оболочке пищевода сохранялись, однако количество их несколько уменьшилось. По данным гистологического исследования были </w:t>
      </w:r>
      <w:r w:rsidR="00CD5ABD" w:rsidRPr="002F3FDE">
        <w:rPr>
          <w:rFonts w:ascii="Times New Roman" w:hAnsi="Times New Roman" w:cs="Times New Roman"/>
        </w:rPr>
        <w:t xml:space="preserve">обнаружены </w:t>
      </w:r>
      <w:r w:rsidR="005255AC" w:rsidRPr="002F3FDE">
        <w:rPr>
          <w:rFonts w:ascii="Times New Roman" w:hAnsi="Times New Roman" w:cs="Times New Roman"/>
        </w:rPr>
        <w:t xml:space="preserve">признаки умеренной нейтрофильной и лимфоцитарной инфильтрации </w:t>
      </w:r>
      <w:r w:rsidRPr="002F3FDE">
        <w:rPr>
          <w:rFonts w:ascii="Times New Roman" w:hAnsi="Times New Roman" w:cs="Times New Roman"/>
        </w:rPr>
        <w:t xml:space="preserve">многослойного плоского эпителия пищевода, </w:t>
      </w:r>
      <w:r w:rsidR="00CD5ABD" w:rsidRPr="002F3FDE">
        <w:rPr>
          <w:rFonts w:ascii="Times New Roman" w:hAnsi="Times New Roman" w:cs="Times New Roman"/>
        </w:rPr>
        <w:t xml:space="preserve">его гиперплазия, однако признаков грибкового поражения пищевода выявить не удалось. Пациенту был установлен окончательный диагноз: ГЭРБ, назначен курс терапии антацидами и прокинетиками. </w:t>
      </w:r>
    </w:p>
    <w:p w14:paraId="6A7C6D1C" w14:textId="76523A8A" w:rsidR="00CD5ABD" w:rsidRPr="002F3FDE" w:rsidRDefault="00CD5ABD" w:rsidP="006105A9">
      <w:pPr>
        <w:ind w:left="-142" w:firstLine="708"/>
        <w:contextualSpacing/>
        <w:jc w:val="both"/>
        <w:rPr>
          <w:rFonts w:ascii="Times New Roman" w:hAnsi="Times New Roman" w:cs="Times New Roman"/>
        </w:rPr>
      </w:pPr>
      <w:r w:rsidRPr="002F3FDE">
        <w:rPr>
          <w:rFonts w:ascii="Times New Roman" w:hAnsi="Times New Roman" w:cs="Times New Roman"/>
        </w:rPr>
        <w:t>После проведенного лечения в</w:t>
      </w:r>
      <w:r w:rsidR="001E0407" w:rsidRPr="002F3FDE">
        <w:rPr>
          <w:rFonts w:ascii="Times New Roman" w:hAnsi="Times New Roman" w:cs="Times New Roman"/>
        </w:rPr>
        <w:t xml:space="preserve"> течение двух лет состояние ребенка оставалось относительно стабильным, боли в животе и тошнота беспокоили </w:t>
      </w:r>
      <w:r w:rsidR="00CB7ECE" w:rsidRPr="002F3FDE">
        <w:rPr>
          <w:rFonts w:ascii="Times New Roman" w:hAnsi="Times New Roman" w:cs="Times New Roman"/>
        </w:rPr>
        <w:t>редко</w:t>
      </w:r>
      <w:r w:rsidR="001E0407" w:rsidRPr="002F3FDE">
        <w:rPr>
          <w:rFonts w:ascii="Times New Roman" w:hAnsi="Times New Roman" w:cs="Times New Roman"/>
        </w:rPr>
        <w:t>, сохранялись умеренные кожные проявления атопического дерматита.</w:t>
      </w:r>
    </w:p>
    <w:p w14:paraId="7342F834" w14:textId="2EF92A03" w:rsidR="00CD5ABD" w:rsidRPr="002F3FDE" w:rsidRDefault="00CB7ECE" w:rsidP="006105A9">
      <w:pPr>
        <w:ind w:left="-142" w:firstLine="708"/>
        <w:contextualSpacing/>
        <w:jc w:val="both"/>
        <w:rPr>
          <w:rFonts w:ascii="Times New Roman" w:hAnsi="Times New Roman" w:cs="Times New Roman"/>
        </w:rPr>
      </w:pPr>
      <w:r w:rsidRPr="002F3FDE">
        <w:rPr>
          <w:rFonts w:ascii="Times New Roman" w:hAnsi="Times New Roman" w:cs="Times New Roman"/>
        </w:rPr>
        <w:t>В</w:t>
      </w:r>
      <w:r w:rsidR="00CD5ABD" w:rsidRPr="002F3FDE">
        <w:rPr>
          <w:rFonts w:ascii="Times New Roman" w:hAnsi="Times New Roman" w:cs="Times New Roman"/>
        </w:rPr>
        <w:t xml:space="preserve"> возрасте 10 лет самочувствие мальчика значительно ухудшилось - стала беспокоить постоянная тошнота, частая рвота, зуд и высыпания на коже рецидивировали. Ребенок был госпитализирован в </w:t>
      </w:r>
      <w:r w:rsidR="0065182F" w:rsidRPr="002F3FDE">
        <w:rPr>
          <w:rFonts w:ascii="Times New Roman" w:hAnsi="Times New Roman" w:cs="Times New Roman"/>
        </w:rPr>
        <w:t xml:space="preserve">стационар </w:t>
      </w:r>
      <w:r w:rsidR="00CD5ABD" w:rsidRPr="002F3FDE">
        <w:rPr>
          <w:rFonts w:ascii="Times New Roman" w:hAnsi="Times New Roman" w:cs="Times New Roman"/>
        </w:rPr>
        <w:t xml:space="preserve">повторно. Объективное обследование не показало значимых изменений. По результатам лабораторных данных </w:t>
      </w:r>
      <w:r w:rsidRPr="002F3FDE">
        <w:rPr>
          <w:rFonts w:ascii="Times New Roman" w:hAnsi="Times New Roman" w:cs="Times New Roman"/>
        </w:rPr>
        <w:t xml:space="preserve">был </w:t>
      </w:r>
      <w:r w:rsidR="00CD5ABD" w:rsidRPr="002F3FDE">
        <w:rPr>
          <w:rFonts w:ascii="Times New Roman" w:hAnsi="Times New Roman" w:cs="Times New Roman"/>
        </w:rPr>
        <w:t xml:space="preserve">выявлен высокий уровень IgE сыворотки крови, умеренно выраженная </w:t>
      </w:r>
      <w:r w:rsidRPr="002F3FDE">
        <w:rPr>
          <w:rFonts w:ascii="Times New Roman" w:hAnsi="Times New Roman" w:cs="Times New Roman"/>
        </w:rPr>
        <w:t xml:space="preserve">(10%) </w:t>
      </w:r>
      <w:r w:rsidR="00CD5ABD" w:rsidRPr="002F3FDE">
        <w:rPr>
          <w:rFonts w:ascii="Times New Roman" w:hAnsi="Times New Roman" w:cs="Times New Roman"/>
        </w:rPr>
        <w:t xml:space="preserve">эозинофилия периферической крови. </w:t>
      </w:r>
      <w:r w:rsidR="006B5977" w:rsidRPr="002F3FDE">
        <w:rPr>
          <w:rFonts w:ascii="Times New Roman" w:hAnsi="Times New Roman" w:cs="Times New Roman"/>
        </w:rPr>
        <w:t>П</w:t>
      </w:r>
      <w:r w:rsidR="00CD5ABD" w:rsidRPr="002F3FDE">
        <w:rPr>
          <w:rFonts w:ascii="Times New Roman" w:hAnsi="Times New Roman" w:cs="Times New Roman"/>
        </w:rPr>
        <w:t>аразитарные и глистные инв</w:t>
      </w:r>
      <w:r w:rsidR="006B5977" w:rsidRPr="002F3FDE">
        <w:rPr>
          <w:rFonts w:ascii="Times New Roman" w:hAnsi="Times New Roman" w:cs="Times New Roman"/>
        </w:rPr>
        <w:t>азии были исключены.</w:t>
      </w:r>
    </w:p>
    <w:p w14:paraId="3614FBCD" w14:textId="59275CC3" w:rsidR="00CD5ABD" w:rsidRPr="002F3FDE" w:rsidRDefault="00CD5ABD" w:rsidP="006105A9">
      <w:pPr>
        <w:ind w:left="-142" w:firstLine="708"/>
        <w:contextualSpacing/>
        <w:jc w:val="both"/>
        <w:rPr>
          <w:rFonts w:ascii="Times New Roman" w:hAnsi="Times New Roman" w:cs="Times New Roman"/>
        </w:rPr>
      </w:pPr>
      <w:r w:rsidRPr="002F3FDE">
        <w:rPr>
          <w:rFonts w:ascii="Times New Roman" w:hAnsi="Times New Roman" w:cs="Times New Roman"/>
        </w:rPr>
        <w:t xml:space="preserve">По данным ЭГДС: </w:t>
      </w:r>
      <w:r w:rsidR="006B5977" w:rsidRPr="002F3FDE">
        <w:rPr>
          <w:rFonts w:ascii="Times New Roman" w:hAnsi="Times New Roman" w:cs="Times New Roman"/>
        </w:rPr>
        <w:t>рельеф пищевода трахеевидный</w:t>
      </w:r>
      <w:r w:rsidRPr="002F3FDE">
        <w:rPr>
          <w:rFonts w:ascii="Times New Roman" w:hAnsi="Times New Roman" w:cs="Times New Roman"/>
        </w:rPr>
        <w:t xml:space="preserve">, </w:t>
      </w:r>
      <w:r w:rsidR="006B5977" w:rsidRPr="002F3FDE">
        <w:rPr>
          <w:rFonts w:ascii="Times New Roman" w:hAnsi="Times New Roman" w:cs="Times New Roman"/>
        </w:rPr>
        <w:t xml:space="preserve">на слизистой оболочке пищевода визуализируются </w:t>
      </w:r>
      <w:r w:rsidRPr="002F3FDE">
        <w:rPr>
          <w:rFonts w:ascii="Times New Roman" w:hAnsi="Times New Roman" w:cs="Times New Roman"/>
        </w:rPr>
        <w:t>многочисленные белесоватые наложения по типу «узелков». Заподозрен эози</w:t>
      </w:r>
      <w:r w:rsidR="006B5977" w:rsidRPr="002F3FDE">
        <w:rPr>
          <w:rFonts w:ascii="Times New Roman" w:hAnsi="Times New Roman" w:cs="Times New Roman"/>
        </w:rPr>
        <w:t>нофильный эзофагит. Произведен забор биоптатов из дистального и проксимального отделов пищевода</w:t>
      </w:r>
      <w:r w:rsidRPr="002F3FDE">
        <w:rPr>
          <w:rFonts w:ascii="Times New Roman" w:hAnsi="Times New Roman" w:cs="Times New Roman"/>
        </w:rPr>
        <w:t xml:space="preserve">. По результатам морфологического исследования: </w:t>
      </w:r>
      <w:r w:rsidR="006B5977" w:rsidRPr="002F3FDE">
        <w:rPr>
          <w:rFonts w:ascii="Times New Roman" w:hAnsi="Times New Roman" w:cs="Times New Roman"/>
        </w:rPr>
        <w:t>эозинофильная инфильтрация</w:t>
      </w:r>
      <w:r w:rsidRPr="002F3FDE">
        <w:rPr>
          <w:rFonts w:ascii="Times New Roman" w:hAnsi="Times New Roman" w:cs="Times New Roman"/>
        </w:rPr>
        <w:t xml:space="preserve"> (более 15 в п/зр.) </w:t>
      </w:r>
      <w:r w:rsidR="006B5977" w:rsidRPr="002F3FDE">
        <w:rPr>
          <w:rFonts w:ascii="Times New Roman" w:hAnsi="Times New Roman" w:cs="Times New Roman"/>
        </w:rPr>
        <w:t xml:space="preserve">многослойного плоского эпителия пищевода, субэпителиальный гиалиноз. </w:t>
      </w:r>
    </w:p>
    <w:p w14:paraId="2AFC24C1" w14:textId="4FBA9328" w:rsidR="00CD5ABD" w:rsidRPr="002F3FDE" w:rsidRDefault="00CD5ABD" w:rsidP="006105A9">
      <w:pPr>
        <w:ind w:left="-142" w:firstLine="708"/>
        <w:contextualSpacing/>
        <w:jc w:val="both"/>
        <w:rPr>
          <w:rFonts w:ascii="Times New Roman" w:hAnsi="Times New Roman" w:cs="Times New Roman"/>
        </w:rPr>
      </w:pPr>
      <w:r w:rsidRPr="002F3FDE">
        <w:rPr>
          <w:rFonts w:ascii="Times New Roman" w:hAnsi="Times New Roman" w:cs="Times New Roman"/>
        </w:rPr>
        <w:t xml:space="preserve">На основании жалоб, анамнеза заболевания, </w:t>
      </w:r>
      <w:r w:rsidR="006B5977" w:rsidRPr="002F3FDE">
        <w:rPr>
          <w:rFonts w:ascii="Times New Roman" w:hAnsi="Times New Roman" w:cs="Times New Roman"/>
        </w:rPr>
        <w:t xml:space="preserve">данных </w:t>
      </w:r>
      <w:r w:rsidRPr="002F3FDE">
        <w:rPr>
          <w:rFonts w:ascii="Times New Roman" w:hAnsi="Times New Roman" w:cs="Times New Roman"/>
        </w:rPr>
        <w:t xml:space="preserve">лабораторных и инструментальных </w:t>
      </w:r>
      <w:r w:rsidR="006B5977" w:rsidRPr="002F3FDE">
        <w:rPr>
          <w:rFonts w:ascii="Times New Roman" w:hAnsi="Times New Roman" w:cs="Times New Roman"/>
        </w:rPr>
        <w:t>методов обследования</w:t>
      </w:r>
      <w:r w:rsidRPr="002F3FDE">
        <w:rPr>
          <w:rFonts w:ascii="Times New Roman" w:hAnsi="Times New Roman" w:cs="Times New Roman"/>
        </w:rPr>
        <w:t xml:space="preserve"> был установлен клинический диагноз </w:t>
      </w:r>
      <w:r w:rsidR="00CB7ECE" w:rsidRPr="002F3FDE">
        <w:rPr>
          <w:rFonts w:ascii="Times New Roman" w:hAnsi="Times New Roman" w:cs="Times New Roman"/>
        </w:rPr>
        <w:t>«</w:t>
      </w:r>
      <w:r w:rsidRPr="002F3FDE">
        <w:rPr>
          <w:rFonts w:ascii="Times New Roman" w:hAnsi="Times New Roman" w:cs="Times New Roman"/>
        </w:rPr>
        <w:t>эозинофильный эзофагит</w:t>
      </w:r>
      <w:r w:rsidR="00CB7ECE" w:rsidRPr="002F3FDE">
        <w:rPr>
          <w:rFonts w:ascii="Times New Roman" w:hAnsi="Times New Roman" w:cs="Times New Roman"/>
        </w:rPr>
        <w:t>»</w:t>
      </w:r>
      <w:r w:rsidRPr="002F3FDE">
        <w:rPr>
          <w:rFonts w:ascii="Times New Roman" w:hAnsi="Times New Roman" w:cs="Times New Roman"/>
        </w:rPr>
        <w:t>.</w:t>
      </w:r>
      <w:r w:rsidR="005255AC" w:rsidRPr="002F3FDE">
        <w:rPr>
          <w:rFonts w:ascii="Times New Roman" w:hAnsi="Times New Roman" w:cs="Times New Roman"/>
        </w:rPr>
        <w:t xml:space="preserve"> Назначена </w:t>
      </w:r>
      <w:r w:rsidR="006B5977" w:rsidRPr="002F3FDE">
        <w:rPr>
          <w:rFonts w:ascii="Times New Roman" w:hAnsi="Times New Roman" w:cs="Times New Roman"/>
        </w:rPr>
        <w:t>эмпирическая</w:t>
      </w:r>
      <w:r w:rsidRPr="002F3FDE">
        <w:rPr>
          <w:rFonts w:ascii="Times New Roman" w:hAnsi="Times New Roman" w:cs="Times New Roman"/>
        </w:rPr>
        <w:t xml:space="preserve"> диета</w:t>
      </w:r>
      <w:r w:rsidR="006B5977" w:rsidRPr="002F3FDE">
        <w:rPr>
          <w:rFonts w:ascii="Times New Roman" w:hAnsi="Times New Roman" w:cs="Times New Roman"/>
        </w:rPr>
        <w:t xml:space="preserve"> с исключением 6 продуктов</w:t>
      </w:r>
      <w:r w:rsidRPr="002F3FDE">
        <w:rPr>
          <w:rFonts w:ascii="Times New Roman" w:hAnsi="Times New Roman" w:cs="Times New Roman"/>
        </w:rPr>
        <w:t xml:space="preserve">, ИПП </w:t>
      </w:r>
      <w:r w:rsidR="006B5977" w:rsidRPr="002F3FDE">
        <w:rPr>
          <w:rFonts w:ascii="Times New Roman" w:hAnsi="Times New Roman" w:cs="Times New Roman"/>
        </w:rPr>
        <w:t xml:space="preserve">(эзомепразол </w:t>
      </w:r>
      <w:r w:rsidR="005255AC" w:rsidRPr="002F3FDE">
        <w:rPr>
          <w:rFonts w:ascii="Times New Roman" w:hAnsi="Times New Roman" w:cs="Times New Roman"/>
        </w:rPr>
        <w:t xml:space="preserve">в дозе 20 мг 2 раза </w:t>
      </w:r>
      <w:r w:rsidR="006B5977" w:rsidRPr="002F3FDE">
        <w:rPr>
          <w:rFonts w:ascii="Times New Roman" w:hAnsi="Times New Roman" w:cs="Times New Roman"/>
        </w:rPr>
        <w:t>в сутки 6 месяцев)</w:t>
      </w:r>
      <w:r w:rsidRPr="002F3FDE">
        <w:rPr>
          <w:rFonts w:ascii="Times New Roman" w:hAnsi="Times New Roman" w:cs="Times New Roman"/>
        </w:rPr>
        <w:t xml:space="preserve">, антациды. На фоне лечения самочувствие ребенка улучшилось, </w:t>
      </w:r>
      <w:r w:rsidR="006B5977" w:rsidRPr="002F3FDE">
        <w:rPr>
          <w:rFonts w:ascii="Times New Roman" w:hAnsi="Times New Roman" w:cs="Times New Roman"/>
        </w:rPr>
        <w:t xml:space="preserve">жалобы практически не беспокоили. </w:t>
      </w:r>
    </w:p>
    <w:p w14:paraId="3205893A" w14:textId="27CD91A1" w:rsidR="00F01FED" w:rsidRPr="002F3FDE" w:rsidRDefault="00617CB8" w:rsidP="006105A9">
      <w:pPr>
        <w:ind w:left="-142" w:firstLine="709"/>
        <w:contextualSpacing/>
        <w:jc w:val="both"/>
        <w:rPr>
          <w:rFonts w:ascii="Times New Roman" w:hAnsi="Times New Roman" w:cs="Times New Roman"/>
        </w:rPr>
      </w:pPr>
      <w:r w:rsidRPr="002F3FDE">
        <w:rPr>
          <w:rFonts w:ascii="Times New Roman" w:hAnsi="Times New Roman" w:cs="Times New Roman"/>
        </w:rPr>
        <w:lastRenderedPageBreak/>
        <w:t xml:space="preserve">Последняя госпитализация </w:t>
      </w:r>
      <w:r w:rsidR="006B5977" w:rsidRPr="002F3FDE">
        <w:rPr>
          <w:rFonts w:ascii="Times New Roman" w:hAnsi="Times New Roman" w:cs="Times New Roman"/>
        </w:rPr>
        <w:t xml:space="preserve">пациента зарегистрирована </w:t>
      </w:r>
      <w:r w:rsidRPr="002F3FDE">
        <w:rPr>
          <w:rFonts w:ascii="Times New Roman" w:hAnsi="Times New Roman" w:cs="Times New Roman"/>
        </w:rPr>
        <w:t xml:space="preserve">в августе 2014 г. </w:t>
      </w:r>
      <w:r w:rsidR="009E689C" w:rsidRPr="002F3FDE">
        <w:rPr>
          <w:rFonts w:ascii="Times New Roman" w:hAnsi="Times New Roman" w:cs="Times New Roman"/>
        </w:rPr>
        <w:t xml:space="preserve">(в возрасте 12 лет) </w:t>
      </w:r>
      <w:r w:rsidRPr="002F3FDE">
        <w:rPr>
          <w:rFonts w:ascii="Times New Roman" w:hAnsi="Times New Roman" w:cs="Times New Roman"/>
        </w:rPr>
        <w:t xml:space="preserve">в связи с очередным ухудшением самочувствия. При поступлении </w:t>
      </w:r>
      <w:r w:rsidR="005255AC" w:rsidRPr="002F3FDE">
        <w:rPr>
          <w:rFonts w:ascii="Times New Roman" w:hAnsi="Times New Roman" w:cs="Times New Roman"/>
        </w:rPr>
        <w:t xml:space="preserve">пациент предъявлял </w:t>
      </w:r>
      <w:r w:rsidRPr="002F3FDE">
        <w:rPr>
          <w:rFonts w:ascii="Times New Roman" w:hAnsi="Times New Roman" w:cs="Times New Roman"/>
        </w:rPr>
        <w:t xml:space="preserve">жалобы на тошноту, впервые возникшую изжогу, отрыжку после еды, эпизоды рвоты, боли в </w:t>
      </w:r>
      <w:r w:rsidR="009E689C" w:rsidRPr="002F3FDE">
        <w:rPr>
          <w:rFonts w:ascii="Times New Roman" w:hAnsi="Times New Roman" w:cs="Times New Roman"/>
        </w:rPr>
        <w:t xml:space="preserve">эпигастрии, </w:t>
      </w:r>
      <w:r w:rsidRPr="002F3FDE">
        <w:rPr>
          <w:rFonts w:ascii="Times New Roman" w:hAnsi="Times New Roman" w:cs="Times New Roman"/>
        </w:rPr>
        <w:t>распространенные зудящие высыпания на коже.</w:t>
      </w:r>
      <w:r w:rsidR="0065182F" w:rsidRPr="002F3FDE">
        <w:rPr>
          <w:rFonts w:ascii="Times New Roman" w:hAnsi="Times New Roman" w:cs="Times New Roman"/>
        </w:rPr>
        <w:t xml:space="preserve"> </w:t>
      </w:r>
      <w:r w:rsidRPr="002F3FDE">
        <w:rPr>
          <w:rFonts w:ascii="Times New Roman" w:hAnsi="Times New Roman" w:cs="Times New Roman"/>
        </w:rPr>
        <w:t xml:space="preserve">Состояние при поступлении </w:t>
      </w:r>
      <w:r w:rsidR="009E689C" w:rsidRPr="002F3FDE">
        <w:rPr>
          <w:rFonts w:ascii="Times New Roman" w:hAnsi="Times New Roman" w:cs="Times New Roman"/>
        </w:rPr>
        <w:t>удовлетворительное</w:t>
      </w:r>
      <w:r w:rsidRPr="002F3FDE">
        <w:rPr>
          <w:rFonts w:ascii="Times New Roman" w:hAnsi="Times New Roman" w:cs="Times New Roman"/>
        </w:rPr>
        <w:t xml:space="preserve">. </w:t>
      </w:r>
      <w:r w:rsidR="00213D51" w:rsidRPr="002F3FDE">
        <w:rPr>
          <w:rFonts w:ascii="Times New Roman" w:hAnsi="Times New Roman" w:cs="Times New Roman"/>
        </w:rPr>
        <w:t>В объективном статусе – распространенные проявления атопического дерматита на коже, в остальном- без особенностей.</w:t>
      </w:r>
    </w:p>
    <w:p w14:paraId="63DBDBBD" w14:textId="0610949A" w:rsidR="00F01FED" w:rsidRPr="002F3FDE" w:rsidRDefault="005255AC" w:rsidP="006105A9">
      <w:pPr>
        <w:ind w:left="-142" w:firstLine="709"/>
        <w:contextualSpacing/>
        <w:jc w:val="both"/>
        <w:rPr>
          <w:rFonts w:ascii="Times New Roman" w:hAnsi="Times New Roman" w:cs="Times New Roman"/>
        </w:rPr>
      </w:pPr>
      <w:r w:rsidRPr="002F3FDE">
        <w:rPr>
          <w:rFonts w:ascii="Times New Roman" w:hAnsi="Times New Roman" w:cs="Times New Roman"/>
        </w:rPr>
        <w:t xml:space="preserve">По данным </w:t>
      </w:r>
      <w:r w:rsidR="00617CB8" w:rsidRPr="002F3FDE">
        <w:rPr>
          <w:rFonts w:ascii="Times New Roman" w:hAnsi="Times New Roman" w:cs="Times New Roman"/>
        </w:rPr>
        <w:t>лабораторных исслед</w:t>
      </w:r>
      <w:r w:rsidRPr="002F3FDE">
        <w:rPr>
          <w:rFonts w:ascii="Times New Roman" w:hAnsi="Times New Roman" w:cs="Times New Roman"/>
        </w:rPr>
        <w:t xml:space="preserve">ований наблюдалась </w:t>
      </w:r>
      <w:r w:rsidR="00617CB8" w:rsidRPr="002F3FDE">
        <w:rPr>
          <w:rFonts w:ascii="Times New Roman" w:hAnsi="Times New Roman" w:cs="Times New Roman"/>
        </w:rPr>
        <w:t xml:space="preserve">эозинофилия </w:t>
      </w:r>
      <w:r w:rsidRPr="002F3FDE">
        <w:rPr>
          <w:rFonts w:ascii="Times New Roman" w:hAnsi="Times New Roman" w:cs="Times New Roman"/>
        </w:rPr>
        <w:t>(</w:t>
      </w:r>
      <w:r w:rsidR="00617CB8" w:rsidRPr="002F3FDE">
        <w:rPr>
          <w:rFonts w:ascii="Times New Roman" w:hAnsi="Times New Roman" w:cs="Times New Roman"/>
        </w:rPr>
        <w:t>до 15%</w:t>
      </w:r>
      <w:r w:rsidRPr="002F3FDE">
        <w:rPr>
          <w:rFonts w:ascii="Times New Roman" w:hAnsi="Times New Roman" w:cs="Times New Roman"/>
        </w:rPr>
        <w:t>) периферической крови</w:t>
      </w:r>
      <w:r w:rsidR="00617CB8" w:rsidRPr="002F3FDE">
        <w:rPr>
          <w:rFonts w:ascii="Times New Roman" w:hAnsi="Times New Roman" w:cs="Times New Roman"/>
        </w:rPr>
        <w:t xml:space="preserve">, уровень общего IgE более 750 МЕ/мл (норма до 60), высокие и очень высокие уровни специфических IgE к </w:t>
      </w:r>
      <w:r w:rsidR="00F01FED" w:rsidRPr="002F3FDE">
        <w:rPr>
          <w:rFonts w:ascii="Times New Roman" w:hAnsi="Times New Roman" w:cs="Times New Roman"/>
        </w:rPr>
        <w:t>березе, клещу домашней пыли D. f</w:t>
      </w:r>
      <w:r w:rsidR="00617CB8" w:rsidRPr="002F3FDE">
        <w:rPr>
          <w:rFonts w:ascii="Times New Roman" w:hAnsi="Times New Roman" w:cs="Times New Roman"/>
        </w:rPr>
        <w:t xml:space="preserve">arinae, лесному ореху, арахису, сое, желтку куриного яйца. В анализе кала: бензидиновая проба </w:t>
      </w:r>
      <w:r w:rsidR="00213D51" w:rsidRPr="002F3FDE">
        <w:rPr>
          <w:rFonts w:ascii="Times New Roman" w:hAnsi="Times New Roman" w:cs="Times New Roman"/>
        </w:rPr>
        <w:t>(на скрытую кровь) отрицательна</w:t>
      </w:r>
      <w:r w:rsidR="00617CB8" w:rsidRPr="002F3FDE">
        <w:rPr>
          <w:rFonts w:ascii="Times New Roman" w:hAnsi="Times New Roman" w:cs="Times New Roman"/>
        </w:rPr>
        <w:t>, эозинофилы не обнаружены.</w:t>
      </w:r>
    </w:p>
    <w:p w14:paraId="19E27088" w14:textId="72528B87" w:rsidR="00CB7ECE" w:rsidRPr="002F3FDE" w:rsidRDefault="00617CB8" w:rsidP="006105A9">
      <w:pPr>
        <w:ind w:left="-142" w:firstLine="709"/>
        <w:contextualSpacing/>
        <w:jc w:val="both"/>
        <w:rPr>
          <w:rFonts w:ascii="Times New Roman" w:hAnsi="Times New Roman" w:cs="Times New Roman"/>
        </w:rPr>
      </w:pPr>
      <w:r w:rsidRPr="002F3FDE">
        <w:rPr>
          <w:rFonts w:ascii="Times New Roman" w:hAnsi="Times New Roman" w:cs="Times New Roman"/>
        </w:rPr>
        <w:t>Данные ЭГДС</w:t>
      </w:r>
      <w:r w:rsidR="00154C9A">
        <w:rPr>
          <w:rFonts w:ascii="Times New Roman" w:hAnsi="Times New Roman" w:cs="Times New Roman"/>
        </w:rPr>
        <w:t xml:space="preserve"> (рисунок 5</w:t>
      </w:r>
      <w:r w:rsidR="009E689C" w:rsidRPr="002F3FDE">
        <w:rPr>
          <w:rFonts w:ascii="Times New Roman" w:hAnsi="Times New Roman" w:cs="Times New Roman"/>
        </w:rPr>
        <w:t>)</w:t>
      </w:r>
      <w:r w:rsidRPr="002F3FDE">
        <w:rPr>
          <w:rFonts w:ascii="Times New Roman" w:hAnsi="Times New Roman" w:cs="Times New Roman"/>
        </w:rPr>
        <w:t>: слизистая оболочка пищевода бледно-розовая, с множественными б</w:t>
      </w:r>
      <w:r w:rsidR="005255AC" w:rsidRPr="002F3FDE">
        <w:rPr>
          <w:rFonts w:ascii="Times New Roman" w:hAnsi="Times New Roman" w:cs="Times New Roman"/>
        </w:rPr>
        <w:t>елыми «облаковидными» налетами. В</w:t>
      </w:r>
      <w:r w:rsidRPr="002F3FDE">
        <w:rPr>
          <w:rFonts w:ascii="Times New Roman" w:hAnsi="Times New Roman" w:cs="Times New Roman"/>
        </w:rPr>
        <w:t xml:space="preserve"> нижней трети </w:t>
      </w:r>
      <w:r w:rsidR="005255AC" w:rsidRPr="002F3FDE">
        <w:rPr>
          <w:rFonts w:ascii="Times New Roman" w:hAnsi="Times New Roman" w:cs="Times New Roman"/>
        </w:rPr>
        <w:t xml:space="preserve">пищевода </w:t>
      </w:r>
      <w:r w:rsidRPr="002F3FDE">
        <w:rPr>
          <w:rFonts w:ascii="Times New Roman" w:hAnsi="Times New Roman" w:cs="Times New Roman"/>
        </w:rPr>
        <w:t xml:space="preserve">слизистая оболочка умеренно гиперемирована, </w:t>
      </w:r>
      <w:r w:rsidR="005255AC" w:rsidRPr="002F3FDE">
        <w:rPr>
          <w:rFonts w:ascii="Times New Roman" w:hAnsi="Times New Roman" w:cs="Times New Roman"/>
        </w:rPr>
        <w:t>рыхлая, о</w:t>
      </w:r>
      <w:r w:rsidRPr="002F3FDE">
        <w:rPr>
          <w:rFonts w:ascii="Times New Roman" w:hAnsi="Times New Roman" w:cs="Times New Roman"/>
        </w:rPr>
        <w:t>тмечается поперечная складчатость пищевода– трахеевидный рельеф.</w:t>
      </w:r>
      <w:r w:rsidR="009E689C" w:rsidRPr="002F3FDE">
        <w:rPr>
          <w:rFonts w:ascii="Times New Roman" w:hAnsi="Times New Roman" w:cs="Times New Roman"/>
        </w:rPr>
        <w:t xml:space="preserve"> </w:t>
      </w:r>
    </w:p>
    <w:p w14:paraId="3A7A2350" w14:textId="4E7E0771" w:rsidR="009E689C" w:rsidRPr="002F3FDE" w:rsidRDefault="009E689C" w:rsidP="006105A9">
      <w:pPr>
        <w:ind w:left="-142" w:firstLine="709"/>
        <w:contextualSpacing/>
        <w:jc w:val="both"/>
        <w:rPr>
          <w:rFonts w:ascii="Times New Roman" w:hAnsi="Times New Roman" w:cs="Times New Roman"/>
        </w:rPr>
      </w:pPr>
      <w:r w:rsidRPr="002F3FDE">
        <w:rPr>
          <w:rFonts w:ascii="Times New Roman" w:hAnsi="Times New Roman" w:cs="Times New Roman"/>
        </w:rPr>
        <w:t>Данные морфологического исследования биоптатов из слизис</w:t>
      </w:r>
      <w:r w:rsidR="00154C9A">
        <w:rPr>
          <w:rFonts w:ascii="Times New Roman" w:hAnsi="Times New Roman" w:cs="Times New Roman"/>
        </w:rPr>
        <w:t>той оболочки пищевода (рисунок 6</w:t>
      </w:r>
      <w:r w:rsidRPr="002F3FDE">
        <w:rPr>
          <w:rFonts w:ascii="Times New Roman" w:hAnsi="Times New Roman" w:cs="Times New Roman"/>
        </w:rPr>
        <w:t>): выраженная эозинофильная инфильтрация  слизистой оболочки пищевода (более 20 эозинофилов в поле зрения), расширение межклеточных пространств, субэпителиальный гиалиноз.</w:t>
      </w:r>
    </w:p>
    <w:p w14:paraId="7AA9795E" w14:textId="77777777" w:rsidR="009E689C" w:rsidRPr="002F3FDE" w:rsidRDefault="009E689C" w:rsidP="006105A9">
      <w:pPr>
        <w:ind w:left="-142"/>
        <w:contextualSpacing/>
        <w:jc w:val="both"/>
        <w:rPr>
          <w:rFonts w:ascii="Times New Roman" w:hAnsi="Times New Roman" w:cs="Times New Roman"/>
        </w:rPr>
      </w:pPr>
    </w:p>
    <w:p w14:paraId="354D17A4" w14:textId="51F5BB3B" w:rsidR="00617CB8" w:rsidRPr="002F3FDE" w:rsidRDefault="009E689C" w:rsidP="006105A9">
      <w:pPr>
        <w:ind w:left="-142"/>
        <w:contextualSpacing/>
        <w:jc w:val="both"/>
        <w:rPr>
          <w:rFonts w:ascii="Times New Roman" w:hAnsi="Times New Roman" w:cs="Times New Roman"/>
        </w:rPr>
      </w:pPr>
      <w:r w:rsidRPr="002F3FDE">
        <w:rPr>
          <w:rFonts w:ascii="Times New Roman" w:hAnsi="Times New Roman" w:cs="Times New Roman"/>
          <w:noProof/>
          <w:lang w:val="en-US"/>
        </w:rPr>
        <w:drawing>
          <wp:inline distT="0" distB="0" distL="0" distR="0" wp14:anchorId="6415833A" wp14:editId="760CDDB2">
            <wp:extent cx="5372100" cy="2136802"/>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3145" cy="2137218"/>
                    </a:xfrm>
                    <a:prstGeom prst="rect">
                      <a:avLst/>
                    </a:prstGeom>
                    <a:noFill/>
                    <a:ln>
                      <a:noFill/>
                    </a:ln>
                  </pic:spPr>
                </pic:pic>
              </a:graphicData>
            </a:graphic>
          </wp:inline>
        </w:drawing>
      </w:r>
    </w:p>
    <w:p w14:paraId="45DFC21E" w14:textId="47087567" w:rsidR="00617CB8" w:rsidRPr="002F3FDE" w:rsidRDefault="00F01FED" w:rsidP="006105A9">
      <w:pPr>
        <w:ind w:left="-142"/>
        <w:contextualSpacing/>
        <w:jc w:val="both"/>
        <w:rPr>
          <w:rFonts w:ascii="Times New Roman" w:hAnsi="Times New Roman" w:cs="Times New Roman"/>
          <w:noProof/>
        </w:rPr>
      </w:pPr>
      <w:r w:rsidRPr="002F3FDE">
        <w:rPr>
          <w:rFonts w:ascii="Times New Roman" w:hAnsi="Times New Roman" w:cs="Times New Roman"/>
        </w:rPr>
        <w:t>Рисунок</w:t>
      </w:r>
      <w:r w:rsidR="00154C9A">
        <w:rPr>
          <w:rFonts w:ascii="Times New Roman" w:hAnsi="Times New Roman" w:cs="Times New Roman"/>
        </w:rPr>
        <w:t xml:space="preserve"> 5</w:t>
      </w:r>
      <w:r w:rsidRPr="002F3FDE">
        <w:rPr>
          <w:rFonts w:ascii="Times New Roman" w:hAnsi="Times New Roman" w:cs="Times New Roman"/>
        </w:rPr>
        <w:t xml:space="preserve">. </w:t>
      </w:r>
      <w:r w:rsidR="009E689C" w:rsidRPr="002F3FDE">
        <w:rPr>
          <w:rFonts w:ascii="Times New Roman" w:hAnsi="Times New Roman" w:cs="Times New Roman"/>
          <w:noProof/>
        </w:rPr>
        <w:t xml:space="preserve">Эндоскопические особенности ЭоЭ у больного </w:t>
      </w:r>
      <w:r w:rsidR="00E359D1" w:rsidRPr="002F3FDE">
        <w:rPr>
          <w:rFonts w:ascii="Times New Roman" w:hAnsi="Times New Roman" w:cs="Times New Roman"/>
        </w:rPr>
        <w:t>Ш. (12 лет)</w:t>
      </w:r>
      <w:r w:rsidR="009E689C" w:rsidRPr="002F3FDE">
        <w:rPr>
          <w:rFonts w:ascii="Times New Roman" w:hAnsi="Times New Roman" w:cs="Times New Roman"/>
          <w:noProof/>
        </w:rPr>
        <w:t>: циркулярные кольца, вертикальные борозды, эозинофильный экссудат (</w:t>
      </w:r>
      <w:r w:rsidRPr="002F3FDE">
        <w:rPr>
          <w:rFonts w:ascii="Times New Roman" w:hAnsi="Times New Roman" w:cs="Times New Roman"/>
        </w:rPr>
        <w:t>белесые «об</w:t>
      </w:r>
      <w:r w:rsidR="009E689C" w:rsidRPr="002F3FDE">
        <w:rPr>
          <w:rFonts w:ascii="Times New Roman" w:hAnsi="Times New Roman" w:cs="Times New Roman"/>
        </w:rPr>
        <w:t xml:space="preserve">лаковидные» налеты) </w:t>
      </w:r>
    </w:p>
    <w:p w14:paraId="3426E5C5" w14:textId="6500A14E" w:rsidR="00617CB8" w:rsidRPr="002F3FDE" w:rsidRDefault="00617CB8" w:rsidP="006105A9">
      <w:pPr>
        <w:ind w:left="-142"/>
        <w:contextualSpacing/>
        <w:jc w:val="both"/>
        <w:rPr>
          <w:rFonts w:ascii="Times New Roman" w:hAnsi="Times New Roman" w:cs="Times New Roman"/>
          <w:noProof/>
        </w:rPr>
      </w:pPr>
    </w:p>
    <w:p w14:paraId="64392764" w14:textId="7474FFC5" w:rsidR="009E689C" w:rsidRPr="002F3FDE" w:rsidRDefault="009E689C" w:rsidP="006105A9">
      <w:pPr>
        <w:ind w:left="-142"/>
        <w:contextualSpacing/>
        <w:jc w:val="both"/>
        <w:rPr>
          <w:rFonts w:ascii="Times New Roman" w:hAnsi="Times New Roman" w:cs="Times New Roman"/>
          <w:noProof/>
        </w:rPr>
      </w:pPr>
      <w:r w:rsidRPr="002F3FDE">
        <w:rPr>
          <w:rFonts w:ascii="Times New Roman" w:hAnsi="Times New Roman" w:cs="Times New Roman"/>
          <w:noProof/>
          <w:lang w:val="en-US"/>
        </w:rPr>
        <w:drawing>
          <wp:inline distT="0" distB="0" distL="0" distR="0" wp14:anchorId="669537C8" wp14:editId="11A5392B">
            <wp:extent cx="3543300" cy="2152149"/>
            <wp:effectExtent l="0" t="0" r="0" b="698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3544636" cy="2152960"/>
                    </a:xfrm>
                    <a:prstGeom prst="rect">
                      <a:avLst/>
                    </a:prstGeom>
                    <a:noFill/>
                    <a:ln>
                      <a:noFill/>
                    </a:ln>
                  </pic:spPr>
                </pic:pic>
              </a:graphicData>
            </a:graphic>
          </wp:inline>
        </w:drawing>
      </w:r>
    </w:p>
    <w:p w14:paraId="686D33FC" w14:textId="77D32527" w:rsidR="009E689C" w:rsidRPr="002F3FDE" w:rsidRDefault="00154C9A" w:rsidP="006105A9">
      <w:pPr>
        <w:ind w:left="-142"/>
        <w:contextualSpacing/>
        <w:jc w:val="both"/>
        <w:rPr>
          <w:rFonts w:ascii="Times New Roman" w:hAnsi="Times New Roman" w:cs="Times New Roman"/>
        </w:rPr>
      </w:pPr>
      <w:r>
        <w:rPr>
          <w:rFonts w:ascii="Times New Roman" w:hAnsi="Times New Roman" w:cs="Times New Roman"/>
        </w:rPr>
        <w:t>Рисунок 6</w:t>
      </w:r>
      <w:r w:rsidR="009E689C" w:rsidRPr="002F3FDE">
        <w:rPr>
          <w:rFonts w:ascii="Times New Roman" w:hAnsi="Times New Roman" w:cs="Times New Roman"/>
        </w:rPr>
        <w:t>. Гистологическое исследование биоптата</w:t>
      </w:r>
      <w:r w:rsidR="00E359D1" w:rsidRPr="002F3FDE">
        <w:rPr>
          <w:rFonts w:ascii="Times New Roman" w:hAnsi="Times New Roman" w:cs="Times New Roman"/>
        </w:rPr>
        <w:t xml:space="preserve"> из пищевода больного Ш.</w:t>
      </w:r>
      <w:r w:rsidR="009E689C" w:rsidRPr="002F3FDE">
        <w:rPr>
          <w:rFonts w:ascii="Times New Roman" w:hAnsi="Times New Roman" w:cs="Times New Roman"/>
        </w:rPr>
        <w:t>:</w:t>
      </w:r>
      <w:r w:rsidR="00176506" w:rsidRPr="002F3FDE">
        <w:rPr>
          <w:rFonts w:ascii="Times New Roman" w:hAnsi="Times New Roman" w:cs="Times New Roman"/>
        </w:rPr>
        <w:t xml:space="preserve"> </w:t>
      </w:r>
      <w:r w:rsidR="009E689C" w:rsidRPr="002F3FDE">
        <w:rPr>
          <w:rFonts w:ascii="Times New Roman" w:hAnsi="Times New Roman" w:cs="Times New Roman"/>
        </w:rPr>
        <w:t>множественные эозинофилы (более 20 ) в многослойном плоском эпителии (</w:t>
      </w:r>
      <w:r w:rsidR="00213D51" w:rsidRPr="002F3FDE">
        <w:rPr>
          <w:rFonts w:ascii="Times New Roman" w:hAnsi="Times New Roman" w:cs="Times New Roman"/>
        </w:rPr>
        <w:t>окр. гематоксилин-эозин, х200).</w:t>
      </w:r>
    </w:p>
    <w:p w14:paraId="2C6023BD" w14:textId="77777777" w:rsidR="00F01FED" w:rsidRPr="002F3FDE" w:rsidRDefault="00F01FED" w:rsidP="006105A9">
      <w:pPr>
        <w:ind w:left="-142"/>
        <w:contextualSpacing/>
        <w:jc w:val="both"/>
        <w:rPr>
          <w:rFonts w:ascii="Times New Roman" w:hAnsi="Times New Roman" w:cs="Times New Roman"/>
        </w:rPr>
      </w:pPr>
    </w:p>
    <w:p w14:paraId="7BC3DD54" w14:textId="440E5CE8" w:rsidR="00F01FED" w:rsidRPr="002F3FDE" w:rsidRDefault="00E94A89" w:rsidP="006105A9">
      <w:pPr>
        <w:ind w:left="-142" w:firstLine="709"/>
        <w:contextualSpacing/>
        <w:jc w:val="both"/>
        <w:rPr>
          <w:rFonts w:ascii="Times New Roman" w:hAnsi="Times New Roman" w:cs="Times New Roman"/>
        </w:rPr>
      </w:pPr>
      <w:r w:rsidRPr="002F3FDE">
        <w:rPr>
          <w:rFonts w:ascii="Times New Roman" w:hAnsi="Times New Roman" w:cs="Times New Roman"/>
        </w:rPr>
        <w:lastRenderedPageBreak/>
        <w:t>Пациент</w:t>
      </w:r>
      <w:r w:rsidR="005255AC" w:rsidRPr="002F3FDE">
        <w:rPr>
          <w:rFonts w:ascii="Times New Roman" w:hAnsi="Times New Roman" w:cs="Times New Roman"/>
        </w:rPr>
        <w:t xml:space="preserve">у </w:t>
      </w:r>
      <w:r w:rsidR="00617CB8" w:rsidRPr="002F3FDE">
        <w:rPr>
          <w:rFonts w:ascii="Times New Roman" w:hAnsi="Times New Roman" w:cs="Times New Roman"/>
        </w:rPr>
        <w:t xml:space="preserve"> был </w:t>
      </w:r>
      <w:r w:rsidR="005255AC" w:rsidRPr="002F3FDE">
        <w:rPr>
          <w:rFonts w:ascii="Times New Roman" w:hAnsi="Times New Roman" w:cs="Times New Roman"/>
        </w:rPr>
        <w:t>установлен окончательный клинический диагноз</w:t>
      </w:r>
      <w:r w:rsidR="00617CB8" w:rsidRPr="002F3FDE">
        <w:rPr>
          <w:rFonts w:ascii="Times New Roman" w:hAnsi="Times New Roman" w:cs="Times New Roman"/>
        </w:rPr>
        <w:t>: эозинофильный эзофагит, неосложненное течение. Сочетанные заболевания: атопический дерматит, распространенный, обострение; аллергический ринит. Фоновое заболевание: поливалентная аллергия.</w:t>
      </w:r>
    </w:p>
    <w:p w14:paraId="60339D06" w14:textId="21C3B2B8" w:rsidR="00E94A89" w:rsidRPr="002F3FDE" w:rsidRDefault="00E94A89" w:rsidP="006105A9">
      <w:pPr>
        <w:ind w:left="-142" w:firstLine="708"/>
        <w:contextualSpacing/>
        <w:jc w:val="both"/>
        <w:rPr>
          <w:rFonts w:ascii="Times New Roman" w:hAnsi="Times New Roman" w:cs="Times New Roman"/>
        </w:rPr>
      </w:pPr>
      <w:r w:rsidRPr="002F3FDE">
        <w:rPr>
          <w:rFonts w:ascii="Times New Roman" w:hAnsi="Times New Roman" w:cs="Times New Roman"/>
        </w:rPr>
        <w:t>Согласно современным принципам терапии эозинофильного эзофагита больному было  назначено лечение: диета с исключением непереносимых продуктов, эзомепразол 20 мг</w:t>
      </w:r>
      <w:r w:rsidR="00CB7ECE" w:rsidRPr="002F3FDE">
        <w:rPr>
          <w:rFonts w:ascii="Times New Roman" w:hAnsi="Times New Roman" w:cs="Times New Roman"/>
        </w:rPr>
        <w:t xml:space="preserve"> 2 раза в день</w:t>
      </w:r>
      <w:r w:rsidRPr="002F3FDE">
        <w:rPr>
          <w:rFonts w:ascii="Times New Roman" w:hAnsi="Times New Roman" w:cs="Times New Roman"/>
        </w:rPr>
        <w:t xml:space="preserve">. В связи с наличием у больного поливалентной аллергии в схему включена десенсибилизирующая терапия: антигистаминные препараты 2 раза в день. </w:t>
      </w:r>
    </w:p>
    <w:p w14:paraId="096844E4" w14:textId="77777777" w:rsidR="000C6B8A" w:rsidRPr="002F3FDE" w:rsidRDefault="00617CB8" w:rsidP="006105A9">
      <w:pPr>
        <w:ind w:left="-142" w:firstLine="709"/>
        <w:contextualSpacing/>
        <w:jc w:val="both"/>
        <w:rPr>
          <w:rFonts w:ascii="Times New Roman" w:hAnsi="Times New Roman" w:cs="Times New Roman"/>
        </w:rPr>
      </w:pPr>
      <w:r w:rsidRPr="002F3FDE">
        <w:rPr>
          <w:rFonts w:ascii="Times New Roman" w:hAnsi="Times New Roman" w:cs="Times New Roman"/>
        </w:rPr>
        <w:t>На фоне назначенного лечения в течение 2-3 месяцев самочувствие ребенка субъективно улучшилось: изжога не беспокоила</w:t>
      </w:r>
      <w:r w:rsidR="00CB7ECE" w:rsidRPr="002F3FDE">
        <w:rPr>
          <w:rFonts w:ascii="Times New Roman" w:hAnsi="Times New Roman" w:cs="Times New Roman"/>
        </w:rPr>
        <w:t>, рвоты не отмечалось, сохраняли</w:t>
      </w:r>
      <w:r w:rsidRPr="002F3FDE">
        <w:rPr>
          <w:rFonts w:ascii="Times New Roman" w:hAnsi="Times New Roman" w:cs="Times New Roman"/>
        </w:rPr>
        <w:t xml:space="preserve">сь эпизодическая тошнота и неинтенсивные боли в животе. От </w:t>
      </w:r>
      <w:r w:rsidR="00CB7ECE" w:rsidRPr="002F3FDE">
        <w:rPr>
          <w:rFonts w:ascii="Times New Roman" w:hAnsi="Times New Roman" w:cs="Times New Roman"/>
        </w:rPr>
        <w:t>наблюдения с проведением повторных ЭГДС мать и ребенок отказались.</w:t>
      </w:r>
    </w:p>
    <w:p w14:paraId="4371DCED" w14:textId="77777777" w:rsidR="00502583" w:rsidRPr="002F3FDE" w:rsidRDefault="00502583" w:rsidP="006105A9">
      <w:pPr>
        <w:ind w:left="-142" w:firstLine="709"/>
        <w:contextualSpacing/>
        <w:jc w:val="both"/>
        <w:rPr>
          <w:rFonts w:ascii="Times New Roman" w:hAnsi="Times New Roman" w:cs="Times New Roman"/>
        </w:rPr>
      </w:pPr>
    </w:p>
    <w:p w14:paraId="06E2C602" w14:textId="6A185B42" w:rsidR="000C6B8A" w:rsidRPr="002F3FDE" w:rsidRDefault="00502583" w:rsidP="006105A9">
      <w:pPr>
        <w:ind w:left="-142" w:firstLine="709"/>
        <w:contextualSpacing/>
        <w:jc w:val="both"/>
        <w:rPr>
          <w:rFonts w:ascii="Times New Roman" w:hAnsi="Times New Roman" w:cs="Times New Roman"/>
          <w:b/>
        </w:rPr>
      </w:pPr>
      <w:r w:rsidRPr="002F3FDE">
        <w:rPr>
          <w:rFonts w:ascii="Times New Roman" w:hAnsi="Times New Roman" w:cs="Times New Roman"/>
          <w:b/>
        </w:rPr>
        <w:t>Наблюдение №2</w:t>
      </w:r>
    </w:p>
    <w:p w14:paraId="07AEF71C" w14:textId="14588D7B" w:rsidR="00F01FED" w:rsidRPr="002F3FDE" w:rsidRDefault="00E359D1" w:rsidP="006105A9">
      <w:pPr>
        <w:ind w:left="-142" w:firstLine="709"/>
        <w:contextualSpacing/>
        <w:jc w:val="both"/>
        <w:rPr>
          <w:rFonts w:ascii="Times New Roman" w:hAnsi="Times New Roman" w:cs="Times New Roman"/>
        </w:rPr>
      </w:pPr>
      <w:r w:rsidRPr="002F3FDE">
        <w:rPr>
          <w:rFonts w:ascii="Times New Roman" w:hAnsi="Times New Roman" w:cs="Times New Roman"/>
        </w:rPr>
        <w:t>Ребенок П.</w:t>
      </w:r>
      <w:r w:rsidR="00502583" w:rsidRPr="002F3FDE">
        <w:rPr>
          <w:rFonts w:ascii="Times New Roman" w:hAnsi="Times New Roman" w:cs="Times New Roman"/>
        </w:rPr>
        <w:t xml:space="preserve"> </w:t>
      </w:r>
      <w:r w:rsidR="00617CB8" w:rsidRPr="002F3FDE">
        <w:rPr>
          <w:rFonts w:ascii="Times New Roman" w:hAnsi="Times New Roman" w:cs="Times New Roman"/>
        </w:rPr>
        <w:t xml:space="preserve">поступил в гастроэнтерологическое отделение </w:t>
      </w:r>
      <w:r w:rsidR="00502583" w:rsidRPr="002F3FDE">
        <w:rPr>
          <w:rFonts w:ascii="Times New Roman" w:hAnsi="Times New Roman" w:cs="Times New Roman"/>
        </w:rPr>
        <w:t xml:space="preserve">в возрасте 6 лет </w:t>
      </w:r>
      <w:r w:rsidR="00617CB8" w:rsidRPr="002F3FDE">
        <w:rPr>
          <w:rFonts w:ascii="Times New Roman" w:hAnsi="Times New Roman" w:cs="Times New Roman"/>
        </w:rPr>
        <w:t>с жалобами на тошноту, частые срыгивания небольшим количеством пищи, отрыжку, боли в животе без четкой локализа</w:t>
      </w:r>
      <w:r w:rsidR="00F01FED" w:rsidRPr="002F3FDE">
        <w:rPr>
          <w:rFonts w:ascii="Times New Roman" w:hAnsi="Times New Roman" w:cs="Times New Roman"/>
        </w:rPr>
        <w:t>ции, зудящие высыпания на коже.</w:t>
      </w:r>
    </w:p>
    <w:p w14:paraId="19B63F07" w14:textId="21C03D8D" w:rsidR="000C6B8A" w:rsidRPr="002F3FDE" w:rsidRDefault="000C6B8A" w:rsidP="006105A9">
      <w:pPr>
        <w:ind w:left="-142" w:firstLine="709"/>
        <w:contextualSpacing/>
        <w:jc w:val="both"/>
        <w:rPr>
          <w:rFonts w:ascii="Times New Roman" w:hAnsi="Times New Roman" w:cs="Times New Roman"/>
        </w:rPr>
      </w:pPr>
      <w:r w:rsidRPr="002F3FDE">
        <w:rPr>
          <w:rFonts w:ascii="Times New Roman" w:hAnsi="Times New Roman" w:cs="Times New Roman"/>
        </w:rPr>
        <w:t xml:space="preserve">Из анамнеза заболевания известно, что тошнота, отрыжка, боли в животе беспокоят ребенка с возраста 4,5-5 лет. Лечился амбулаторно, получал курсами жидкие антациды, прокинетики с временным эффектом. К 6 годам состояние ухудшилось, появились частые эпизоды срыгивания пищи во время еды, усилились боли в животе. Для обследования и верификации диагноза ребенок был госпитализирован </w:t>
      </w:r>
      <w:r w:rsidR="0065182F" w:rsidRPr="002F3FDE">
        <w:rPr>
          <w:rFonts w:ascii="Times New Roman" w:hAnsi="Times New Roman" w:cs="Times New Roman"/>
        </w:rPr>
        <w:t>в стационар.</w:t>
      </w:r>
    </w:p>
    <w:p w14:paraId="78922F91" w14:textId="77777777" w:rsidR="00AB5436" w:rsidRPr="002F3FDE" w:rsidRDefault="00617CB8" w:rsidP="006105A9">
      <w:pPr>
        <w:ind w:left="-142" w:firstLine="709"/>
        <w:contextualSpacing/>
        <w:jc w:val="both"/>
        <w:rPr>
          <w:rFonts w:ascii="Times New Roman" w:hAnsi="Times New Roman" w:cs="Times New Roman"/>
        </w:rPr>
      </w:pPr>
      <w:r w:rsidRPr="002F3FDE">
        <w:rPr>
          <w:rFonts w:ascii="Times New Roman" w:hAnsi="Times New Roman" w:cs="Times New Roman"/>
        </w:rPr>
        <w:t>Из анамнеза жизни известно, что ребенок родился от первой беременности, протекавшей с постоянной угрозой прерывания, что тр</w:t>
      </w:r>
      <w:r w:rsidR="00CD66C3" w:rsidRPr="002F3FDE">
        <w:rPr>
          <w:rFonts w:ascii="Times New Roman" w:hAnsi="Times New Roman" w:cs="Times New Roman"/>
        </w:rPr>
        <w:t>ебовало гормональной коррекции. Грудное вскармливание получал до 6 месяцев</w:t>
      </w:r>
      <w:r w:rsidRPr="002F3FDE">
        <w:rPr>
          <w:rFonts w:ascii="Times New Roman" w:hAnsi="Times New Roman" w:cs="Times New Roman"/>
        </w:rPr>
        <w:t>. С 5 лет</w:t>
      </w:r>
      <w:r w:rsidR="00AB5436" w:rsidRPr="002F3FDE">
        <w:rPr>
          <w:rFonts w:ascii="Times New Roman" w:hAnsi="Times New Roman" w:cs="Times New Roman"/>
        </w:rPr>
        <w:t>него возраста ребенка стали беспокоить</w:t>
      </w:r>
      <w:r w:rsidRPr="002F3FDE">
        <w:rPr>
          <w:rFonts w:ascii="Times New Roman" w:hAnsi="Times New Roman" w:cs="Times New Roman"/>
        </w:rPr>
        <w:t xml:space="preserve"> зудящие высыпания на коже, </w:t>
      </w:r>
      <w:r w:rsidR="00AB5436" w:rsidRPr="002F3FDE">
        <w:rPr>
          <w:rFonts w:ascii="Times New Roman" w:hAnsi="Times New Roman" w:cs="Times New Roman"/>
        </w:rPr>
        <w:t xml:space="preserve">возникающие </w:t>
      </w:r>
      <w:r w:rsidRPr="002F3FDE">
        <w:rPr>
          <w:rFonts w:ascii="Times New Roman" w:hAnsi="Times New Roman" w:cs="Times New Roman"/>
        </w:rPr>
        <w:t>без четкой связи с какими-либо провоцирующими фак</w:t>
      </w:r>
      <w:r w:rsidR="00AB5436" w:rsidRPr="002F3FDE">
        <w:rPr>
          <w:rFonts w:ascii="Times New Roman" w:hAnsi="Times New Roman" w:cs="Times New Roman"/>
        </w:rPr>
        <w:t>торами. Наследственный</w:t>
      </w:r>
      <w:r w:rsidRPr="002F3FDE">
        <w:rPr>
          <w:rFonts w:ascii="Times New Roman" w:hAnsi="Times New Roman" w:cs="Times New Roman"/>
        </w:rPr>
        <w:t xml:space="preserve"> анамнез не отягощен</w:t>
      </w:r>
      <w:r w:rsidR="00AB5436" w:rsidRPr="002F3FDE">
        <w:rPr>
          <w:rFonts w:ascii="Times New Roman" w:hAnsi="Times New Roman" w:cs="Times New Roman"/>
        </w:rPr>
        <w:t xml:space="preserve">. </w:t>
      </w:r>
    </w:p>
    <w:p w14:paraId="50354BD0" w14:textId="418A76B6" w:rsidR="00F01FED" w:rsidRPr="002F3FDE" w:rsidRDefault="00AB5436" w:rsidP="006105A9">
      <w:pPr>
        <w:ind w:left="-142" w:firstLine="709"/>
        <w:contextualSpacing/>
        <w:jc w:val="both"/>
        <w:rPr>
          <w:rFonts w:ascii="Times New Roman" w:hAnsi="Times New Roman" w:cs="Times New Roman"/>
        </w:rPr>
      </w:pPr>
      <w:r w:rsidRPr="002F3FDE">
        <w:rPr>
          <w:rFonts w:ascii="Times New Roman" w:hAnsi="Times New Roman" w:cs="Times New Roman"/>
        </w:rPr>
        <w:t>При поступлении с</w:t>
      </w:r>
      <w:r w:rsidR="00617CB8" w:rsidRPr="002F3FDE">
        <w:rPr>
          <w:rFonts w:ascii="Times New Roman" w:hAnsi="Times New Roman" w:cs="Times New Roman"/>
        </w:rPr>
        <w:t xml:space="preserve">остояние </w:t>
      </w:r>
      <w:r w:rsidRPr="002F3FDE">
        <w:rPr>
          <w:rFonts w:ascii="Times New Roman" w:hAnsi="Times New Roman" w:cs="Times New Roman"/>
        </w:rPr>
        <w:t>удовлетворительное</w:t>
      </w:r>
      <w:r w:rsidR="00617CB8" w:rsidRPr="002F3FDE">
        <w:rPr>
          <w:rFonts w:ascii="Times New Roman" w:hAnsi="Times New Roman" w:cs="Times New Roman"/>
        </w:rPr>
        <w:t>. Телосложение нормостеническое. Рост 123 см, вес 21,5 кг, индекс массы тела (ИМТ) – 14,2 кг/м</w:t>
      </w:r>
      <w:r w:rsidR="00617CB8" w:rsidRPr="002F3FDE">
        <w:rPr>
          <w:rFonts w:ascii="Times New Roman" w:hAnsi="Times New Roman" w:cs="Times New Roman"/>
          <w:vertAlign w:val="superscript"/>
        </w:rPr>
        <w:t>2</w:t>
      </w:r>
      <w:r w:rsidR="00617CB8" w:rsidRPr="002F3FDE">
        <w:rPr>
          <w:rFonts w:ascii="Times New Roman" w:hAnsi="Times New Roman" w:cs="Times New Roman"/>
        </w:rPr>
        <w:t xml:space="preserve">. Кожные покровы бледные, сухие, в области локтевых сгибов кожа гиперемирована, участки инфильтрации со следами расчесов. В лёгких везикулярное дыхание, хрипов нет. ЧД </w:t>
      </w:r>
      <w:r w:rsidRPr="002F3FDE">
        <w:rPr>
          <w:rFonts w:ascii="Times New Roman" w:hAnsi="Times New Roman" w:cs="Times New Roman"/>
        </w:rPr>
        <w:t>-</w:t>
      </w:r>
      <w:r w:rsidR="00617CB8" w:rsidRPr="002F3FDE">
        <w:rPr>
          <w:rFonts w:ascii="Times New Roman" w:hAnsi="Times New Roman" w:cs="Times New Roman"/>
        </w:rPr>
        <w:t xml:space="preserve">18 в мин. Тоны сердца ясные, ритмичные, мягкий систолический шум на верхушке сердца. ЧСС </w:t>
      </w:r>
      <w:r w:rsidRPr="002F3FDE">
        <w:rPr>
          <w:rFonts w:ascii="Times New Roman" w:hAnsi="Times New Roman" w:cs="Times New Roman"/>
        </w:rPr>
        <w:t xml:space="preserve">- 86 в мин. АД -100 и </w:t>
      </w:r>
      <w:r w:rsidR="00617CB8" w:rsidRPr="002F3FDE">
        <w:rPr>
          <w:rFonts w:ascii="Times New Roman" w:hAnsi="Times New Roman" w:cs="Times New Roman"/>
        </w:rPr>
        <w:t xml:space="preserve">60 мм. рт. ст. Язык влажный, обложен </w:t>
      </w:r>
      <w:r w:rsidRPr="002F3FDE">
        <w:rPr>
          <w:rFonts w:ascii="Times New Roman" w:hAnsi="Times New Roman" w:cs="Times New Roman"/>
        </w:rPr>
        <w:t xml:space="preserve">густым </w:t>
      </w:r>
      <w:r w:rsidR="00617CB8" w:rsidRPr="002F3FDE">
        <w:rPr>
          <w:rFonts w:ascii="Times New Roman" w:hAnsi="Times New Roman" w:cs="Times New Roman"/>
        </w:rPr>
        <w:t xml:space="preserve">белым налетом. Живот мягкий, выраженная пальпаторная болезненность в эпигастральной области. Печень </w:t>
      </w:r>
      <w:r w:rsidRPr="002F3FDE">
        <w:rPr>
          <w:rFonts w:ascii="Times New Roman" w:hAnsi="Times New Roman" w:cs="Times New Roman"/>
        </w:rPr>
        <w:t xml:space="preserve">у </w:t>
      </w:r>
      <w:r w:rsidR="00617CB8" w:rsidRPr="002F3FDE">
        <w:rPr>
          <w:rFonts w:ascii="Times New Roman" w:hAnsi="Times New Roman" w:cs="Times New Roman"/>
        </w:rPr>
        <w:t>края</w:t>
      </w:r>
      <w:r w:rsidRPr="002F3FDE">
        <w:rPr>
          <w:rFonts w:ascii="Times New Roman" w:hAnsi="Times New Roman" w:cs="Times New Roman"/>
        </w:rPr>
        <w:t xml:space="preserve"> реберной дуги</w:t>
      </w:r>
      <w:r w:rsidR="00617CB8" w:rsidRPr="002F3FDE">
        <w:rPr>
          <w:rFonts w:ascii="Times New Roman" w:hAnsi="Times New Roman" w:cs="Times New Roman"/>
        </w:rPr>
        <w:t>, селезёнка не увеличена. Стул со склонностью к запорам, оформленный; мочеиспускание свободное, безболезненное. Периферических отеков нет. Симптом поколачивания отрицательный с обеих сторон.</w:t>
      </w:r>
    </w:p>
    <w:p w14:paraId="66BE44BC" w14:textId="5D64FA7C" w:rsidR="00AB5436" w:rsidRPr="002F3FDE" w:rsidRDefault="00617CB8" w:rsidP="006105A9">
      <w:pPr>
        <w:ind w:left="-142" w:firstLine="709"/>
        <w:contextualSpacing/>
        <w:jc w:val="both"/>
        <w:rPr>
          <w:rFonts w:ascii="Times New Roman" w:hAnsi="Times New Roman" w:cs="Times New Roman"/>
        </w:rPr>
      </w:pPr>
      <w:r w:rsidRPr="002F3FDE">
        <w:rPr>
          <w:rFonts w:ascii="Times New Roman" w:hAnsi="Times New Roman" w:cs="Times New Roman"/>
        </w:rPr>
        <w:t xml:space="preserve">Результаты лабораторных исследований: эозинофилия </w:t>
      </w:r>
      <w:r w:rsidR="00AB5436" w:rsidRPr="002F3FDE">
        <w:rPr>
          <w:rFonts w:ascii="Times New Roman" w:hAnsi="Times New Roman" w:cs="Times New Roman"/>
        </w:rPr>
        <w:t xml:space="preserve"> периферической крови </w:t>
      </w:r>
      <w:r w:rsidRPr="002F3FDE">
        <w:rPr>
          <w:rFonts w:ascii="Times New Roman" w:hAnsi="Times New Roman" w:cs="Times New Roman"/>
        </w:rPr>
        <w:t>до 6-7%, остальные показате</w:t>
      </w:r>
      <w:r w:rsidR="00AB5436" w:rsidRPr="002F3FDE">
        <w:rPr>
          <w:rFonts w:ascii="Times New Roman" w:hAnsi="Times New Roman" w:cs="Times New Roman"/>
        </w:rPr>
        <w:t xml:space="preserve">ли в пределах возрастной нормы. </w:t>
      </w:r>
      <w:r w:rsidRPr="002F3FDE">
        <w:rPr>
          <w:rFonts w:ascii="Times New Roman" w:hAnsi="Times New Roman" w:cs="Times New Roman"/>
        </w:rPr>
        <w:t xml:space="preserve">Уровень общего IgE </w:t>
      </w:r>
      <w:r w:rsidR="00213D51" w:rsidRPr="002F3FDE">
        <w:rPr>
          <w:rFonts w:ascii="Times New Roman" w:hAnsi="Times New Roman" w:cs="Times New Roman"/>
        </w:rPr>
        <w:t>–</w:t>
      </w:r>
      <w:r w:rsidRPr="002F3FDE">
        <w:rPr>
          <w:rFonts w:ascii="Times New Roman" w:hAnsi="Times New Roman" w:cs="Times New Roman"/>
        </w:rPr>
        <w:t xml:space="preserve"> 87</w:t>
      </w:r>
      <w:r w:rsidR="00213D51" w:rsidRPr="002F3FDE">
        <w:rPr>
          <w:rFonts w:ascii="Times New Roman" w:hAnsi="Times New Roman" w:cs="Times New Roman"/>
        </w:rPr>
        <w:t xml:space="preserve"> </w:t>
      </w:r>
      <w:r w:rsidRPr="002F3FDE">
        <w:rPr>
          <w:rFonts w:ascii="Times New Roman" w:hAnsi="Times New Roman" w:cs="Times New Roman"/>
        </w:rPr>
        <w:t>МЕ/мл (норма до 60</w:t>
      </w:r>
      <w:r w:rsidR="00213D51" w:rsidRPr="002F3FDE">
        <w:rPr>
          <w:rFonts w:ascii="Times New Roman" w:hAnsi="Times New Roman" w:cs="Times New Roman"/>
        </w:rPr>
        <w:t xml:space="preserve"> МЕ/мл</w:t>
      </w:r>
      <w:r w:rsidRPr="002F3FDE">
        <w:rPr>
          <w:rFonts w:ascii="Times New Roman" w:hAnsi="Times New Roman" w:cs="Times New Roman"/>
        </w:rPr>
        <w:t xml:space="preserve">). В анализе кала: бензидиновая проба </w:t>
      </w:r>
      <w:r w:rsidR="00213D51" w:rsidRPr="002F3FDE">
        <w:rPr>
          <w:rFonts w:ascii="Times New Roman" w:hAnsi="Times New Roman" w:cs="Times New Roman"/>
        </w:rPr>
        <w:t>(на скрытую кровь) отрицательна</w:t>
      </w:r>
      <w:r w:rsidRPr="002F3FDE">
        <w:rPr>
          <w:rFonts w:ascii="Times New Roman" w:hAnsi="Times New Roman" w:cs="Times New Roman"/>
        </w:rPr>
        <w:t>, эозинофилы не обнаружены.</w:t>
      </w:r>
    </w:p>
    <w:p w14:paraId="74E9E659" w14:textId="5333F805" w:rsidR="00F01FED" w:rsidRPr="002F3FDE" w:rsidRDefault="00617CB8" w:rsidP="006105A9">
      <w:pPr>
        <w:ind w:left="-142" w:firstLine="709"/>
        <w:contextualSpacing/>
        <w:jc w:val="both"/>
        <w:rPr>
          <w:rFonts w:ascii="Times New Roman" w:hAnsi="Times New Roman" w:cs="Times New Roman"/>
        </w:rPr>
      </w:pPr>
      <w:r w:rsidRPr="002F3FDE">
        <w:rPr>
          <w:rFonts w:ascii="Times New Roman" w:hAnsi="Times New Roman" w:cs="Times New Roman"/>
        </w:rPr>
        <w:t>Данные ЭГДС</w:t>
      </w:r>
      <w:r w:rsidR="00154C9A">
        <w:rPr>
          <w:rFonts w:ascii="Times New Roman" w:hAnsi="Times New Roman" w:cs="Times New Roman"/>
        </w:rPr>
        <w:t xml:space="preserve"> (рисунок 7</w:t>
      </w:r>
      <w:r w:rsidR="00AB5436" w:rsidRPr="002F3FDE">
        <w:rPr>
          <w:rFonts w:ascii="Times New Roman" w:hAnsi="Times New Roman" w:cs="Times New Roman"/>
        </w:rPr>
        <w:t>)</w:t>
      </w:r>
      <w:r w:rsidRPr="002F3FDE">
        <w:rPr>
          <w:rFonts w:ascii="Times New Roman" w:hAnsi="Times New Roman" w:cs="Times New Roman"/>
        </w:rPr>
        <w:t>: слизистая оболочка пищевода бледно-розовая, с четкими продольными бороздами и множественными белесыми сливающимися н</w:t>
      </w:r>
      <w:r w:rsidR="00AB5436" w:rsidRPr="002F3FDE">
        <w:rPr>
          <w:rFonts w:ascii="Times New Roman" w:hAnsi="Times New Roman" w:cs="Times New Roman"/>
        </w:rPr>
        <w:t xml:space="preserve">алетами </w:t>
      </w:r>
      <w:r w:rsidRPr="002F3FDE">
        <w:rPr>
          <w:rFonts w:ascii="Times New Roman" w:hAnsi="Times New Roman" w:cs="Times New Roman"/>
        </w:rPr>
        <w:t>на всем протяжении. В просвете желудка умеренное количес</w:t>
      </w:r>
      <w:r w:rsidR="00AB5436" w:rsidRPr="002F3FDE">
        <w:rPr>
          <w:rFonts w:ascii="Times New Roman" w:hAnsi="Times New Roman" w:cs="Times New Roman"/>
        </w:rPr>
        <w:t>тво жидкости, окрашенной желчью,</w:t>
      </w:r>
      <w:r w:rsidRPr="002F3FDE">
        <w:rPr>
          <w:rFonts w:ascii="Times New Roman" w:hAnsi="Times New Roman" w:cs="Times New Roman"/>
        </w:rPr>
        <w:t xml:space="preserve"> слизистая оболочка желудка пятнисто гиперемирована в антральном отделе. Слизистая оболочка луковицы двенадцатиперстной кишки умеренно гиперемирована, рыхлая. Быстрый уреазный</w:t>
      </w:r>
      <w:r w:rsidR="00F01FED" w:rsidRPr="002F3FDE">
        <w:rPr>
          <w:rFonts w:ascii="Times New Roman" w:hAnsi="Times New Roman" w:cs="Times New Roman"/>
        </w:rPr>
        <w:t xml:space="preserve"> тест на инфекцию Helicobacter p</w:t>
      </w:r>
      <w:r w:rsidRPr="002F3FDE">
        <w:rPr>
          <w:rFonts w:ascii="Times New Roman" w:hAnsi="Times New Roman" w:cs="Times New Roman"/>
        </w:rPr>
        <w:t>ylor</w:t>
      </w:r>
      <w:r w:rsidR="00F01FED" w:rsidRPr="002F3FDE">
        <w:rPr>
          <w:rFonts w:ascii="Times New Roman" w:hAnsi="Times New Roman" w:cs="Times New Roman"/>
        </w:rPr>
        <w:t>i  – положительный.</w:t>
      </w:r>
    </w:p>
    <w:p w14:paraId="0B9A3F2C" w14:textId="0C6384B7" w:rsidR="00933095" w:rsidRPr="002F3FDE" w:rsidRDefault="00933095" w:rsidP="006105A9">
      <w:pPr>
        <w:ind w:left="-142" w:firstLine="709"/>
        <w:contextualSpacing/>
        <w:jc w:val="both"/>
        <w:rPr>
          <w:rFonts w:ascii="Times New Roman" w:hAnsi="Times New Roman" w:cs="Times New Roman"/>
        </w:rPr>
      </w:pPr>
    </w:p>
    <w:p w14:paraId="0505CCEE" w14:textId="059EBF66" w:rsidR="00400C42" w:rsidRPr="002F3FDE" w:rsidRDefault="00AB5436" w:rsidP="006105A9">
      <w:pPr>
        <w:ind w:left="-142"/>
        <w:contextualSpacing/>
        <w:jc w:val="both"/>
        <w:rPr>
          <w:rFonts w:ascii="Times New Roman" w:hAnsi="Times New Roman" w:cs="Times New Roman"/>
        </w:rPr>
      </w:pPr>
      <w:r w:rsidRPr="002F3FDE">
        <w:rPr>
          <w:rFonts w:ascii="Times New Roman" w:hAnsi="Times New Roman" w:cs="Times New Roman"/>
          <w:noProof/>
          <w:lang w:val="en-US"/>
        </w:rPr>
        <w:lastRenderedPageBreak/>
        <w:drawing>
          <wp:inline distT="0" distB="0" distL="0" distR="0" wp14:anchorId="0575B97D" wp14:editId="058D53D6">
            <wp:extent cx="4441876" cy="3775922"/>
            <wp:effectExtent l="0" t="0" r="3175" b="889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1986" cy="3776016"/>
                    </a:xfrm>
                    <a:prstGeom prst="rect">
                      <a:avLst/>
                    </a:prstGeom>
                    <a:noFill/>
                    <a:ln>
                      <a:noFill/>
                    </a:ln>
                  </pic:spPr>
                </pic:pic>
              </a:graphicData>
            </a:graphic>
          </wp:inline>
        </w:drawing>
      </w:r>
    </w:p>
    <w:p w14:paraId="3AFE8ADF" w14:textId="6DF50B06" w:rsidR="00933095" w:rsidRPr="002F3FDE" w:rsidRDefault="00933095" w:rsidP="006105A9">
      <w:pPr>
        <w:ind w:left="-142"/>
        <w:contextualSpacing/>
        <w:jc w:val="both"/>
        <w:rPr>
          <w:rFonts w:ascii="Times New Roman" w:hAnsi="Times New Roman" w:cs="Times New Roman"/>
        </w:rPr>
      </w:pPr>
      <w:r w:rsidRPr="002F3FDE">
        <w:rPr>
          <w:rFonts w:ascii="Times New Roman" w:hAnsi="Times New Roman" w:cs="Times New Roman"/>
        </w:rPr>
        <w:t>Рисунок</w:t>
      </w:r>
      <w:r w:rsidR="008C6E8D" w:rsidRPr="002F3FDE">
        <w:rPr>
          <w:rFonts w:ascii="Times New Roman" w:hAnsi="Times New Roman" w:cs="Times New Roman"/>
        </w:rPr>
        <w:t xml:space="preserve"> </w:t>
      </w:r>
      <w:r w:rsidR="00154C9A">
        <w:rPr>
          <w:rFonts w:ascii="Times New Roman" w:hAnsi="Times New Roman" w:cs="Times New Roman"/>
        </w:rPr>
        <w:t>7</w:t>
      </w:r>
      <w:r w:rsidRPr="002F3FDE">
        <w:rPr>
          <w:rFonts w:ascii="Times New Roman" w:hAnsi="Times New Roman" w:cs="Times New Roman"/>
        </w:rPr>
        <w:t xml:space="preserve">. </w:t>
      </w:r>
      <w:r w:rsidR="00AB5436" w:rsidRPr="002F3FDE">
        <w:rPr>
          <w:rFonts w:ascii="Times New Roman" w:hAnsi="Times New Roman" w:cs="Times New Roman"/>
          <w:noProof/>
        </w:rPr>
        <w:t xml:space="preserve">Эндоскопические особенности ЭоЭ у больного </w:t>
      </w:r>
      <w:r w:rsidR="00E359D1" w:rsidRPr="002F3FDE">
        <w:rPr>
          <w:rFonts w:ascii="Times New Roman" w:hAnsi="Times New Roman" w:cs="Times New Roman"/>
        </w:rPr>
        <w:t>П. (6 лет)</w:t>
      </w:r>
      <w:r w:rsidRPr="002F3FDE">
        <w:rPr>
          <w:rFonts w:ascii="Times New Roman" w:hAnsi="Times New Roman" w:cs="Times New Roman"/>
        </w:rPr>
        <w:t>: бледность слизистой оболочки</w:t>
      </w:r>
      <w:r w:rsidR="00AB5436" w:rsidRPr="002F3FDE">
        <w:rPr>
          <w:rFonts w:ascii="Times New Roman" w:hAnsi="Times New Roman" w:cs="Times New Roman"/>
        </w:rPr>
        <w:t xml:space="preserve"> пищевода</w:t>
      </w:r>
      <w:r w:rsidRPr="002F3FDE">
        <w:rPr>
          <w:rFonts w:ascii="Times New Roman" w:hAnsi="Times New Roman" w:cs="Times New Roman"/>
        </w:rPr>
        <w:t xml:space="preserve">, продольные борозды, </w:t>
      </w:r>
      <w:r w:rsidR="00AB5436" w:rsidRPr="002F3FDE">
        <w:rPr>
          <w:rFonts w:ascii="Times New Roman" w:hAnsi="Times New Roman" w:cs="Times New Roman"/>
          <w:noProof/>
        </w:rPr>
        <w:t>эозинофильный экссудат (</w:t>
      </w:r>
      <w:r w:rsidR="00AB5436" w:rsidRPr="002F3FDE">
        <w:rPr>
          <w:rFonts w:ascii="Times New Roman" w:hAnsi="Times New Roman" w:cs="Times New Roman"/>
        </w:rPr>
        <w:t>белесые «облаковидные» налеты)</w:t>
      </w:r>
    </w:p>
    <w:p w14:paraId="6336938E" w14:textId="7177C1DD" w:rsidR="00F01FED" w:rsidRPr="002F3FDE" w:rsidRDefault="00617CB8" w:rsidP="006105A9">
      <w:pPr>
        <w:ind w:left="-142" w:firstLine="709"/>
        <w:contextualSpacing/>
        <w:jc w:val="both"/>
        <w:rPr>
          <w:rFonts w:ascii="Times New Roman" w:hAnsi="Times New Roman" w:cs="Times New Roman"/>
        </w:rPr>
      </w:pPr>
      <w:r w:rsidRPr="002F3FDE">
        <w:rPr>
          <w:rFonts w:ascii="Times New Roman" w:hAnsi="Times New Roman" w:cs="Times New Roman"/>
        </w:rPr>
        <w:t>Было заподозрено эозинофильное или грибковое поражение пищевода, взята биопсия из нижней и средней третей пищевода.</w:t>
      </w:r>
      <w:r w:rsidR="00F01FED" w:rsidRPr="002F3FDE">
        <w:rPr>
          <w:rFonts w:ascii="Times New Roman" w:hAnsi="Times New Roman" w:cs="Times New Roman"/>
        </w:rPr>
        <w:t xml:space="preserve"> </w:t>
      </w:r>
      <w:r w:rsidRPr="002F3FDE">
        <w:rPr>
          <w:rFonts w:ascii="Times New Roman" w:hAnsi="Times New Roman" w:cs="Times New Roman"/>
        </w:rPr>
        <w:t>Данные морфологического исследования</w:t>
      </w:r>
      <w:r w:rsidR="00154C9A">
        <w:rPr>
          <w:rFonts w:ascii="Times New Roman" w:hAnsi="Times New Roman" w:cs="Times New Roman"/>
        </w:rPr>
        <w:t xml:space="preserve"> (рисунок 8</w:t>
      </w:r>
      <w:r w:rsidR="00176506" w:rsidRPr="002F3FDE">
        <w:rPr>
          <w:rFonts w:ascii="Times New Roman" w:hAnsi="Times New Roman" w:cs="Times New Roman"/>
        </w:rPr>
        <w:t>)</w:t>
      </w:r>
      <w:r w:rsidRPr="002F3FDE">
        <w:rPr>
          <w:rFonts w:ascii="Times New Roman" w:hAnsi="Times New Roman" w:cs="Times New Roman"/>
        </w:rPr>
        <w:t>: в биоптатах из средней и ни</w:t>
      </w:r>
      <w:r w:rsidR="00176506" w:rsidRPr="002F3FDE">
        <w:rPr>
          <w:rFonts w:ascii="Times New Roman" w:hAnsi="Times New Roman" w:cs="Times New Roman"/>
        </w:rPr>
        <w:t xml:space="preserve">жней третей пищевода выраженная эозинофильная инфильтрация </w:t>
      </w:r>
      <w:r w:rsidRPr="002F3FDE">
        <w:rPr>
          <w:rFonts w:ascii="Times New Roman" w:hAnsi="Times New Roman" w:cs="Times New Roman"/>
        </w:rPr>
        <w:t>(более 20 в п/зр), расшире</w:t>
      </w:r>
      <w:r w:rsidR="00176506" w:rsidRPr="002F3FDE">
        <w:rPr>
          <w:rFonts w:ascii="Times New Roman" w:hAnsi="Times New Roman" w:cs="Times New Roman"/>
        </w:rPr>
        <w:t>ние межклеточных пространств</w:t>
      </w:r>
      <w:r w:rsidRPr="002F3FDE">
        <w:rPr>
          <w:rFonts w:ascii="Times New Roman" w:hAnsi="Times New Roman" w:cs="Times New Roman"/>
        </w:rPr>
        <w:t xml:space="preserve"> (окраска гематоксилином и эозином, ×200). </w:t>
      </w:r>
      <w:r w:rsidR="00176506" w:rsidRPr="002F3FDE">
        <w:rPr>
          <w:rFonts w:ascii="Times New Roman" w:hAnsi="Times New Roman" w:cs="Times New Roman"/>
        </w:rPr>
        <w:t xml:space="preserve"> Мицелий грибов не обнаружен.</w:t>
      </w:r>
    </w:p>
    <w:p w14:paraId="661EBC3C" w14:textId="53807274" w:rsidR="00933095" w:rsidRPr="002F3FDE" w:rsidRDefault="00213D51" w:rsidP="006105A9">
      <w:pPr>
        <w:ind w:left="-142"/>
        <w:contextualSpacing/>
        <w:jc w:val="both"/>
        <w:rPr>
          <w:rFonts w:ascii="Times New Roman" w:hAnsi="Times New Roman" w:cs="Times New Roman"/>
        </w:rPr>
      </w:pPr>
      <w:r w:rsidRPr="002F3FDE">
        <w:rPr>
          <w:rFonts w:ascii="Times New Roman" w:hAnsi="Times New Roman" w:cs="Times New Roman"/>
          <w:noProof/>
          <w:lang w:val="en-US"/>
        </w:rPr>
        <w:drawing>
          <wp:inline distT="0" distB="0" distL="0" distR="0" wp14:anchorId="0031C8DB" wp14:editId="2D6AAF4E">
            <wp:extent cx="3619796" cy="2015490"/>
            <wp:effectExtent l="0" t="0" r="1270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3622158" cy="2016805"/>
                    </a:xfrm>
                    <a:prstGeom prst="rect">
                      <a:avLst/>
                    </a:prstGeom>
                    <a:noFill/>
                    <a:ln>
                      <a:noFill/>
                    </a:ln>
                  </pic:spPr>
                </pic:pic>
              </a:graphicData>
            </a:graphic>
          </wp:inline>
        </w:drawing>
      </w:r>
    </w:p>
    <w:p w14:paraId="37121153" w14:textId="2C287D6C" w:rsidR="00933095" w:rsidRPr="002F3FDE" w:rsidRDefault="00933095" w:rsidP="006105A9">
      <w:pPr>
        <w:ind w:left="-142"/>
        <w:contextualSpacing/>
        <w:jc w:val="both"/>
        <w:rPr>
          <w:rFonts w:ascii="Times New Roman" w:hAnsi="Times New Roman" w:cs="Times New Roman"/>
        </w:rPr>
      </w:pPr>
      <w:r w:rsidRPr="002F3FDE">
        <w:rPr>
          <w:rFonts w:ascii="Times New Roman" w:hAnsi="Times New Roman" w:cs="Times New Roman"/>
        </w:rPr>
        <w:t>Рисунок</w:t>
      </w:r>
      <w:r w:rsidR="00154C9A">
        <w:rPr>
          <w:rFonts w:ascii="Times New Roman" w:hAnsi="Times New Roman" w:cs="Times New Roman"/>
        </w:rPr>
        <w:t xml:space="preserve"> 8</w:t>
      </w:r>
      <w:r w:rsidRPr="002F3FDE">
        <w:rPr>
          <w:rFonts w:ascii="Times New Roman" w:hAnsi="Times New Roman" w:cs="Times New Roman"/>
        </w:rPr>
        <w:t xml:space="preserve">. </w:t>
      </w:r>
      <w:r w:rsidR="00176506" w:rsidRPr="002F3FDE">
        <w:rPr>
          <w:rFonts w:ascii="Times New Roman" w:hAnsi="Times New Roman" w:cs="Times New Roman"/>
        </w:rPr>
        <w:t>Гистологическое исследование биоптата из пищевода больного П-А: множественные эозинофилы (более 20 в поле зрения) в многослойном плоском эпителии (окр. гематоксилин-эозин, х200)</w:t>
      </w:r>
    </w:p>
    <w:p w14:paraId="13F74E9D" w14:textId="23162CB8" w:rsidR="00F01FED" w:rsidRPr="002F3FDE" w:rsidRDefault="00617CB8" w:rsidP="006105A9">
      <w:pPr>
        <w:ind w:left="-142" w:firstLine="709"/>
        <w:contextualSpacing/>
        <w:jc w:val="both"/>
        <w:rPr>
          <w:rFonts w:ascii="Times New Roman" w:hAnsi="Times New Roman" w:cs="Times New Roman"/>
        </w:rPr>
      </w:pPr>
      <w:r w:rsidRPr="002F3FDE">
        <w:rPr>
          <w:rFonts w:ascii="Times New Roman" w:hAnsi="Times New Roman" w:cs="Times New Roman"/>
        </w:rPr>
        <w:t>На основании жалоб, анамнеза заболевания, лабораторных и инструментальных данных был установлен клинический диагноз: эозинофильный эзофагит, неосложненное течение. Сочетанные заболевания: хронический гастрит, ассоциированный с</w:t>
      </w:r>
      <w:r w:rsidR="00F01FED" w:rsidRPr="002F3FDE">
        <w:rPr>
          <w:rFonts w:ascii="Times New Roman" w:hAnsi="Times New Roman" w:cs="Times New Roman"/>
        </w:rPr>
        <w:t xml:space="preserve"> Helicobacter pylori</w:t>
      </w:r>
      <w:r w:rsidRPr="002F3FDE">
        <w:rPr>
          <w:rFonts w:ascii="Times New Roman" w:hAnsi="Times New Roman" w:cs="Times New Roman"/>
        </w:rPr>
        <w:t>.</w:t>
      </w:r>
    </w:p>
    <w:p w14:paraId="750EF5CC" w14:textId="07443556" w:rsidR="00933095" w:rsidRPr="002F3FDE" w:rsidRDefault="00617CB8" w:rsidP="006105A9">
      <w:pPr>
        <w:ind w:left="-142" w:firstLine="709"/>
        <w:contextualSpacing/>
        <w:jc w:val="both"/>
        <w:rPr>
          <w:rFonts w:ascii="Times New Roman" w:hAnsi="Times New Roman" w:cs="Times New Roman"/>
        </w:rPr>
      </w:pPr>
      <w:r w:rsidRPr="002F3FDE">
        <w:rPr>
          <w:rFonts w:ascii="Times New Roman" w:hAnsi="Times New Roman" w:cs="Times New Roman"/>
        </w:rPr>
        <w:t>От предл</w:t>
      </w:r>
      <w:r w:rsidR="00176506" w:rsidRPr="002F3FDE">
        <w:rPr>
          <w:rFonts w:ascii="Times New Roman" w:hAnsi="Times New Roman" w:cs="Times New Roman"/>
        </w:rPr>
        <w:t>оженного лечения топическими кортикостероидами</w:t>
      </w:r>
      <w:r w:rsidRPr="002F3FDE">
        <w:rPr>
          <w:rFonts w:ascii="Times New Roman" w:hAnsi="Times New Roman" w:cs="Times New Roman"/>
        </w:rPr>
        <w:t xml:space="preserve"> мать ребенка отказалась. Были назначены: элиминационная диета, ИПП курсом до 8 недель (эзомепразол 10 мг/сут), жидкие антациды, прокинетики.</w:t>
      </w:r>
    </w:p>
    <w:p w14:paraId="25946ADD" w14:textId="77777777" w:rsidR="00502583" w:rsidRDefault="00617CB8" w:rsidP="006105A9">
      <w:pPr>
        <w:ind w:left="-142" w:firstLine="709"/>
        <w:contextualSpacing/>
        <w:jc w:val="both"/>
        <w:rPr>
          <w:rFonts w:ascii="Times New Roman" w:hAnsi="Times New Roman" w:cs="Times New Roman"/>
        </w:rPr>
      </w:pPr>
      <w:r w:rsidRPr="002F3FDE">
        <w:rPr>
          <w:rFonts w:ascii="Times New Roman" w:hAnsi="Times New Roman" w:cs="Times New Roman"/>
        </w:rPr>
        <w:lastRenderedPageBreak/>
        <w:t>На фоне лечения самочувствие ребенка улучшилось: эпизоды срыгивания не повторяются, тошнота и отрыжка беспокоят значительно реже, боли в животе редкие, неинтенсивные. Однако для окончательной оценки эффективности терапии требуется дальнейшее наблюдение, проведение контрольного обследов</w:t>
      </w:r>
      <w:r w:rsidR="00176506" w:rsidRPr="002F3FDE">
        <w:rPr>
          <w:rFonts w:ascii="Times New Roman" w:hAnsi="Times New Roman" w:cs="Times New Roman"/>
        </w:rPr>
        <w:t>ания, прежде всего ЭГДС с морфологическим исследованием биоптатов</w:t>
      </w:r>
      <w:r w:rsidRPr="002F3FDE">
        <w:rPr>
          <w:rFonts w:ascii="Times New Roman" w:hAnsi="Times New Roman" w:cs="Times New Roman"/>
        </w:rPr>
        <w:t>.</w:t>
      </w:r>
    </w:p>
    <w:p w14:paraId="49C1FEE7" w14:textId="77777777" w:rsidR="00154C9A" w:rsidRPr="00AF2EA3" w:rsidRDefault="00154C9A" w:rsidP="00154C9A">
      <w:pPr>
        <w:pStyle w:val="a6"/>
        <w:rPr>
          <w:rFonts w:ascii="Times New Roman" w:hAnsi="Times New Roman" w:cs="Times New Roman"/>
          <w:b/>
        </w:rPr>
      </w:pPr>
      <w:r w:rsidRPr="00AF2EA3">
        <w:rPr>
          <w:rFonts w:ascii="Times New Roman" w:hAnsi="Times New Roman" w:cs="Times New Roman"/>
          <w:b/>
        </w:rPr>
        <w:t>Литература / Referenсes</w:t>
      </w:r>
    </w:p>
    <w:p w14:paraId="325CB42B"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rPr>
        <w:t xml:space="preserve">Ивашкин В.Т., Баранская Е.К., Трухманов А.С., Кайбышева В.О. Эозинофильный эзофагит. М.: ООО «АИСПИ РАН»-М; 2013.  [Ivashkin V.T., Baranskaya E.K., Trukhmanov A.S., Kaibysheva V.O. Eozinofil'nyi ezofagit. </w:t>
      </w:r>
      <w:r w:rsidRPr="00AF2EA3">
        <w:rPr>
          <w:rFonts w:ascii="Times New Roman" w:hAnsi="Times New Roman" w:cs="Times New Roman"/>
          <w:lang w:val="en-US"/>
        </w:rPr>
        <w:t xml:space="preserve">M.: OOO «AISPI RAN»-M; 2013 (In Russ.).] </w:t>
      </w:r>
    </w:p>
    <w:p w14:paraId="29789DB4"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Landers R. et al. Eosinophilic esophagitis in patients with vigorous achalasia. Gastroenterology. 1978; 74:1298-1301  </w:t>
      </w:r>
    </w:p>
    <w:p w14:paraId="1346D231"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Attwood SE, Smyrk TC and Demeester TRJJ. Esophageal eosinophilia with dysphagia. A distinct clinicopathologic syndrome. Dig. Dis. Sci. 1993; 38: 109–116.</w:t>
      </w:r>
    </w:p>
    <w:p w14:paraId="1EFA6670"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Straumann A, Spichtin HP, Bernoulli R, et al. Idiopathic eosinophilic esophagitis: a frequently overlooked disease with typical clinical aspects and discrete endoscopic findings. Schweiz. Med. Wochenschr. 1994; 124: 1419–1429.</w:t>
      </w:r>
    </w:p>
    <w:p w14:paraId="073898DA"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Furuta GT, Liacouras CA, Collins MH, et al. Eosinophilic esophagitis in children and adults: a systematic review and consensus recommendations for diagnosis and treatment. Gastroenterology 2007; 133: 1342–1363. </w:t>
      </w:r>
    </w:p>
    <w:p w14:paraId="214CA595"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Liacouras CA, Furuta GT, Hirano I, </w:t>
      </w:r>
      <w:proofErr w:type="gramStart"/>
      <w:r w:rsidRPr="00AF2EA3">
        <w:rPr>
          <w:rFonts w:ascii="Times New Roman" w:hAnsi="Times New Roman" w:cs="Times New Roman"/>
          <w:lang w:val="en-US"/>
        </w:rPr>
        <w:t>et</w:t>
      </w:r>
      <w:proofErr w:type="gramEnd"/>
      <w:r w:rsidRPr="00AF2EA3">
        <w:rPr>
          <w:rFonts w:ascii="Times New Roman" w:hAnsi="Times New Roman" w:cs="Times New Roman"/>
          <w:lang w:val="en-US"/>
        </w:rPr>
        <w:t xml:space="preserve"> al. Eosinophilic esophagitis: updated consensus recommendations for children and adults. J Allergy. Clin.Immunol. 2011; 128: 3–20. https://doi.org/10.1016/j.jaci.2011.02.040</w:t>
      </w:r>
    </w:p>
    <w:p w14:paraId="14791C6C"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Papadopoulou A, Koletzko S, Heuschkel R, et al. Management guidelines of eosinophilic esophagitis in childhood. J. Pediatr.Gastroenterol. Nutr. 2014; 58: 107–118. https://doi.org/10.1097/MPG.0b013e3182a80be1</w:t>
      </w:r>
    </w:p>
    <w:p w14:paraId="0544262B"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lang w:val="en-US"/>
        </w:rPr>
        <w:t xml:space="preserve">Dellon ES, Gonsalves N, Hirano I, et al. ACG clinical guideline: evidenced based approach to the diagnosis and management of esophageal eosinophilia and eosinophilic esophagitis (EoE). </w:t>
      </w:r>
      <w:r w:rsidRPr="00AF2EA3">
        <w:rPr>
          <w:rFonts w:ascii="Times New Roman" w:hAnsi="Times New Roman" w:cs="Times New Roman"/>
        </w:rPr>
        <w:t>Am J Gastroenterol 2013; 108: 679–692. https://doi.org/10.1038/ajg.2013.71</w:t>
      </w:r>
    </w:p>
    <w:p w14:paraId="2278E550"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rPr>
        <w:t xml:space="preserve">Ивашкин В.Т., Баранская Е.К., Кайбышева В.О., Трухманов А.С., Шептулин А.А. Клинические рекомендации по диагностике и лечению эозинофильного эзофагита. М., 2013. [Ivashkin V.T., Baranskaya E.K., Kaibysheva V.O., Trukhmanov A.S., Sheptulin A.A. Klinicheskie rekomendatsii po diagnostike i lecheniyu eozinofil'nogo ezofagita. </w:t>
      </w:r>
      <w:r w:rsidRPr="00AF2EA3">
        <w:rPr>
          <w:rFonts w:ascii="Times New Roman" w:hAnsi="Times New Roman" w:cs="Times New Roman"/>
          <w:lang w:val="en-US"/>
        </w:rPr>
        <w:t>M., 2013. (In Russ.)]</w:t>
      </w:r>
    </w:p>
    <w:p w14:paraId="1301EF8E"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Lucendo AJ, Molina-Infante J, Arias Á, von Arnim U, Bredenoord AJ, Bussmann C, Amil Dias J, Bove M, González-Cervera J, Larsson H, Miehlke S, Papadopoulou A, Rodríguez-Sánchez J, Ravelli A, Ronkainen J, Santander C, Schoepfer AM, Storr MA, Terreehorst I, Straumann A, Attwood SE. Guidelines on eosinophilic esophagitis: evidence-based statements and recommendations for diagnosis and management in children and adults. United European Gastroenterol J. 2017</w:t>
      </w:r>
      <w:proofErr w:type="gramStart"/>
      <w:r w:rsidRPr="00AF2EA3">
        <w:rPr>
          <w:rFonts w:ascii="Times New Roman" w:hAnsi="Times New Roman" w:cs="Times New Roman"/>
          <w:lang w:val="en-US"/>
        </w:rPr>
        <w:t>;</w:t>
      </w:r>
      <w:proofErr w:type="gramEnd"/>
      <w:r w:rsidRPr="00AF2EA3">
        <w:rPr>
          <w:rFonts w:ascii="Times New Roman" w:hAnsi="Times New Roman" w:cs="Times New Roman"/>
          <w:lang w:val="en-US"/>
        </w:rPr>
        <w:t xml:space="preserve"> 5(3): 335-358. https://doi.org/10.1177/2050640616689525</w:t>
      </w:r>
    </w:p>
    <w:p w14:paraId="4C4FC49F"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Arias A, Perez-Martinez I, Tenias JM, Lucendo AJ. Systematic review with meta- analysis: the incidence and prevalence of eosinophilic oesophagitis in children and adults in population-based studies. Aliment Pharmacol Ther 2016</w:t>
      </w:r>
      <w:proofErr w:type="gramStart"/>
      <w:r w:rsidRPr="00AF2EA3">
        <w:rPr>
          <w:rFonts w:ascii="Times New Roman" w:hAnsi="Times New Roman" w:cs="Times New Roman"/>
          <w:lang w:val="en-US"/>
        </w:rPr>
        <w:t>;43:3</w:t>
      </w:r>
      <w:proofErr w:type="gramEnd"/>
      <w:r w:rsidRPr="00AF2EA3">
        <w:rPr>
          <w:rFonts w:ascii="Times New Roman" w:hAnsi="Times New Roman" w:cs="Times New Roman"/>
          <w:lang w:val="en-US"/>
        </w:rPr>
        <w:t xml:space="preserve">-15.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https://doi.org/10.1111/apt.13441</w:t>
      </w:r>
    </w:p>
    <w:p w14:paraId="2B36DDC8" w14:textId="77777777" w:rsidR="00154C9A" w:rsidRPr="00AF2EA3" w:rsidRDefault="00154C9A" w:rsidP="00154C9A">
      <w:pPr>
        <w:pStyle w:val="a6"/>
        <w:numPr>
          <w:ilvl w:val="0"/>
          <w:numId w:val="41"/>
        </w:numPr>
        <w:rPr>
          <w:rFonts w:ascii="Times New Roman" w:hAnsi="Times New Roman" w:cs="Times New Roman"/>
          <w:lang w:val="en-US"/>
        </w:rPr>
      </w:pPr>
      <w:proofErr w:type="gramStart"/>
      <w:r w:rsidRPr="00AF2EA3">
        <w:rPr>
          <w:rFonts w:ascii="Times New Roman" w:hAnsi="Times New Roman" w:cs="Times New Roman"/>
          <w:lang w:val="en-US"/>
        </w:rPr>
        <w:t>van</w:t>
      </w:r>
      <w:proofErr w:type="gramEnd"/>
      <w:r w:rsidRPr="00AF2EA3">
        <w:rPr>
          <w:rFonts w:ascii="Times New Roman" w:hAnsi="Times New Roman" w:cs="Times New Roman"/>
          <w:lang w:val="en-US"/>
        </w:rPr>
        <w:t xml:space="preserve"> Rhijn BD, Verheij J, Smout AJ, Bredenoord AJ. Rapidly increasing incidence of eosinophilic esophagitis in a large cohort. Neurogastroenterol Motil 2013</w:t>
      </w:r>
      <w:proofErr w:type="gramStart"/>
      <w:r w:rsidRPr="00AF2EA3">
        <w:rPr>
          <w:rFonts w:ascii="Times New Roman" w:hAnsi="Times New Roman" w:cs="Times New Roman"/>
          <w:lang w:val="en-US"/>
        </w:rPr>
        <w:t>;25:47</w:t>
      </w:r>
      <w:proofErr w:type="gramEnd"/>
      <w:r w:rsidRPr="00AF2EA3">
        <w:rPr>
          <w:rFonts w:ascii="Times New Roman" w:hAnsi="Times New Roman" w:cs="Times New Roman"/>
          <w:lang w:val="en-US"/>
        </w:rPr>
        <w:t>-5. https://doi.org/10.1111/nmo.12009</w:t>
      </w:r>
    </w:p>
    <w:p w14:paraId="72E70936"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Warners M, de Rooij WE, Van Rhijn BD, Verheij J, Smout AJ, Bredenoord AJ. Large Increase in Incidence of Eosinophilc Esophagitis Over the Last 20 Years in the </w:t>
      </w:r>
      <w:r w:rsidRPr="00AF2EA3">
        <w:rPr>
          <w:rFonts w:ascii="Times New Roman" w:hAnsi="Times New Roman" w:cs="Times New Roman"/>
          <w:lang w:val="en-US"/>
        </w:rPr>
        <w:lastRenderedPageBreak/>
        <w:t>Netherlands: Results from a Nationwide Pathology Database. Gastroenterology 2017</w:t>
      </w:r>
      <w:proofErr w:type="gramStart"/>
      <w:r w:rsidRPr="00AF2EA3">
        <w:rPr>
          <w:rFonts w:ascii="Times New Roman" w:hAnsi="Times New Roman" w:cs="Times New Roman"/>
          <w:lang w:val="en-US"/>
        </w:rPr>
        <w:t>;152:862</w:t>
      </w:r>
      <w:proofErr w:type="gramEnd"/>
      <w:r w:rsidRPr="00AF2EA3">
        <w:rPr>
          <w:rFonts w:ascii="Times New Roman" w:hAnsi="Times New Roman" w:cs="Times New Roman"/>
          <w:lang w:val="en-US"/>
        </w:rPr>
        <w:t>-863. https://doi.org/10.1016/S0016-</w:t>
      </w:r>
      <w:proofErr w:type="gramStart"/>
      <w:r w:rsidRPr="00AF2EA3">
        <w:rPr>
          <w:rFonts w:ascii="Times New Roman" w:hAnsi="Times New Roman" w:cs="Times New Roman"/>
          <w:lang w:val="en-US"/>
        </w:rPr>
        <w:t>5085(</w:t>
      </w:r>
      <w:proofErr w:type="gramEnd"/>
      <w:r w:rsidRPr="00AF2EA3">
        <w:rPr>
          <w:rFonts w:ascii="Times New Roman" w:hAnsi="Times New Roman" w:cs="Times New Roman"/>
          <w:lang w:val="en-US"/>
        </w:rPr>
        <w:t>17)32964-5</w:t>
      </w:r>
    </w:p>
    <w:p w14:paraId="2459485E"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Noel RJ, Putnam PE, Rothenberg ME. Eosinophilic esophagitis. N Engl J Med 2004</w:t>
      </w:r>
      <w:proofErr w:type="gramStart"/>
      <w:r w:rsidRPr="00AF2EA3">
        <w:rPr>
          <w:rFonts w:ascii="Times New Roman" w:hAnsi="Times New Roman" w:cs="Times New Roman"/>
          <w:lang w:val="en-US"/>
        </w:rPr>
        <w:t>;351:940</w:t>
      </w:r>
      <w:proofErr w:type="gramEnd"/>
      <w:r w:rsidRPr="00AF2EA3">
        <w:rPr>
          <w:rFonts w:ascii="Times New Roman" w:hAnsi="Times New Roman" w:cs="Times New Roman"/>
          <w:lang w:val="en-US"/>
        </w:rPr>
        <w:t xml:space="preserve">-1. </w:t>
      </w:r>
      <w:r w:rsidRPr="00AF2EA3">
        <w:rPr>
          <w:rFonts w:ascii="Times New Roman" w:eastAsia="MS Mincho" w:hAnsi="Times New Roman" w:cs="Times New Roman"/>
          <w:lang w:val="en-US"/>
        </w:rPr>
        <w:t> </w:t>
      </w:r>
    </w:p>
    <w:p w14:paraId="1039F96C"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Dellon ES, Hirano I. Epidemiology and Natural History of Eosinophilic Esophagitis. Gastroenterology. 2018</w:t>
      </w:r>
      <w:proofErr w:type="gramStart"/>
      <w:r w:rsidRPr="00AF2EA3">
        <w:rPr>
          <w:rFonts w:ascii="Times New Roman" w:hAnsi="Times New Roman" w:cs="Times New Roman"/>
          <w:lang w:val="en-US"/>
        </w:rPr>
        <w:t>;154</w:t>
      </w:r>
      <w:proofErr w:type="gramEnd"/>
      <w:r w:rsidRPr="00AF2EA3">
        <w:rPr>
          <w:rFonts w:ascii="Times New Roman" w:hAnsi="Times New Roman" w:cs="Times New Roman"/>
          <w:lang w:val="en-US"/>
        </w:rPr>
        <w:t>(2):319-332. https://doi.org/10.1053/j.gastro.2017.06.06</w:t>
      </w:r>
    </w:p>
    <w:p w14:paraId="1B224B59"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Prasad GA, Alexander JA, Schleck CD, Zinsmeister AR, Smyrk TC, Elias RM, Locke GR, Talley NJ. Epidemiology of eosinophilic esophagitis over three decades in Olmsted County, Minnesota. Clin Gastroenterol Hepatol 2009</w:t>
      </w:r>
      <w:proofErr w:type="gramStart"/>
      <w:r w:rsidRPr="00AF2EA3">
        <w:rPr>
          <w:rFonts w:ascii="Times New Roman" w:hAnsi="Times New Roman" w:cs="Times New Roman"/>
          <w:lang w:val="en-US"/>
        </w:rPr>
        <w:t>;7:1055</w:t>
      </w:r>
      <w:proofErr w:type="gramEnd"/>
      <w:r w:rsidRPr="00AF2EA3">
        <w:rPr>
          <w:rFonts w:ascii="Times New Roman" w:hAnsi="Times New Roman" w:cs="Times New Roman"/>
          <w:lang w:val="en-US"/>
        </w:rPr>
        <w:t xml:space="preserve">-61.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https://doi.org/10.1016/j.cgh.2009.06.023</w:t>
      </w:r>
    </w:p>
    <w:p w14:paraId="0DB16822"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Syed AA, Andrews CN, Shaffer E, Urbanski SJ, Beck P, Storr M. The rising incidence of eosinophilic oesophagitis is associated with increasing biopsy rates: a population-based study. Aliment Pharmacol Ther 2012</w:t>
      </w:r>
      <w:proofErr w:type="gramStart"/>
      <w:r w:rsidRPr="00AF2EA3">
        <w:rPr>
          <w:rFonts w:ascii="Times New Roman" w:hAnsi="Times New Roman" w:cs="Times New Roman"/>
          <w:lang w:val="en-US"/>
        </w:rPr>
        <w:t>;36:950</w:t>
      </w:r>
      <w:proofErr w:type="gramEnd"/>
      <w:r w:rsidRPr="00AF2EA3">
        <w:rPr>
          <w:rFonts w:ascii="Times New Roman" w:hAnsi="Times New Roman" w:cs="Times New Roman"/>
          <w:lang w:val="en-US"/>
        </w:rPr>
        <w:t xml:space="preserve">-8. </w:t>
      </w:r>
      <w:r w:rsidRPr="00AF2EA3">
        <w:rPr>
          <w:rFonts w:ascii="Times New Roman" w:eastAsia="MS Mincho" w:hAnsi="Times New Roman" w:cs="Times New Roman"/>
          <w:lang w:val="en-US"/>
        </w:rPr>
        <w:t> </w:t>
      </w:r>
      <w:r w:rsidRPr="00AF2EA3">
        <w:rPr>
          <w:rFonts w:ascii="Times New Roman" w:hAnsi="Times New Roman" w:cs="Times New Roman"/>
          <w:lang w:val="en-US"/>
        </w:rPr>
        <w:t>https://doi.org/10.1111/apt.12053</w:t>
      </w:r>
    </w:p>
    <w:p w14:paraId="69F488D0"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Dellon ES, Erichsen R, Baron JA, Shaheen NJ, Vyberg M, Sorensen HT, Pedersen L. The increasing incidence and prevalence of eosinophilic oesophagitis outpaces changes in endoscopic and biopsy practice: national population-based estimates from Denmark. Aliment Pharmacol Ther 2015</w:t>
      </w:r>
      <w:proofErr w:type="gramStart"/>
      <w:r w:rsidRPr="00AF2EA3">
        <w:rPr>
          <w:rFonts w:ascii="Times New Roman" w:hAnsi="Times New Roman" w:cs="Times New Roman"/>
          <w:lang w:val="en-US"/>
        </w:rPr>
        <w:t>;41:662</w:t>
      </w:r>
      <w:proofErr w:type="gramEnd"/>
      <w:r w:rsidRPr="00AF2EA3">
        <w:rPr>
          <w:rFonts w:ascii="Times New Roman" w:hAnsi="Times New Roman" w:cs="Times New Roman"/>
          <w:lang w:val="en-US"/>
        </w:rPr>
        <w:t xml:space="preserve">-70. </w:t>
      </w:r>
      <w:r w:rsidRPr="00AF2EA3">
        <w:rPr>
          <w:rFonts w:ascii="Times New Roman" w:eastAsia="MS Mincho" w:hAnsi="Times New Roman" w:cs="Times New Roman"/>
          <w:lang w:val="en-US"/>
        </w:rPr>
        <w:t> </w:t>
      </w:r>
      <w:r w:rsidRPr="00AF2EA3">
        <w:rPr>
          <w:rFonts w:ascii="Times New Roman" w:hAnsi="Times New Roman" w:cs="Times New Roman"/>
          <w:lang w:val="en-US"/>
        </w:rPr>
        <w:t>https://doi.org/10.1111/apt.13129</w:t>
      </w:r>
    </w:p>
    <w:p w14:paraId="653170B2"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Giriens B, Yan P, Safroneeva E, Zwahlen M, Reinhard A, Nydegger A, Vavricka S, Sempoux C, Straumann A, Schoepfer AM. Escalating incidence of eosinophilic esophagitis in Canton of Vaud, Switzerland, 1993-2013: a population-based study. Allergy 2015</w:t>
      </w:r>
      <w:proofErr w:type="gramStart"/>
      <w:r w:rsidRPr="00AF2EA3">
        <w:rPr>
          <w:rFonts w:ascii="Times New Roman" w:hAnsi="Times New Roman" w:cs="Times New Roman"/>
          <w:lang w:val="en-US"/>
        </w:rPr>
        <w:t>;70:1633</w:t>
      </w:r>
      <w:proofErr w:type="gramEnd"/>
      <w:r w:rsidRPr="00AF2EA3">
        <w:rPr>
          <w:rFonts w:ascii="Times New Roman" w:hAnsi="Times New Roman" w:cs="Times New Roman"/>
          <w:lang w:val="en-US"/>
        </w:rPr>
        <w:t>-9. https://doi.org/10.1111/all.12733</w:t>
      </w:r>
    </w:p>
    <w:p w14:paraId="34BD5467"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Straumann A, Simon HU. Eosinophilic esophagitis: escalating epidemiology? J Allergy Clin Immunol 2005</w:t>
      </w:r>
      <w:proofErr w:type="gramStart"/>
      <w:r w:rsidRPr="00AF2EA3">
        <w:rPr>
          <w:rFonts w:ascii="Times New Roman" w:hAnsi="Times New Roman" w:cs="Times New Roman"/>
          <w:lang w:val="en-US"/>
        </w:rPr>
        <w:t>;115:418</w:t>
      </w:r>
      <w:proofErr w:type="gramEnd"/>
      <w:r w:rsidRPr="00AF2EA3">
        <w:rPr>
          <w:rFonts w:ascii="Times New Roman" w:hAnsi="Times New Roman" w:cs="Times New Roman"/>
          <w:lang w:val="en-US"/>
        </w:rPr>
        <w:t xml:space="preserve">-9.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https://doi.org/10.1016/j.jaci.2004.11.006</w:t>
      </w:r>
    </w:p>
    <w:p w14:paraId="5E5BB0EF"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Hruz P, Straumann A, Bussmann C, Heer P, Simon HU, Zwahlen M, Beglinger C, Schoepfer AM. Escalating incidence of eosinophilic esophagitis: A 20-year prospective, population-based study in Olten County, Switzerland. J Allergy Clin Immunol 2011</w:t>
      </w:r>
      <w:proofErr w:type="gramStart"/>
      <w:r w:rsidRPr="00AF2EA3">
        <w:rPr>
          <w:rFonts w:ascii="Times New Roman" w:hAnsi="Times New Roman" w:cs="Times New Roman"/>
          <w:lang w:val="en-US"/>
        </w:rPr>
        <w:t>;128:1349</w:t>
      </w:r>
      <w:proofErr w:type="gramEnd"/>
      <w:r w:rsidRPr="00AF2EA3">
        <w:rPr>
          <w:rFonts w:ascii="Times New Roman" w:hAnsi="Times New Roman" w:cs="Times New Roman"/>
          <w:lang w:val="en-US"/>
        </w:rPr>
        <w:t xml:space="preserve">-1350.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https://doi.org/10.1016/j.jaci.2011.09.013</w:t>
      </w:r>
    </w:p>
    <w:p w14:paraId="7E9F9F88"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Arias A, Lucendo AJ. Prevalence of eosinophilic oesophagitis in adult patients in a central region of Spain. Eur J Gastroenterol Hepatol 2013</w:t>
      </w:r>
      <w:proofErr w:type="gramStart"/>
      <w:r w:rsidRPr="00AF2EA3">
        <w:rPr>
          <w:rFonts w:ascii="Times New Roman" w:hAnsi="Times New Roman" w:cs="Times New Roman"/>
          <w:lang w:val="en-US"/>
        </w:rPr>
        <w:t>;25:208</w:t>
      </w:r>
      <w:proofErr w:type="gramEnd"/>
      <w:r w:rsidRPr="00AF2EA3">
        <w:rPr>
          <w:rFonts w:ascii="Times New Roman" w:hAnsi="Times New Roman" w:cs="Times New Roman"/>
          <w:lang w:val="en-US"/>
        </w:rPr>
        <w:t xml:space="preserve">-12.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https://doi.org/10.1097/MEG.0b013e32835a4c95</w:t>
      </w:r>
    </w:p>
    <w:p w14:paraId="4CB81506"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Homan M, Blagus R, Jeverica AK, Orel R. Pediatric Eosinophilic Esophagitis in Slovenia: Data From a Retrospective 2005-2012 Epidemiological Study. J Pediatr Gastroenterol Nutr 2015</w:t>
      </w:r>
      <w:proofErr w:type="gramStart"/>
      <w:r w:rsidRPr="00AF2EA3">
        <w:rPr>
          <w:rFonts w:ascii="Times New Roman" w:hAnsi="Times New Roman" w:cs="Times New Roman"/>
          <w:lang w:val="en-US"/>
        </w:rPr>
        <w:t>;61:313</w:t>
      </w:r>
      <w:proofErr w:type="gramEnd"/>
      <w:r w:rsidRPr="00AF2EA3">
        <w:rPr>
          <w:rFonts w:ascii="Times New Roman" w:hAnsi="Times New Roman" w:cs="Times New Roman"/>
          <w:lang w:val="en-US"/>
        </w:rPr>
        <w:t xml:space="preserve">-8.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https://doi.org/10.1097/MPG.0000000000000797</w:t>
      </w:r>
    </w:p>
    <w:p w14:paraId="4D0B6151"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Dalby K, Nielsen RG, Kruse-Andersen S, Fenger C, Bindslev-Jensen C, Ljungberg S, Larsen K, Walsted AM, Husby S. Eosinophilic Oesophagitis in Infants and Children in the Region of Southern Denmark: A Prospective Study of Prevalence and Clinical Presentation. J Pediatr Gastroenterol Nutr 2010</w:t>
      </w:r>
      <w:proofErr w:type="gramStart"/>
      <w:r w:rsidRPr="00AF2EA3">
        <w:rPr>
          <w:rFonts w:ascii="Times New Roman" w:hAnsi="Times New Roman" w:cs="Times New Roman"/>
          <w:lang w:val="en-US"/>
        </w:rPr>
        <w:t>;51:280</w:t>
      </w:r>
      <w:proofErr w:type="gramEnd"/>
      <w:r w:rsidRPr="00AF2EA3">
        <w:rPr>
          <w:rFonts w:ascii="Times New Roman" w:hAnsi="Times New Roman" w:cs="Times New Roman"/>
          <w:lang w:val="en-US"/>
        </w:rPr>
        <w:t xml:space="preserve">-2.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https://doi.org/10.1097/MPG.0b013e3181d1b107</w:t>
      </w:r>
    </w:p>
    <w:p w14:paraId="48A14DF9"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Spergel JM, Book WM, Mays E, Song L, Shah SS, Talley NJ, Bonis PA. Variation in prevalence, diagnostic criteria, and initial management options for eosinophilic gastrointestinal diseases in the United States. J Pediatr Gastroenterol Nutr 2011</w:t>
      </w:r>
      <w:proofErr w:type="gramStart"/>
      <w:r w:rsidRPr="00AF2EA3">
        <w:rPr>
          <w:rFonts w:ascii="Times New Roman" w:hAnsi="Times New Roman" w:cs="Times New Roman"/>
          <w:lang w:val="en-US"/>
        </w:rPr>
        <w:t>;52:300</w:t>
      </w:r>
      <w:proofErr w:type="gramEnd"/>
      <w:r w:rsidRPr="00AF2EA3">
        <w:rPr>
          <w:rFonts w:ascii="Times New Roman" w:hAnsi="Times New Roman" w:cs="Times New Roman"/>
          <w:lang w:val="en-US"/>
        </w:rPr>
        <w:t xml:space="preserve">-6.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https://doi.org/10.1097/MPG.0b013e3181eb5a9f</w:t>
      </w:r>
    </w:p>
    <w:p w14:paraId="6F39125C"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Dellon ES, Jensen ET, Martin CF, Shaheen NJ, Kappelman MD. Prevalence of Eosinophilic Esophagitis in the United States. Clin Gastroenterol Hepatol 2014</w:t>
      </w:r>
      <w:proofErr w:type="gramStart"/>
      <w:r w:rsidRPr="00AF2EA3">
        <w:rPr>
          <w:rFonts w:ascii="Times New Roman" w:hAnsi="Times New Roman" w:cs="Times New Roman"/>
          <w:lang w:val="en-US"/>
        </w:rPr>
        <w:t>;12:589</w:t>
      </w:r>
      <w:proofErr w:type="gramEnd"/>
      <w:r w:rsidRPr="00AF2EA3">
        <w:rPr>
          <w:rFonts w:ascii="Times New Roman" w:hAnsi="Times New Roman" w:cs="Times New Roman"/>
          <w:lang w:val="en-US"/>
        </w:rPr>
        <w:t xml:space="preserve">- 596.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https://doi.org/10.1016/j.cgh.2013.09.008</w:t>
      </w:r>
    </w:p>
    <w:p w14:paraId="7B824981"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Maradey-Romero C, Prakash R, Lewis S, Perzynski A, Fass R. The 2011-2014 prevalence of eosinophilic oesophagitis in the elderly amongst 10 million patients in the United States. Aliment Pharmacol Ther 2015</w:t>
      </w:r>
      <w:proofErr w:type="gramStart"/>
      <w:r w:rsidRPr="00AF2EA3">
        <w:rPr>
          <w:rFonts w:ascii="Times New Roman" w:hAnsi="Times New Roman" w:cs="Times New Roman"/>
          <w:lang w:val="en-US"/>
        </w:rPr>
        <w:t>;41:1016</w:t>
      </w:r>
      <w:proofErr w:type="gramEnd"/>
      <w:r w:rsidRPr="00AF2EA3">
        <w:rPr>
          <w:rFonts w:ascii="Times New Roman" w:hAnsi="Times New Roman" w:cs="Times New Roman"/>
          <w:lang w:val="en-US"/>
        </w:rPr>
        <w:t xml:space="preserve">-22.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https://doi.org/10.1111/apt.13171</w:t>
      </w:r>
    </w:p>
    <w:p w14:paraId="504AE441"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lastRenderedPageBreak/>
        <w:t xml:space="preserve">Kim S, Sheikh J. Prevalence of eosinophilic esophagitis in a population-based cohort from Southern California. J Allergy Clin Immunol Pract 2015.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https://doi.org/10.1016/j.jaip.2015.06.008</w:t>
      </w:r>
    </w:p>
    <w:p w14:paraId="64237E55"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Mansoor E, Cooper GS. The 2010-2015 Prevalence of Eosinophilic Esophagitis in the USA: A Population-Based Study. Dig Dis Sci 2016</w:t>
      </w:r>
      <w:proofErr w:type="gramStart"/>
      <w:r w:rsidRPr="00AF2EA3">
        <w:rPr>
          <w:rFonts w:ascii="Times New Roman" w:hAnsi="Times New Roman" w:cs="Times New Roman"/>
          <w:lang w:val="en-US"/>
        </w:rPr>
        <w:t>;61:2928</w:t>
      </w:r>
      <w:proofErr w:type="gramEnd"/>
      <w:r w:rsidRPr="00AF2EA3">
        <w:rPr>
          <w:rFonts w:ascii="Times New Roman" w:hAnsi="Times New Roman" w:cs="Times New Roman"/>
          <w:lang w:val="en-US"/>
        </w:rPr>
        <w:t xml:space="preserve">-2934.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https://doi.org/10.1007/s10620-016-4204-4</w:t>
      </w:r>
    </w:p>
    <w:p w14:paraId="40B27239"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lang w:val="en-US"/>
        </w:rPr>
        <w:t xml:space="preserve">Cherian S, Smith NM, Forbes DA. Rapidly increasing prevalence of eosinophilic oesophagitis in Western Australia. </w:t>
      </w:r>
      <w:r w:rsidRPr="00AF2EA3">
        <w:rPr>
          <w:rFonts w:ascii="Times New Roman" w:hAnsi="Times New Roman" w:cs="Times New Roman"/>
        </w:rPr>
        <w:t xml:space="preserve">Arch Dis Child 2006;91:1000-1004. </w:t>
      </w:r>
    </w:p>
    <w:p w14:paraId="18D4CB67"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Sealock RJ, Rendon G, El-Serag HB. Systematic review: the epidemiology of eosinophilic oesophagitis in adults. Aliment Pharmacol Ther 2010</w:t>
      </w:r>
      <w:proofErr w:type="gramStart"/>
      <w:r w:rsidRPr="00AF2EA3">
        <w:rPr>
          <w:rFonts w:ascii="Times New Roman" w:hAnsi="Times New Roman" w:cs="Times New Roman"/>
          <w:lang w:val="en-US"/>
        </w:rPr>
        <w:t>;32:712</w:t>
      </w:r>
      <w:proofErr w:type="gramEnd"/>
      <w:r w:rsidRPr="00AF2EA3">
        <w:rPr>
          <w:rFonts w:ascii="Times New Roman" w:hAnsi="Times New Roman" w:cs="Times New Roman"/>
          <w:lang w:val="en-US"/>
        </w:rPr>
        <w:t xml:space="preserve">-9. </w:t>
      </w:r>
    </w:p>
    <w:p w14:paraId="368BE7F7"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Molina-Infante J, Gonzalez-Cordero PL, Ferreira-Nossa HC, Mata-Romero P, Hernandez-Alonso M. Rising Incidence and Prevalence of Adult Eosinophilic Esophagitis in Caceres, Spain (2007-2016). Gastroenterology 2017</w:t>
      </w:r>
      <w:proofErr w:type="gramStart"/>
      <w:r w:rsidRPr="00AF2EA3">
        <w:rPr>
          <w:rFonts w:ascii="Times New Roman" w:hAnsi="Times New Roman" w:cs="Times New Roman"/>
          <w:lang w:val="en-US"/>
        </w:rPr>
        <w:t>;152:856</w:t>
      </w:r>
      <w:proofErr w:type="gramEnd"/>
      <w:r w:rsidRPr="00AF2EA3">
        <w:rPr>
          <w:rFonts w:ascii="Times New Roman" w:hAnsi="Times New Roman" w:cs="Times New Roman"/>
          <w:lang w:val="en-US"/>
        </w:rPr>
        <w:t xml:space="preserve">.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https://doi.org/10.1177/2050640617705913</w:t>
      </w:r>
    </w:p>
    <w:p w14:paraId="304EB564"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Fujiwara Y, Sugawa T, Tanaka F, Tatsuwaki H, Okuyama M, Hayakawa T, Yamamori K, Wada R, Ohtani K, Uno H, Tanigawa T, Watanabe Y, Tominaga K, Watanabe T, Takaishi O, Saeki Y, Nebiki H, Oshitani N, Sato H, Arakawa T. A multicenter study on the prevalence of Eosinophilic Esophagitis and PPI-responsive esophageal eosinophilic infiltration. Intern Med 2012</w:t>
      </w:r>
      <w:proofErr w:type="gramStart"/>
      <w:r w:rsidRPr="00AF2EA3">
        <w:rPr>
          <w:rFonts w:ascii="Times New Roman" w:hAnsi="Times New Roman" w:cs="Times New Roman"/>
          <w:lang w:val="en-US"/>
        </w:rPr>
        <w:t>;51:3235</w:t>
      </w:r>
      <w:proofErr w:type="gramEnd"/>
      <w:r w:rsidRPr="00AF2EA3">
        <w:rPr>
          <w:rFonts w:ascii="Times New Roman" w:hAnsi="Times New Roman" w:cs="Times New Roman"/>
          <w:lang w:val="en-US"/>
        </w:rPr>
        <w:t xml:space="preserve">-9.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w:t>
      </w:r>
    </w:p>
    <w:p w14:paraId="56917BD1"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Fujishiro H, Amano </w:t>
      </w:r>
      <w:proofErr w:type="gramStart"/>
      <w:r w:rsidRPr="00AF2EA3">
        <w:rPr>
          <w:rFonts w:ascii="Times New Roman" w:hAnsi="Times New Roman" w:cs="Times New Roman"/>
          <w:lang w:val="en-US"/>
        </w:rPr>
        <w:t>Y ,</w:t>
      </w:r>
      <w:proofErr w:type="gramEnd"/>
      <w:r w:rsidRPr="00AF2EA3">
        <w:rPr>
          <w:rFonts w:ascii="Times New Roman" w:hAnsi="Times New Roman" w:cs="Times New Roman"/>
          <w:lang w:val="en-US"/>
        </w:rPr>
        <w:t xml:space="preserve"> Kushiyama Y , Ishihara S, Kinoshita Y . Eosinophilic esophagitis investigated by upper gastrointestinal endoscopy in Japanese patients. J Gastroenterol 2011</w:t>
      </w:r>
      <w:proofErr w:type="gramStart"/>
      <w:r w:rsidRPr="00AF2EA3">
        <w:rPr>
          <w:rFonts w:ascii="Times New Roman" w:hAnsi="Times New Roman" w:cs="Times New Roman"/>
          <w:lang w:val="en-US"/>
        </w:rPr>
        <w:t>;46:1142</w:t>
      </w:r>
      <w:proofErr w:type="gramEnd"/>
      <w:r w:rsidRPr="00AF2EA3">
        <w:rPr>
          <w:rFonts w:ascii="Times New Roman" w:hAnsi="Times New Roman" w:cs="Times New Roman"/>
          <w:lang w:val="en-US"/>
        </w:rPr>
        <w:t xml:space="preserve">-4.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https://doi.org/10.1007/s00535-011-0435-5</w:t>
      </w:r>
    </w:p>
    <w:p w14:paraId="2647ED80"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Kinoshita Y, Furuta K, Ishimaura N, Ishihara S, Sato S, Maruyama R, Ohara S, Matsumoto T, Sakamoto C, Matsui T, Ishikawa S, Chiba T. Clinical characteristics of Japanese patients with eosinophilic esophagitis and eosinophilic gastroenteritis. J Gastroenterol 2013</w:t>
      </w:r>
      <w:proofErr w:type="gramStart"/>
      <w:r w:rsidRPr="00AF2EA3">
        <w:rPr>
          <w:rFonts w:ascii="Times New Roman" w:hAnsi="Times New Roman" w:cs="Times New Roman"/>
          <w:lang w:val="en-US"/>
        </w:rPr>
        <w:t>;48:333</w:t>
      </w:r>
      <w:proofErr w:type="gramEnd"/>
      <w:r w:rsidRPr="00AF2EA3">
        <w:rPr>
          <w:rFonts w:ascii="Times New Roman" w:hAnsi="Times New Roman" w:cs="Times New Roman"/>
          <w:lang w:val="en-US"/>
        </w:rPr>
        <w:t xml:space="preserve">-9.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https://doi.org/10.1007/s00535-012-0640-x</w:t>
      </w:r>
    </w:p>
    <w:p w14:paraId="306F028B"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Kinoshita Y, Ishimura N, Oshima N, Ishihara S. Systematic review: Eosinophilic esophagitis in Asian countries. World J Gastroenterol 2015</w:t>
      </w:r>
      <w:proofErr w:type="gramStart"/>
      <w:r w:rsidRPr="00AF2EA3">
        <w:rPr>
          <w:rFonts w:ascii="Times New Roman" w:hAnsi="Times New Roman" w:cs="Times New Roman"/>
          <w:lang w:val="en-US"/>
        </w:rPr>
        <w:t>;21:8433</w:t>
      </w:r>
      <w:proofErr w:type="gramEnd"/>
      <w:r w:rsidRPr="00AF2EA3">
        <w:rPr>
          <w:rFonts w:ascii="Times New Roman" w:hAnsi="Times New Roman" w:cs="Times New Roman"/>
          <w:lang w:val="en-US"/>
        </w:rPr>
        <w:t>-40. https://doi.org/10.3748/wjg.v21.i27.8433</w:t>
      </w:r>
    </w:p>
    <w:p w14:paraId="2DC16D6F"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Shi YN, Sun SJ, Xiong LS, Cao QH, Cui Y, Chen MH. Prevalence, clinical manifestations and endoscopic features of eosinophilic esophagitis: a pathological review in China. J Dig Dis 2012</w:t>
      </w:r>
      <w:proofErr w:type="gramStart"/>
      <w:r w:rsidRPr="00AF2EA3">
        <w:rPr>
          <w:rFonts w:ascii="Times New Roman" w:hAnsi="Times New Roman" w:cs="Times New Roman"/>
          <w:lang w:val="en-US"/>
        </w:rPr>
        <w:t>;13:304</w:t>
      </w:r>
      <w:proofErr w:type="gramEnd"/>
      <w:r w:rsidRPr="00AF2EA3">
        <w:rPr>
          <w:rFonts w:ascii="Times New Roman" w:hAnsi="Times New Roman" w:cs="Times New Roman"/>
          <w:lang w:val="en-US"/>
        </w:rPr>
        <w:t xml:space="preserve">-9.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https://doi.org/10.1111/j.1751-2980.2012.00593.x</w:t>
      </w:r>
    </w:p>
    <w:p w14:paraId="708FF41E"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Joo MK, Park JJ, Kim SH, Kim KH, Jung W, Yun JW, Lee BJ, Kim JH, Yeon JE, Kim JS, Byun KS, Lee SW, Bak YT. Prevalence and endoscopic features of eosinophilic esophagitis in patients with esophageal or upper gastrointestinal symptoms. J Dig Dis 2012</w:t>
      </w:r>
      <w:proofErr w:type="gramStart"/>
      <w:r w:rsidRPr="00AF2EA3">
        <w:rPr>
          <w:rFonts w:ascii="Times New Roman" w:hAnsi="Times New Roman" w:cs="Times New Roman"/>
          <w:lang w:val="en-US"/>
        </w:rPr>
        <w:t>;13:296</w:t>
      </w:r>
      <w:proofErr w:type="gramEnd"/>
      <w:r w:rsidRPr="00AF2EA3">
        <w:rPr>
          <w:rFonts w:ascii="Times New Roman" w:hAnsi="Times New Roman" w:cs="Times New Roman"/>
          <w:lang w:val="en-US"/>
        </w:rPr>
        <w:t xml:space="preserve">-303.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https://doi.org/10.1111/j.1751-2980.2012.00589.x</w:t>
      </w:r>
    </w:p>
    <w:p w14:paraId="5D9516F6"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Altun R, Akbas E, Yildirim AE, Ocal S, Korkmaz M, Selcuk H. Frequency of eosinophilic esophagitis in patients with esophageal symptoms: a single-center Turkish experience. Dis Esophagus 2013</w:t>
      </w:r>
      <w:proofErr w:type="gramStart"/>
      <w:r w:rsidRPr="00AF2EA3">
        <w:rPr>
          <w:rFonts w:ascii="Times New Roman" w:hAnsi="Times New Roman" w:cs="Times New Roman"/>
          <w:lang w:val="en-US"/>
        </w:rPr>
        <w:t>;26:776</w:t>
      </w:r>
      <w:proofErr w:type="gramEnd"/>
      <w:r w:rsidRPr="00AF2EA3">
        <w:rPr>
          <w:rFonts w:ascii="Times New Roman" w:hAnsi="Times New Roman" w:cs="Times New Roman"/>
          <w:lang w:val="en-US"/>
        </w:rPr>
        <w:t xml:space="preserve">-81.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https://doi.org/10.1111/j.1442-2050.2012.01395.x</w:t>
      </w:r>
    </w:p>
    <w:p w14:paraId="3B9EC325"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Assiri AM, Saeed A. Incidence and diagnostic features of eosinophilic esophagitis in a group of children with dysphagia and gastroesophageal reflux disease. Saudi Med J 2014</w:t>
      </w:r>
      <w:proofErr w:type="gramStart"/>
      <w:r w:rsidRPr="00AF2EA3">
        <w:rPr>
          <w:rFonts w:ascii="Times New Roman" w:hAnsi="Times New Roman" w:cs="Times New Roman"/>
          <w:lang w:val="en-US"/>
        </w:rPr>
        <w:t>;35:292</w:t>
      </w:r>
      <w:proofErr w:type="gramEnd"/>
      <w:r w:rsidRPr="00AF2EA3">
        <w:rPr>
          <w:rFonts w:ascii="Times New Roman" w:hAnsi="Times New Roman" w:cs="Times New Roman"/>
          <w:lang w:val="en-US"/>
        </w:rPr>
        <w:t xml:space="preserve">-7. </w:t>
      </w:r>
    </w:p>
    <w:p w14:paraId="54B12BDF"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Foroutan M, Norouzi A, Molaei M, Mirbagheri SA, Irvani S, Sadeghi A, Derakhshan F, Tavassoli S, Besharat S, Zali M. Eosinophilic Esophagitis in Patients with Refractory Gastroesophageal Reflux Disease. Dig Dis Sci 2010</w:t>
      </w:r>
      <w:proofErr w:type="gramStart"/>
      <w:r w:rsidRPr="00AF2EA3">
        <w:rPr>
          <w:rFonts w:ascii="Times New Roman" w:hAnsi="Times New Roman" w:cs="Times New Roman"/>
          <w:lang w:val="en-US"/>
        </w:rPr>
        <w:t>;55:28</w:t>
      </w:r>
      <w:proofErr w:type="gramEnd"/>
      <w:r w:rsidRPr="00AF2EA3">
        <w:rPr>
          <w:rFonts w:ascii="Times New Roman" w:hAnsi="Times New Roman" w:cs="Times New Roman"/>
          <w:lang w:val="en-US"/>
        </w:rPr>
        <w:t xml:space="preserve">-31.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https://doi.org/10.1007/s10620-008-0706-z</w:t>
      </w:r>
    </w:p>
    <w:p w14:paraId="2BECE427"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Hasosah MY, Sukkar GA, Alsahafi AF, Thabit AO, Fakeeh ME, Al-Zahrani DM, Satti MB. Eosinophilic esophagitis in Saudi children: symptoms, histology and endoscopy results. Saudi J Gastroenterol 2011</w:t>
      </w:r>
      <w:proofErr w:type="gramStart"/>
      <w:r w:rsidRPr="00AF2EA3">
        <w:rPr>
          <w:rFonts w:ascii="Times New Roman" w:hAnsi="Times New Roman" w:cs="Times New Roman"/>
          <w:lang w:val="en-US"/>
        </w:rPr>
        <w:t>;17:119</w:t>
      </w:r>
      <w:proofErr w:type="gramEnd"/>
      <w:r w:rsidRPr="00AF2EA3">
        <w:rPr>
          <w:rFonts w:ascii="Times New Roman" w:hAnsi="Times New Roman" w:cs="Times New Roman"/>
          <w:lang w:val="en-US"/>
        </w:rPr>
        <w:t xml:space="preserve">-23.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https://doi.org/10.4103/1319-3767.77242</w:t>
      </w:r>
    </w:p>
    <w:p w14:paraId="39F9735A"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lastRenderedPageBreak/>
        <w:t>Niranjan R, Thakur AK, Mishra A. Food allergy and eosinophilic esophagitis in India: Lack of diagnosis. Indian J Gastroenterol 2016</w:t>
      </w:r>
      <w:proofErr w:type="gramStart"/>
      <w:r w:rsidRPr="00AF2EA3">
        <w:rPr>
          <w:rFonts w:ascii="Times New Roman" w:hAnsi="Times New Roman" w:cs="Times New Roman"/>
          <w:lang w:val="en-US"/>
        </w:rPr>
        <w:t>;35:72</w:t>
      </w:r>
      <w:proofErr w:type="gramEnd"/>
      <w:r w:rsidRPr="00AF2EA3">
        <w:rPr>
          <w:rFonts w:ascii="Times New Roman" w:hAnsi="Times New Roman" w:cs="Times New Roman"/>
          <w:lang w:val="en-US"/>
        </w:rPr>
        <w:t xml:space="preserve">-3.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https://doi.org/10.1007/s12664-016-0629-0</w:t>
      </w:r>
    </w:p>
    <w:p w14:paraId="31CB0C9A"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Aceves SS, Newbury RO, Dohil R, Schwimmer J, Bastian JF. Distinguishing eosinophilic esophagitis in pediatric patients: clinical, endoscopic, and histologic features of an emerging disorder. J Clin Gastroenterol 2007</w:t>
      </w:r>
      <w:proofErr w:type="gramStart"/>
      <w:r w:rsidRPr="00AF2EA3">
        <w:rPr>
          <w:rFonts w:ascii="Times New Roman" w:hAnsi="Times New Roman" w:cs="Times New Roman"/>
          <w:lang w:val="en-US"/>
        </w:rPr>
        <w:t>;41:252</w:t>
      </w:r>
      <w:proofErr w:type="gramEnd"/>
      <w:r w:rsidRPr="00AF2EA3">
        <w:rPr>
          <w:rFonts w:ascii="Times New Roman" w:hAnsi="Times New Roman" w:cs="Times New Roman"/>
          <w:lang w:val="en-US"/>
        </w:rPr>
        <w:t xml:space="preserve">-6. </w:t>
      </w:r>
    </w:p>
    <w:p w14:paraId="55AF3FAB"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Veerappan GR, Perry JL, Duncan TJ, Baker TP, Maydonovitch C, Lake JM, Wong RK, Osgard EM. Prevalence of Eosinophilic Esophagitis in an Adult Population Undergoing Upper Endoscopy: A Prospective Study. Clin Gastroenterol Hepatol 2009</w:t>
      </w:r>
      <w:proofErr w:type="gramStart"/>
      <w:r w:rsidRPr="00AF2EA3">
        <w:rPr>
          <w:rFonts w:ascii="Times New Roman" w:hAnsi="Times New Roman" w:cs="Times New Roman"/>
          <w:lang w:val="en-US"/>
        </w:rPr>
        <w:t>;7:420</w:t>
      </w:r>
      <w:proofErr w:type="gramEnd"/>
      <w:r w:rsidRPr="00AF2EA3">
        <w:rPr>
          <w:rFonts w:ascii="Times New Roman" w:hAnsi="Times New Roman" w:cs="Times New Roman"/>
          <w:lang w:val="en-US"/>
        </w:rPr>
        <w:t xml:space="preserve">-426.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w:t>
      </w:r>
    </w:p>
    <w:p w14:paraId="3F2A6727"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Desai TK, Stecevic V, Chang CH, Goldstein NS, Badizadegan K, Furuta GT. Association of eosinophilic inflammation with esophageal food impaction in adults. Gastrointest Endosc 2005</w:t>
      </w:r>
      <w:proofErr w:type="gramStart"/>
      <w:r w:rsidRPr="00AF2EA3">
        <w:rPr>
          <w:rFonts w:ascii="Times New Roman" w:hAnsi="Times New Roman" w:cs="Times New Roman"/>
          <w:lang w:val="en-US"/>
        </w:rPr>
        <w:t>;61:795</w:t>
      </w:r>
      <w:proofErr w:type="gramEnd"/>
      <w:r w:rsidRPr="00AF2EA3">
        <w:rPr>
          <w:rFonts w:ascii="Times New Roman" w:hAnsi="Times New Roman" w:cs="Times New Roman"/>
          <w:lang w:val="en-US"/>
        </w:rPr>
        <w:t xml:space="preserve">-801. </w:t>
      </w:r>
    </w:p>
    <w:p w14:paraId="58C40973"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Kerlin P, Jones D, Remedios M, Campbell C. Prevalence of eosinophilic esophagitis in adults with food bolus obstruction of the esophagus. J Clin Gastroenterol 2007</w:t>
      </w:r>
      <w:proofErr w:type="gramStart"/>
      <w:r w:rsidRPr="00AF2EA3">
        <w:rPr>
          <w:rFonts w:ascii="Times New Roman" w:hAnsi="Times New Roman" w:cs="Times New Roman"/>
          <w:lang w:val="en-US"/>
        </w:rPr>
        <w:t>;41:356</w:t>
      </w:r>
      <w:proofErr w:type="gramEnd"/>
      <w:r w:rsidRPr="00AF2EA3">
        <w:rPr>
          <w:rFonts w:ascii="Times New Roman" w:hAnsi="Times New Roman" w:cs="Times New Roman"/>
          <w:lang w:val="en-US"/>
        </w:rPr>
        <w:t xml:space="preserve">- 61. </w:t>
      </w:r>
    </w:p>
    <w:p w14:paraId="73AB6926"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Byrne KR, Panagiotakis PH, Hilden K, Thomas KL, Peterson KA, Fang JC. Retrospective Analysis of Esophageal Food Impaction: Differences in Etiology by Age and Gender. Dig Dis Sci 2007.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w:t>
      </w:r>
    </w:p>
    <w:p w14:paraId="11EDD7FC"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Kirchner GI, Zuber-Jerger I, Endlicher E, Gelbmann C, Ott C, Ruemmele P, Scholmerich J, Klebl F. Causes of bolus impaction in the esophagus. Surg Endosc 2011</w:t>
      </w:r>
      <w:proofErr w:type="gramStart"/>
      <w:r w:rsidRPr="00AF2EA3">
        <w:rPr>
          <w:rFonts w:ascii="Times New Roman" w:hAnsi="Times New Roman" w:cs="Times New Roman"/>
          <w:lang w:val="en-US"/>
        </w:rPr>
        <w:t>;25:3170</w:t>
      </w:r>
      <w:proofErr w:type="gramEnd"/>
      <w:r w:rsidRPr="00AF2EA3">
        <w:rPr>
          <w:rFonts w:ascii="Times New Roman" w:hAnsi="Times New Roman" w:cs="Times New Roman"/>
          <w:lang w:val="en-US"/>
        </w:rPr>
        <w:t xml:space="preserve">-4.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https://doi.org/10.1007/s00464-011-1681-6</w:t>
      </w:r>
    </w:p>
    <w:p w14:paraId="6C8397B7"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Sperry SL, Crockett SD, Miller CB, Shaheen NJ, Dellon ES. Esophageal foreign-body impactions: epidemiology, time trends, and the impact of the increasing prevalence of eosinophilic esophagitis. Gastrointest Endosc 2011</w:t>
      </w:r>
      <w:proofErr w:type="gramStart"/>
      <w:r w:rsidRPr="00AF2EA3">
        <w:rPr>
          <w:rFonts w:ascii="Times New Roman" w:hAnsi="Times New Roman" w:cs="Times New Roman"/>
          <w:lang w:val="en-US"/>
        </w:rPr>
        <w:t>;74:985</w:t>
      </w:r>
      <w:proofErr w:type="gramEnd"/>
      <w:r w:rsidRPr="00AF2EA3">
        <w:rPr>
          <w:rFonts w:ascii="Times New Roman" w:hAnsi="Times New Roman" w:cs="Times New Roman"/>
          <w:lang w:val="en-US"/>
        </w:rPr>
        <w:t>-91. https://doi.org/10.1016/j.gie.2011.06.029</w:t>
      </w:r>
    </w:p>
    <w:p w14:paraId="0F603807"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Hurtado CW, Furuta GT, Kramer RE. Etiology of esophageal food impactions in children. J Pediatr Gastroenterol Nutr 2011</w:t>
      </w:r>
      <w:proofErr w:type="gramStart"/>
      <w:r w:rsidRPr="00AF2EA3">
        <w:rPr>
          <w:rFonts w:ascii="Times New Roman" w:hAnsi="Times New Roman" w:cs="Times New Roman"/>
          <w:lang w:val="en-US"/>
        </w:rPr>
        <w:t>;52:43</w:t>
      </w:r>
      <w:proofErr w:type="gramEnd"/>
      <w:r w:rsidRPr="00AF2EA3">
        <w:rPr>
          <w:rFonts w:ascii="Times New Roman" w:hAnsi="Times New Roman" w:cs="Times New Roman"/>
          <w:lang w:val="en-US"/>
        </w:rPr>
        <w:t xml:space="preserve">-6.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https://doi.org/10.1097/MPG.0b013e3181e67072</w:t>
      </w:r>
    </w:p>
    <w:p w14:paraId="7952116C"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Diniz LO, Towbin AJ. Causes of Esophageal Food Bolus Impaction in the Pediatric Population. Dig Dis Sci 2011.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https://doi.org/10.1007/s10620-011-1911-8</w:t>
      </w:r>
    </w:p>
    <w:p w14:paraId="5C7354DE"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Mahesh VN, Holloway RH, Nguyen NQ. Changing epidemiology of food bolus impaction: is eosinophilic esophagitis to blame? J Gastroenterol Hepatol 2013</w:t>
      </w:r>
      <w:proofErr w:type="gramStart"/>
      <w:r w:rsidRPr="00AF2EA3">
        <w:rPr>
          <w:rFonts w:ascii="Times New Roman" w:hAnsi="Times New Roman" w:cs="Times New Roman"/>
          <w:lang w:val="en-US"/>
        </w:rPr>
        <w:t>;28:963</w:t>
      </w:r>
      <w:proofErr w:type="gramEnd"/>
      <w:r w:rsidRPr="00AF2EA3">
        <w:rPr>
          <w:rFonts w:ascii="Times New Roman" w:hAnsi="Times New Roman" w:cs="Times New Roman"/>
          <w:lang w:val="en-US"/>
        </w:rPr>
        <w:t xml:space="preserve">-6.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https://doi.org/10.1111/jgh.12135</w:t>
      </w:r>
    </w:p>
    <w:p w14:paraId="4F8BB392"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Heerasing N, Lee SY, Alexander S, Dowling D. Prevalence of eosinophilic oesophagitis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in adults presenting with oesophageal food bolus obstruction. World J Gastrointest </w:t>
      </w:r>
      <w:r w:rsidRPr="00AF2EA3">
        <w:rPr>
          <w:rFonts w:ascii="Times New Roman" w:eastAsia="MS Mincho" w:hAnsi="Times New Roman" w:cs="Times New Roman"/>
          <w:lang w:val="en-US"/>
        </w:rPr>
        <w:t> </w:t>
      </w:r>
      <w:r w:rsidRPr="00AF2EA3">
        <w:rPr>
          <w:rFonts w:ascii="Times New Roman" w:hAnsi="Times New Roman" w:cs="Times New Roman"/>
          <w:lang w:val="en-US"/>
        </w:rPr>
        <w:t>Pharmacol Ther 2015</w:t>
      </w:r>
      <w:proofErr w:type="gramStart"/>
      <w:r w:rsidRPr="00AF2EA3">
        <w:rPr>
          <w:rFonts w:ascii="Times New Roman" w:hAnsi="Times New Roman" w:cs="Times New Roman"/>
          <w:lang w:val="en-US"/>
        </w:rPr>
        <w:t>;6:244</w:t>
      </w:r>
      <w:proofErr w:type="gramEnd"/>
      <w:r w:rsidRPr="00AF2EA3">
        <w:rPr>
          <w:rFonts w:ascii="Times New Roman" w:hAnsi="Times New Roman" w:cs="Times New Roman"/>
          <w:lang w:val="en-US"/>
        </w:rPr>
        <w:t xml:space="preserve">-7.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https://doi.org/10.4292%2Fwjgpt.v6.i4.244</w:t>
      </w:r>
    </w:p>
    <w:p w14:paraId="3D74C999"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Philpott H, Nandurkar S, Thien F, Bloom S, Lin E, Goldberg R, Boyapati R, Finch A,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Royce SG, Gibson PR. Seasonal Recurrence of Food Bolus Obstruction in Eosinophilic </w:t>
      </w:r>
      <w:r w:rsidRPr="00AF2EA3">
        <w:rPr>
          <w:rFonts w:ascii="Times New Roman" w:eastAsia="MS Mincho" w:hAnsi="Times New Roman" w:cs="Times New Roman"/>
          <w:lang w:val="en-US"/>
        </w:rPr>
        <w:t> </w:t>
      </w:r>
      <w:r w:rsidRPr="00AF2EA3">
        <w:rPr>
          <w:rFonts w:ascii="Times New Roman" w:hAnsi="Times New Roman" w:cs="Times New Roman"/>
          <w:lang w:val="en-US"/>
        </w:rPr>
        <w:t>Esophagitis. Intern Med J 2015</w:t>
      </w:r>
      <w:proofErr w:type="gramStart"/>
      <w:r w:rsidRPr="00AF2EA3">
        <w:rPr>
          <w:rFonts w:ascii="Times New Roman" w:hAnsi="Times New Roman" w:cs="Times New Roman"/>
          <w:lang w:val="en-US"/>
        </w:rPr>
        <w:t>;45:939</w:t>
      </w:r>
      <w:proofErr w:type="gramEnd"/>
      <w:r w:rsidRPr="00AF2EA3">
        <w:rPr>
          <w:rFonts w:ascii="Times New Roman" w:hAnsi="Times New Roman" w:cs="Times New Roman"/>
          <w:lang w:val="en-US"/>
        </w:rPr>
        <w:t xml:space="preserve">-43.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https://doi.org/10.1111/imj.12790</w:t>
      </w:r>
    </w:p>
    <w:p w14:paraId="4466B917"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Hiremath GS, Hameed F, Pacheco A, Olive A, Davis CM, Shulman RJ. Esophageal Food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Impaction and Eosinophilic Esophagitis: A Retrospective Study, Systematic Review, and </w:t>
      </w:r>
      <w:r w:rsidRPr="00AF2EA3">
        <w:rPr>
          <w:rFonts w:ascii="Times New Roman" w:eastAsia="MS Mincho" w:hAnsi="Times New Roman" w:cs="Times New Roman"/>
          <w:lang w:val="en-US"/>
        </w:rPr>
        <w:t> </w:t>
      </w:r>
      <w:r w:rsidRPr="00AF2EA3">
        <w:rPr>
          <w:rFonts w:ascii="Times New Roman" w:hAnsi="Times New Roman" w:cs="Times New Roman"/>
          <w:lang w:val="en-US"/>
        </w:rPr>
        <w:t>Meta-Analysis. Dig Dis Sci 2015</w:t>
      </w:r>
      <w:proofErr w:type="gramStart"/>
      <w:r w:rsidRPr="00AF2EA3">
        <w:rPr>
          <w:rFonts w:ascii="Times New Roman" w:hAnsi="Times New Roman" w:cs="Times New Roman"/>
          <w:lang w:val="en-US"/>
        </w:rPr>
        <w:t>;60:3181</w:t>
      </w:r>
      <w:proofErr w:type="gramEnd"/>
      <w:r w:rsidRPr="00AF2EA3">
        <w:rPr>
          <w:rFonts w:ascii="Times New Roman" w:hAnsi="Times New Roman" w:cs="Times New Roman"/>
          <w:lang w:val="en-US"/>
        </w:rPr>
        <w:t xml:space="preserve">-93.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https://doi.org/10.1007/s10620-015-3723-8</w:t>
      </w:r>
    </w:p>
    <w:p w14:paraId="33D77E46"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Gretarsdottir HM, Jonasson JG, Bjornsson ES. Etiology and management of esophageal </w:t>
      </w:r>
      <w:r w:rsidRPr="00AF2EA3">
        <w:rPr>
          <w:rFonts w:ascii="Times New Roman" w:eastAsia="MS Mincho" w:hAnsi="Times New Roman" w:cs="Times New Roman"/>
          <w:lang w:val="en-US"/>
        </w:rPr>
        <w:t> </w:t>
      </w:r>
      <w:r w:rsidRPr="00AF2EA3">
        <w:rPr>
          <w:rFonts w:ascii="Times New Roman" w:hAnsi="Times New Roman" w:cs="Times New Roman"/>
          <w:lang w:val="en-US"/>
        </w:rPr>
        <w:t>food impaction: a population based study. Scand J Gastroenterol 2015</w:t>
      </w:r>
      <w:proofErr w:type="gramStart"/>
      <w:r w:rsidRPr="00AF2EA3">
        <w:rPr>
          <w:rFonts w:ascii="Times New Roman" w:hAnsi="Times New Roman" w:cs="Times New Roman"/>
          <w:lang w:val="en-US"/>
        </w:rPr>
        <w:t>;50:513</w:t>
      </w:r>
      <w:proofErr w:type="gramEnd"/>
      <w:r w:rsidRPr="00AF2EA3">
        <w:rPr>
          <w:rFonts w:ascii="Times New Roman" w:hAnsi="Times New Roman" w:cs="Times New Roman"/>
          <w:lang w:val="en-US"/>
        </w:rPr>
        <w:t xml:space="preserve">-8.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https://doi.org/10.3109/00365521.2014.983159</w:t>
      </w:r>
    </w:p>
    <w:p w14:paraId="6D1411E1" w14:textId="77777777" w:rsidR="00154C9A" w:rsidRPr="00C6649D"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Truskaite K, Dlugosz A. Prevalence of Eosinophilic Esophagitis and Lymphocytic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Esophagitis in Adults with Esophageal Food Bolus Impaction. Gastroenterol Res Pract </w:t>
      </w:r>
      <w:r w:rsidRPr="00AF2EA3">
        <w:rPr>
          <w:rFonts w:ascii="Times New Roman" w:eastAsia="MS Mincho" w:hAnsi="Times New Roman" w:cs="Times New Roman"/>
          <w:lang w:val="en-US"/>
        </w:rPr>
        <w:t> </w:t>
      </w:r>
      <w:r w:rsidRPr="00AF2EA3">
        <w:rPr>
          <w:rFonts w:ascii="Times New Roman" w:hAnsi="Times New Roman" w:cs="Times New Roman"/>
          <w:lang w:val="en-US"/>
        </w:rPr>
        <w:t>2016; https://doi.org/10.1155/2016/9303858</w:t>
      </w:r>
    </w:p>
    <w:p w14:paraId="35FEC566"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lastRenderedPageBreak/>
        <w:t>Dellon ES, Kim HP, Sperry SL, Rybnicek DA, Woosley JT, Shaheen NJ. A phenotypic analysis shows that eosinophilic esophagitis is a progressive fibrostenotic disease. Gastrointest Endosc 2014</w:t>
      </w:r>
      <w:proofErr w:type="gramStart"/>
      <w:r w:rsidRPr="00AF2EA3">
        <w:rPr>
          <w:rFonts w:ascii="Times New Roman" w:hAnsi="Times New Roman" w:cs="Times New Roman"/>
          <w:lang w:val="en-US"/>
        </w:rPr>
        <w:t>;79:577</w:t>
      </w:r>
      <w:proofErr w:type="gramEnd"/>
      <w:r w:rsidRPr="00AF2EA3">
        <w:rPr>
          <w:rFonts w:ascii="Times New Roman" w:hAnsi="Times New Roman" w:cs="Times New Roman"/>
          <w:lang w:val="en-US"/>
        </w:rPr>
        <w:t xml:space="preserve">-85.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https://doi.org/10.1016/j.gie.2013.10.027</w:t>
      </w:r>
    </w:p>
    <w:p w14:paraId="09E799D3"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Schoepfer AM, Safroneeva E, Bussmann C, Kuchen T, Portmann S, Simon HU, Straumann A. Delay in diagnosis of eosinophilic esophagitis increases risk for stricture formation in a time-dependent manner. Gastroenterology 2013</w:t>
      </w:r>
      <w:proofErr w:type="gramStart"/>
      <w:r w:rsidRPr="00AF2EA3">
        <w:rPr>
          <w:rFonts w:ascii="Times New Roman" w:hAnsi="Times New Roman" w:cs="Times New Roman"/>
          <w:lang w:val="en-US"/>
        </w:rPr>
        <w:t>;145:1230</w:t>
      </w:r>
      <w:proofErr w:type="gramEnd"/>
      <w:r w:rsidRPr="00AF2EA3">
        <w:rPr>
          <w:rFonts w:ascii="Times New Roman" w:hAnsi="Times New Roman" w:cs="Times New Roman"/>
          <w:lang w:val="en-US"/>
        </w:rPr>
        <w:t xml:space="preserve">-1236.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https://doi.org/10.1053/j.gastro.2013.08.015</w:t>
      </w:r>
    </w:p>
    <w:p w14:paraId="1504D6DF"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Lipka S, Kumar A, Richter JE. Impact of Diagnostic Delay and Other Risk Factors on Eosinophilic Esophagitis Phenotype and Esophageal Diameter. J Clin Gastroenterol 2016</w:t>
      </w:r>
      <w:proofErr w:type="gramStart"/>
      <w:r w:rsidRPr="00AF2EA3">
        <w:rPr>
          <w:rFonts w:ascii="Times New Roman" w:hAnsi="Times New Roman" w:cs="Times New Roman"/>
          <w:lang w:val="en-US"/>
        </w:rPr>
        <w:t>;50:134</w:t>
      </w:r>
      <w:proofErr w:type="gramEnd"/>
      <w:r w:rsidRPr="00AF2EA3">
        <w:rPr>
          <w:rFonts w:ascii="Times New Roman" w:hAnsi="Times New Roman" w:cs="Times New Roman"/>
          <w:lang w:val="en-US"/>
        </w:rPr>
        <w:t xml:space="preserve">-40.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https://doi.org/10.1097/MCG.0000000000000297</w:t>
      </w:r>
    </w:p>
    <w:p w14:paraId="75B3EAB9"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Butz BK, Wen T, Gleich GJ, Furuta GT, Spergel J, King E, Kramer RE, Collins MH, Stucke E, Mangeot C, Jackson WD, O'Gorman M, Abonia JP, Pentiuk S, Putnam PE, Rothenberg ME. Efficacy, Dose Reduction, and Resistance to High-dose Fluticasone in Patients with Eosinophilic Esophagitis. Gastroenterology 2014</w:t>
      </w:r>
      <w:proofErr w:type="gramStart"/>
      <w:r w:rsidRPr="00AF2EA3">
        <w:rPr>
          <w:rFonts w:ascii="Times New Roman" w:hAnsi="Times New Roman" w:cs="Times New Roman"/>
          <w:lang w:val="en-US"/>
        </w:rPr>
        <w:t>;147:324</w:t>
      </w:r>
      <w:proofErr w:type="gramEnd"/>
      <w:r w:rsidRPr="00AF2EA3">
        <w:rPr>
          <w:rFonts w:ascii="Times New Roman" w:hAnsi="Times New Roman" w:cs="Times New Roman"/>
          <w:lang w:val="en-US"/>
        </w:rPr>
        <w:t xml:space="preserve">-33.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https://doi.org/10.1053/j.gastro.2014.04.019</w:t>
      </w:r>
    </w:p>
    <w:p w14:paraId="1240A083"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Miehlke S, Hruz P, Vieth M, Bussmann C, von Arnim U, Bajbouj M, Schlag C, Madisch A, Fibbe C, Wittenburg H, Allescher HD, Reinshagen M, Schubert S, Tack J, Muller M, Krummenerl P, Arts J, Mueller R, Dilger K, Greinwald R, Straumann A. A randomised, </w:t>
      </w:r>
      <w:proofErr w:type="gramStart"/>
      <w:r w:rsidRPr="00AF2EA3">
        <w:rPr>
          <w:rFonts w:ascii="Times New Roman" w:hAnsi="Times New Roman" w:cs="Times New Roman"/>
          <w:lang w:val="en-US"/>
        </w:rPr>
        <w:t>double-blind</w:t>
      </w:r>
      <w:proofErr w:type="gramEnd"/>
      <w:r w:rsidRPr="00AF2EA3">
        <w:rPr>
          <w:rFonts w:ascii="Times New Roman" w:hAnsi="Times New Roman" w:cs="Times New Roman"/>
          <w:lang w:val="en-US"/>
        </w:rPr>
        <w:t xml:space="preserve"> trial comparing budesonide formulations and dosages for short-term treatment of eosinophilic oesophagitis. Gut 2016</w:t>
      </w:r>
      <w:proofErr w:type="gramStart"/>
      <w:r w:rsidRPr="00AF2EA3">
        <w:rPr>
          <w:rFonts w:ascii="Times New Roman" w:hAnsi="Times New Roman" w:cs="Times New Roman"/>
          <w:lang w:val="en-US"/>
        </w:rPr>
        <w:t>;65:390</w:t>
      </w:r>
      <w:proofErr w:type="gramEnd"/>
      <w:r w:rsidRPr="00AF2EA3">
        <w:rPr>
          <w:rFonts w:ascii="Times New Roman" w:hAnsi="Times New Roman" w:cs="Times New Roman"/>
          <w:lang w:val="en-US"/>
        </w:rPr>
        <w:t>-9. https://doi.org/10.1136/gutjnl-2014-308815</w:t>
      </w:r>
    </w:p>
    <w:p w14:paraId="545A8B3E"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Schoepfer AM, Gonsalves N, Bussmann C, Conus S, Simon HU, Straumann A, Hirano I. Esophageal dilation in eosinophilic esophagitis: effectiveness, safety, and impact on the underlying inflammation. Am J Gastroenterol 2010</w:t>
      </w:r>
      <w:proofErr w:type="gramStart"/>
      <w:r w:rsidRPr="00AF2EA3">
        <w:rPr>
          <w:rFonts w:ascii="Times New Roman" w:hAnsi="Times New Roman" w:cs="Times New Roman"/>
          <w:lang w:val="en-US"/>
        </w:rPr>
        <w:t>;105:1062</w:t>
      </w:r>
      <w:proofErr w:type="gramEnd"/>
      <w:r w:rsidRPr="00AF2EA3">
        <w:rPr>
          <w:rFonts w:ascii="Times New Roman" w:hAnsi="Times New Roman" w:cs="Times New Roman"/>
          <w:lang w:val="en-US"/>
        </w:rPr>
        <w:t xml:space="preserve">-70.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 10.1038/ajg.2009.657</w:t>
      </w:r>
    </w:p>
    <w:p w14:paraId="309CB892"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Koutlas NT, Dellon ES. Progression from an inflammatory to a fibrostenotic phenotype in eosinophilic esophagitis. Case Rep Gastroenterol 2017.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https://doi.org/10.1159/000477391</w:t>
      </w:r>
    </w:p>
    <w:p w14:paraId="076173DD"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O'Shea KM, Aceves SS, Dellon ES, Gupta SK, Spergel JM, Furuta GT, Rothenberg ME. Pathophysiology of Eosinophilic Esophagitis. Gastroenterology. 2018 Jan</w:t>
      </w:r>
      <w:proofErr w:type="gramStart"/>
      <w:r w:rsidRPr="00AF2EA3">
        <w:rPr>
          <w:rFonts w:ascii="Times New Roman" w:hAnsi="Times New Roman" w:cs="Times New Roman"/>
          <w:lang w:val="en-US"/>
        </w:rPr>
        <w:t>;154</w:t>
      </w:r>
      <w:proofErr w:type="gramEnd"/>
      <w:r w:rsidRPr="00AF2EA3">
        <w:rPr>
          <w:rFonts w:ascii="Times New Roman" w:hAnsi="Times New Roman" w:cs="Times New Roman"/>
          <w:lang w:val="en-US"/>
        </w:rPr>
        <w:t xml:space="preserve">(2):333-345. </w:t>
      </w:r>
      <w:hyperlink r:id="rId15" w:history="1">
        <w:r w:rsidRPr="00AF2EA3">
          <w:rPr>
            <w:rStyle w:val="a8"/>
            <w:rFonts w:ascii="Times New Roman" w:hAnsi="Times New Roman" w:cs="Times New Roman"/>
            <w:lang w:val="en-US"/>
          </w:rPr>
          <w:t>https://doi.org/10.1053/j.gastro.2017.06.065</w:t>
        </w:r>
      </w:hyperlink>
    </w:p>
    <w:p w14:paraId="40A688F4"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Rochman M, Travers J, Miracle CE, et al. Profound loss of esophageal tissue differentiation in patients with eosinophilic esophagitis. J Allergy Clin Immunol;</w:t>
      </w:r>
      <w:r>
        <w:rPr>
          <w:rFonts w:ascii="Times New Roman" w:hAnsi="Times New Roman" w:cs="Times New Roman"/>
          <w:lang w:val="en-US"/>
        </w:rPr>
        <w:t xml:space="preserve"> </w:t>
      </w:r>
      <w:r w:rsidRPr="00AF2EA3">
        <w:rPr>
          <w:rFonts w:ascii="Times New Roman" w:hAnsi="Times New Roman" w:cs="Times New Roman"/>
          <w:lang w:val="en-US"/>
        </w:rPr>
        <w:t>2017: S0091-</w:t>
      </w:r>
      <w:proofErr w:type="gramStart"/>
      <w:r w:rsidRPr="00AF2EA3">
        <w:rPr>
          <w:rFonts w:ascii="Times New Roman" w:hAnsi="Times New Roman" w:cs="Times New Roman"/>
          <w:lang w:val="en-US"/>
        </w:rPr>
        <w:t>6749(</w:t>
      </w:r>
      <w:proofErr w:type="gramEnd"/>
      <w:r w:rsidRPr="00AF2EA3">
        <w:rPr>
          <w:rFonts w:ascii="Times New Roman" w:hAnsi="Times New Roman" w:cs="Times New Roman"/>
          <w:lang w:val="en-US"/>
        </w:rPr>
        <w:t>17)30036-2. https://doi.org/10.1016/j.jaci.2016.11.042</w:t>
      </w:r>
    </w:p>
    <w:p w14:paraId="4FE0BDCC"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Litosh VA, Rochman M, Rymer JK, Porollo A, Kottyan LC, Rothenberg ME. Calpain-14 and its association with eosinophilic esophagitis. The Journal of Allergy and Clinical Immunology</w:t>
      </w:r>
      <w:proofErr w:type="gramStart"/>
      <w:r w:rsidRPr="00AF2EA3">
        <w:rPr>
          <w:rFonts w:ascii="Times New Roman" w:hAnsi="Times New Roman" w:cs="Times New Roman"/>
          <w:lang w:val="en-US"/>
        </w:rPr>
        <w:t>;2017</w:t>
      </w:r>
      <w:proofErr w:type="gramEnd"/>
      <w:r w:rsidRPr="00AF2EA3">
        <w:rPr>
          <w:rFonts w:ascii="Times New Roman" w:hAnsi="Times New Roman" w:cs="Times New Roman"/>
          <w:lang w:val="en-US"/>
        </w:rPr>
        <w:t>: S0091-6749(16)31215-5.  https://doi.org/101016/jjaci201609027</w:t>
      </w:r>
    </w:p>
    <w:p w14:paraId="7BDE2E0C"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Kottyan LC, Davis BP, Sherrill JD, et al. Genome-wide association analysis of eosinophilic esophagitis provides insight into the tissue specificity of this allergic disease. Nat Genet 2014</w:t>
      </w:r>
      <w:proofErr w:type="gramStart"/>
      <w:r w:rsidRPr="00AF2EA3">
        <w:rPr>
          <w:rFonts w:ascii="Times New Roman" w:hAnsi="Times New Roman" w:cs="Times New Roman"/>
          <w:lang w:val="en-US"/>
        </w:rPr>
        <w:t>;46:895</w:t>
      </w:r>
      <w:proofErr w:type="gramEnd"/>
      <w:r w:rsidRPr="00AF2EA3">
        <w:rPr>
          <w:rFonts w:ascii="Times New Roman" w:hAnsi="Times New Roman" w:cs="Times New Roman"/>
          <w:lang w:val="en-US"/>
        </w:rPr>
        <w:t>- 900.</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https://doi.org/10.1038/ng.303</w:t>
      </w:r>
    </w:p>
    <w:p w14:paraId="159974A1"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Blanchard C, Wang N, Stringer KF, et al. Eotaxin-3 and a uniquely conserved gene-expression profile in eosinophilic esophagitis. J Clin Invest 2006</w:t>
      </w:r>
      <w:proofErr w:type="gramStart"/>
      <w:r w:rsidRPr="00AF2EA3">
        <w:rPr>
          <w:rFonts w:ascii="Times New Roman" w:hAnsi="Times New Roman" w:cs="Times New Roman"/>
          <w:lang w:val="en-US"/>
        </w:rPr>
        <w:t>;116:536</w:t>
      </w:r>
      <w:proofErr w:type="gramEnd"/>
      <w:r w:rsidRPr="00AF2EA3">
        <w:rPr>
          <w:rFonts w:ascii="Times New Roman" w:hAnsi="Times New Roman" w:cs="Times New Roman"/>
          <w:lang w:val="en-US"/>
        </w:rPr>
        <w:t>-47.</w:t>
      </w:r>
    </w:p>
    <w:p w14:paraId="3B1BF81D"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Blanchard C, Mingler MK, Vicario M, et al. IL-13 involvement in eosinophilic esophagitis: transcriptome analysis and reversibility with glucocorticoids. J Allergy Clin Immunol 2007</w:t>
      </w:r>
      <w:proofErr w:type="gramStart"/>
      <w:r w:rsidRPr="00AF2EA3">
        <w:rPr>
          <w:rFonts w:ascii="Times New Roman" w:hAnsi="Times New Roman" w:cs="Times New Roman"/>
          <w:lang w:val="en-US"/>
        </w:rPr>
        <w:t>;120:1292</w:t>
      </w:r>
      <w:proofErr w:type="gramEnd"/>
      <w:r w:rsidRPr="00AF2EA3">
        <w:rPr>
          <w:rFonts w:ascii="Times New Roman" w:hAnsi="Times New Roman" w:cs="Times New Roman"/>
          <w:lang w:val="en-US"/>
        </w:rPr>
        <w:t xml:space="preserve">-300. </w:t>
      </w:r>
    </w:p>
    <w:p w14:paraId="3B0A5025"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Kitajima M, Lee HC, Nakayama T, Ziegler SF. TSLP enhances the function of helper type 2 cells. Eur J Immunol 2011</w:t>
      </w:r>
      <w:proofErr w:type="gramStart"/>
      <w:r w:rsidRPr="00AF2EA3">
        <w:rPr>
          <w:rFonts w:ascii="Times New Roman" w:hAnsi="Times New Roman" w:cs="Times New Roman"/>
          <w:lang w:val="en-US"/>
        </w:rPr>
        <w:t>;41:1862</w:t>
      </w:r>
      <w:proofErr w:type="gramEnd"/>
      <w:r w:rsidRPr="00AF2EA3">
        <w:rPr>
          <w:rFonts w:ascii="Times New Roman" w:hAnsi="Times New Roman" w:cs="Times New Roman"/>
          <w:lang w:val="en-US"/>
        </w:rPr>
        <w:t>-71.</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https://doi.org/10.1002/eji.201041195</w:t>
      </w:r>
    </w:p>
    <w:p w14:paraId="15B16C97"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Hui CC, Rusta-Sallehy S, Asher I, Heroux D, Denburg JA. The effects of thymic stromal lymphopoietin and IL-3 on human eosinophil-basophil lineage commitment: Relevance to atopic sensitization. Immun Inflamm Dis 2014</w:t>
      </w:r>
      <w:proofErr w:type="gramStart"/>
      <w:r w:rsidRPr="00AF2EA3">
        <w:rPr>
          <w:rFonts w:ascii="Times New Roman" w:hAnsi="Times New Roman" w:cs="Times New Roman"/>
          <w:lang w:val="en-US"/>
        </w:rPr>
        <w:t>;2:44</w:t>
      </w:r>
      <w:proofErr w:type="gramEnd"/>
      <w:r w:rsidRPr="00AF2EA3">
        <w:rPr>
          <w:rFonts w:ascii="Times New Roman" w:hAnsi="Times New Roman" w:cs="Times New Roman"/>
          <w:lang w:val="en-US"/>
        </w:rPr>
        <w:t>-55.</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https://dx.doi.org/10.1002%2Fiid3.20</w:t>
      </w:r>
    </w:p>
    <w:p w14:paraId="529FABD4"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lastRenderedPageBreak/>
        <w:t>Wen T, Stucke EM, Grotjan TM, Kemme KA, Abonia JP, et al. Molecular diagnosis of eosinophilic esophagitis by gene expression profiling. Gastroenterology. 2013; 145(6)</w:t>
      </w:r>
      <w:proofErr w:type="gramStart"/>
      <w:r w:rsidRPr="00AF2EA3">
        <w:rPr>
          <w:rFonts w:ascii="Times New Roman" w:hAnsi="Times New Roman" w:cs="Times New Roman"/>
          <w:lang w:val="en-US"/>
        </w:rPr>
        <w:t>:1289</w:t>
      </w:r>
      <w:proofErr w:type="gramEnd"/>
      <w:r w:rsidRPr="00AF2EA3">
        <w:rPr>
          <w:rFonts w:ascii="Times New Roman" w:hAnsi="Times New Roman" w:cs="Times New Roman"/>
          <w:lang w:val="en-US"/>
        </w:rPr>
        <w:t>–99. https://doi.org/10.1053/j.gastro.2013.08.046</w:t>
      </w:r>
    </w:p>
    <w:p w14:paraId="528FCF16" w14:textId="77777777" w:rsidR="00154C9A" w:rsidRPr="0074655A"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Davis BP, Rothenberg ME. Mechanisms of Disease of Eosinophilic Esophagitis. Annual review of pathology. 2016</w:t>
      </w:r>
      <w:proofErr w:type="gramStart"/>
      <w:r w:rsidRPr="00AF2EA3">
        <w:rPr>
          <w:rFonts w:ascii="Times New Roman" w:hAnsi="Times New Roman" w:cs="Times New Roman"/>
          <w:lang w:val="en-US"/>
        </w:rPr>
        <w:t>;11:365</w:t>
      </w:r>
      <w:proofErr w:type="gramEnd"/>
      <w:r w:rsidRPr="00AF2EA3">
        <w:rPr>
          <w:rFonts w:ascii="Times New Roman" w:hAnsi="Times New Roman" w:cs="Times New Roman"/>
          <w:lang w:val="en-US"/>
        </w:rPr>
        <w:t>-393. https://doi.org/10.1146/annurev-pathol-012615-044241</w:t>
      </w:r>
    </w:p>
    <w:p w14:paraId="72086E7C"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Abdulnour-Nakhoul SM, Al-Tawil Y, Gyftopoulos AA, Brown KL, Hansen M, et al. Alterations in junctional proteins, inflammatory mediators and extracellular matrix molecules in eosinophilic esophagitis. Clin Immunol. 2013; 148(2)</w:t>
      </w:r>
      <w:proofErr w:type="gramStart"/>
      <w:r w:rsidRPr="00AF2EA3">
        <w:rPr>
          <w:rFonts w:ascii="Times New Roman" w:hAnsi="Times New Roman" w:cs="Times New Roman"/>
          <w:lang w:val="en-US"/>
        </w:rPr>
        <w:t>:265</w:t>
      </w:r>
      <w:proofErr w:type="gramEnd"/>
      <w:r w:rsidRPr="00AF2EA3">
        <w:rPr>
          <w:rFonts w:ascii="Times New Roman" w:hAnsi="Times New Roman" w:cs="Times New Roman"/>
          <w:lang w:val="en-US"/>
        </w:rPr>
        <w:t>–78. https://doi.org/10.1016/j.clim.2013.05.004</w:t>
      </w:r>
    </w:p>
    <w:p w14:paraId="48836FAD"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Blanchard C, Stucke EM, Burwinkel K, Caldwell JM, Collins MH, et al. Coordinate interaction between IL-13 and epithelial differentiation cluster genes in eosinophilic esophagitis. J Immunol. 2010; 184(7)</w:t>
      </w:r>
      <w:proofErr w:type="gramStart"/>
      <w:r w:rsidRPr="00AF2EA3">
        <w:rPr>
          <w:rFonts w:ascii="Times New Roman" w:hAnsi="Times New Roman" w:cs="Times New Roman"/>
          <w:lang w:val="en-US"/>
        </w:rPr>
        <w:t>:4033</w:t>
      </w:r>
      <w:proofErr w:type="gramEnd"/>
      <w:r w:rsidRPr="00AF2EA3">
        <w:rPr>
          <w:rFonts w:ascii="Times New Roman" w:hAnsi="Times New Roman" w:cs="Times New Roman"/>
          <w:lang w:val="en-US"/>
        </w:rPr>
        <w:t>–41. https://doi.org/10.4049/jimmunol.0903069</w:t>
      </w:r>
    </w:p>
    <w:p w14:paraId="75601796"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Davis BP, Kottyan LC, Stucke EM, Sherrill JD, Rothenberg ME. Functional analysis of calpain-14 in eosinophilic esophagitis. J Allergy Clin Immunol. 2015; 135(2)</w:t>
      </w:r>
      <w:proofErr w:type="gramStart"/>
      <w:r w:rsidRPr="00AF2EA3">
        <w:rPr>
          <w:rFonts w:ascii="Times New Roman" w:hAnsi="Times New Roman" w:cs="Times New Roman"/>
          <w:lang w:val="en-US"/>
        </w:rPr>
        <w:t>:AB247</w:t>
      </w:r>
      <w:proofErr w:type="gramEnd"/>
      <w:r w:rsidRPr="00AF2EA3">
        <w:rPr>
          <w:rFonts w:ascii="Times New Roman" w:hAnsi="Times New Roman" w:cs="Times New Roman"/>
          <w:lang w:val="en-US"/>
        </w:rPr>
        <w:t>. https://doi.org/10.1016/j.jaci.2014.12.1184</w:t>
      </w:r>
    </w:p>
    <w:p w14:paraId="0275CA3C" w14:textId="77777777" w:rsidR="00154C9A" w:rsidRPr="00C6649D"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Samuelov L, Sarig O, Harmon RM, et al. Desmoglein 1 deficiency results in severe dermatitis, multiple allergies and metabolic wasting. Nat Genet 2013</w:t>
      </w:r>
      <w:proofErr w:type="gramStart"/>
      <w:r w:rsidRPr="00AF2EA3">
        <w:rPr>
          <w:rFonts w:ascii="Times New Roman" w:hAnsi="Times New Roman" w:cs="Times New Roman"/>
          <w:lang w:val="en-US"/>
        </w:rPr>
        <w:t>;45:1244</w:t>
      </w:r>
      <w:proofErr w:type="gramEnd"/>
      <w:r w:rsidRPr="00AF2EA3">
        <w:rPr>
          <w:rFonts w:ascii="Times New Roman" w:hAnsi="Times New Roman" w:cs="Times New Roman"/>
          <w:lang w:val="en-US"/>
        </w:rPr>
        <w:t>-8. https://doi.org/10.1038/ng.2739</w:t>
      </w:r>
      <w:r w:rsidRPr="0074655A">
        <w:rPr>
          <w:rFonts w:ascii="Times New Roman" w:hAnsi="Times New Roman" w:cs="Times New Roman"/>
          <w:lang w:val="en-US"/>
        </w:rPr>
        <w:t xml:space="preserve"> </w:t>
      </w:r>
      <w:r w:rsidRPr="00C6649D">
        <w:rPr>
          <w:rFonts w:ascii="Times New Roman" w:hAnsi="Times New Roman" w:cs="Times New Roman"/>
        </w:rPr>
        <w:t xml:space="preserve"> </w:t>
      </w:r>
    </w:p>
    <w:p w14:paraId="7BDC1345" w14:textId="77777777" w:rsidR="00154C9A" w:rsidRPr="0074655A" w:rsidRDefault="00154C9A" w:rsidP="00154C9A">
      <w:pPr>
        <w:pStyle w:val="a6"/>
        <w:numPr>
          <w:ilvl w:val="0"/>
          <w:numId w:val="41"/>
        </w:numPr>
        <w:rPr>
          <w:rFonts w:ascii="Times New Roman" w:hAnsi="Times New Roman" w:cs="Times New Roman"/>
        </w:rPr>
      </w:pPr>
      <w:r w:rsidRPr="0074655A">
        <w:rPr>
          <w:rFonts w:ascii="Times New Roman" w:hAnsi="Times New Roman" w:cs="Times New Roman"/>
        </w:rPr>
        <w:t>Steinbach EC, Hernandez M, Dellon ES. Eosinophilic Esophagitis and the</w:t>
      </w:r>
    </w:p>
    <w:p w14:paraId="44DC361B" w14:textId="77777777" w:rsidR="00154C9A" w:rsidRPr="0074655A" w:rsidRDefault="00154C9A" w:rsidP="00154C9A">
      <w:pPr>
        <w:pStyle w:val="a6"/>
        <w:ind w:left="1060"/>
        <w:rPr>
          <w:rFonts w:ascii="Times New Roman" w:hAnsi="Times New Roman" w:cs="Times New Roman"/>
        </w:rPr>
      </w:pPr>
      <w:r w:rsidRPr="0074655A">
        <w:rPr>
          <w:rFonts w:ascii="Times New Roman" w:hAnsi="Times New Roman" w:cs="Times New Roman"/>
        </w:rPr>
        <w:t>Eosinophilic Gastrointestinal Diseases: Approach to Diagnosis and Management. J</w:t>
      </w:r>
    </w:p>
    <w:p w14:paraId="4F1473E9" w14:textId="77777777" w:rsidR="00154C9A" w:rsidRPr="0074655A" w:rsidRDefault="00154C9A" w:rsidP="00154C9A">
      <w:pPr>
        <w:pStyle w:val="a6"/>
        <w:ind w:left="1060"/>
        <w:rPr>
          <w:rFonts w:ascii="Times New Roman" w:hAnsi="Times New Roman" w:cs="Times New Roman"/>
        </w:rPr>
      </w:pPr>
      <w:r w:rsidRPr="0074655A">
        <w:rPr>
          <w:rFonts w:ascii="Times New Roman" w:hAnsi="Times New Roman" w:cs="Times New Roman"/>
        </w:rPr>
        <w:t xml:space="preserve">Allergy Clin Immunol Pract. 2018 Sep - Oct;6(5):1483-1495. </w:t>
      </w:r>
      <w:hyperlink r:id="rId16" w:history="1">
        <w:r w:rsidRPr="0074655A">
          <w:rPr>
            <w:rStyle w:val="a8"/>
            <w:rFonts w:ascii="Times New Roman" w:hAnsi="Times New Roman" w:cs="Times New Roman"/>
          </w:rPr>
          <w:t>https://doi.org/10.1016/j.jaip.2018.06.012201</w:t>
        </w:r>
      </w:hyperlink>
      <w:r w:rsidRPr="0074655A">
        <w:rPr>
          <w:rFonts w:ascii="Times New Roman" w:hAnsi="Times New Roman" w:cs="Times New Roman"/>
        </w:rPr>
        <w:t>.</w:t>
      </w:r>
    </w:p>
    <w:p w14:paraId="5EAFA422" w14:textId="77777777" w:rsidR="00154C9A" w:rsidRPr="00766373" w:rsidRDefault="00154C9A" w:rsidP="00154C9A">
      <w:pPr>
        <w:pStyle w:val="HTML"/>
        <w:numPr>
          <w:ilvl w:val="0"/>
          <w:numId w:val="41"/>
        </w:numPr>
        <w:contextualSpacing/>
        <w:rPr>
          <w:rFonts w:ascii="Times New Roman" w:hAnsi="Times New Roman" w:cs="Times New Roman"/>
          <w:sz w:val="24"/>
          <w:szCs w:val="24"/>
        </w:rPr>
      </w:pPr>
      <w:r w:rsidRPr="00766373">
        <w:rPr>
          <w:rFonts w:ascii="Times New Roman" w:hAnsi="Times New Roman" w:cs="Times New Roman"/>
          <w:sz w:val="24"/>
          <w:szCs w:val="24"/>
        </w:rPr>
        <w:t xml:space="preserve"> Hirano I. How to Approach a Patient With Eosinophilic Esophagitis. Gastroenterology. 2018 Sep;155(3):601-606. https://doi.org/j.gastro.2018.08.001.</w:t>
      </w:r>
    </w:p>
    <w:p w14:paraId="13389B2C" w14:textId="77777777" w:rsidR="00154C9A" w:rsidRPr="0074655A" w:rsidRDefault="00154C9A" w:rsidP="00154C9A">
      <w:pPr>
        <w:pStyle w:val="a6"/>
        <w:numPr>
          <w:ilvl w:val="0"/>
          <w:numId w:val="41"/>
        </w:numPr>
        <w:rPr>
          <w:rFonts w:ascii="Times New Roman" w:hAnsi="Times New Roman" w:cs="Times New Roman"/>
        </w:rPr>
      </w:pPr>
      <w:r w:rsidRPr="0074655A">
        <w:rPr>
          <w:rFonts w:ascii="Times New Roman" w:hAnsi="Times New Roman" w:cs="Times New Roman"/>
        </w:rPr>
        <w:t>Dellon ES, Liacouras CA, Molina-Infante J et al.Updated International Consensus Diagnostic Criteria for Eosinophilic Esophagitis: Proceedings of the AGREE</w:t>
      </w:r>
    </w:p>
    <w:p w14:paraId="7DA5B342" w14:textId="77777777" w:rsidR="00154C9A" w:rsidRPr="0074655A" w:rsidRDefault="00154C9A" w:rsidP="00154C9A">
      <w:pPr>
        <w:pStyle w:val="a6"/>
        <w:ind w:left="1060"/>
        <w:rPr>
          <w:rFonts w:ascii="Times New Roman" w:hAnsi="Times New Roman" w:cs="Times New Roman"/>
        </w:rPr>
      </w:pPr>
      <w:r w:rsidRPr="0074655A">
        <w:rPr>
          <w:rFonts w:ascii="Times New Roman" w:hAnsi="Times New Roman" w:cs="Times New Roman"/>
        </w:rPr>
        <w:t>Conference. Gastroenterology. 2018 Sep 6. pii: S0016-5085(18)34763-2. https://doi.org/10.1053/j.gastro.2018.07.009.</w:t>
      </w:r>
    </w:p>
    <w:p w14:paraId="58DAE7BB" w14:textId="77777777" w:rsidR="00154C9A" w:rsidRPr="0074655A" w:rsidRDefault="00154C9A" w:rsidP="00154C9A">
      <w:pPr>
        <w:pStyle w:val="a6"/>
        <w:numPr>
          <w:ilvl w:val="0"/>
          <w:numId w:val="41"/>
        </w:numPr>
        <w:rPr>
          <w:rFonts w:ascii="Times New Roman" w:hAnsi="Times New Roman" w:cs="Times New Roman"/>
        </w:rPr>
      </w:pPr>
      <w:r w:rsidRPr="0074655A">
        <w:rPr>
          <w:rFonts w:ascii="Times New Roman" w:hAnsi="Times New Roman" w:cs="Times New Roman"/>
        </w:rPr>
        <w:t>Straumann A, Katzka DA. Diagnosis and Treatment of Eosinophilic Esophagitis. Gastroenterology. 2018 Jan;154(2):346-359. https://doi.org/10.1053/j.gastro.2017.05.066</w:t>
      </w:r>
    </w:p>
    <w:p w14:paraId="60F8DB68" w14:textId="77777777" w:rsidR="00154C9A" w:rsidRPr="0074655A" w:rsidRDefault="00154C9A" w:rsidP="00154C9A">
      <w:pPr>
        <w:pStyle w:val="a6"/>
        <w:numPr>
          <w:ilvl w:val="0"/>
          <w:numId w:val="41"/>
        </w:numPr>
        <w:rPr>
          <w:rFonts w:ascii="Times New Roman" w:hAnsi="Times New Roman" w:cs="Times New Roman"/>
        </w:rPr>
      </w:pPr>
      <w:r w:rsidRPr="0074655A">
        <w:rPr>
          <w:rFonts w:ascii="Times New Roman" w:hAnsi="Times New Roman" w:cs="Times New Roman"/>
        </w:rPr>
        <w:t xml:space="preserve">Dellon ES. Diagnosis and management of eosinophilic esophagitis. Clin Gastroenterol Hepatol </w:t>
      </w:r>
      <w:r w:rsidRPr="0074655A">
        <w:rPr>
          <w:rFonts w:ascii="Times New Roman" w:eastAsia="MS Mincho" w:hAnsi="Times New Roman" w:cs="Times New Roman"/>
        </w:rPr>
        <w:t> </w:t>
      </w:r>
      <w:r w:rsidRPr="0074655A">
        <w:rPr>
          <w:rFonts w:ascii="Times New Roman" w:hAnsi="Times New Roman" w:cs="Times New Roman"/>
        </w:rPr>
        <w:t xml:space="preserve">2012;10:1066-78 </w:t>
      </w:r>
      <w:r w:rsidRPr="0074655A">
        <w:rPr>
          <w:rFonts w:ascii="Times New Roman" w:eastAsia="MS Mincho" w:hAnsi="Times New Roman" w:cs="Times New Roman"/>
        </w:rPr>
        <w:t> </w:t>
      </w:r>
      <w:r w:rsidRPr="0074655A">
        <w:rPr>
          <w:rFonts w:ascii="Times New Roman" w:hAnsi="Times New Roman" w:cs="Times New Roman"/>
        </w:rPr>
        <w:t>https://doi.org/10.1016/j.cgh.2012.06.00</w:t>
      </w:r>
    </w:p>
    <w:p w14:paraId="460602E4"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Lucendo AJ, Friginal-Ruiz AB, Rodriguez B. Boerhaave's syndrome as the primary manifestation </w:t>
      </w:r>
      <w:r w:rsidRPr="00AF2EA3">
        <w:rPr>
          <w:rFonts w:ascii="Times New Roman" w:eastAsia="MS Mincho" w:hAnsi="Times New Roman" w:cs="Times New Roman"/>
        </w:rPr>
        <w:t> </w:t>
      </w:r>
      <w:r w:rsidRPr="00AF2EA3">
        <w:rPr>
          <w:rFonts w:ascii="Times New Roman" w:hAnsi="Times New Roman" w:cs="Times New Roman"/>
        </w:rPr>
        <w:t xml:space="preserve">of adult eosinophilic esophagitis. Two case reports and a review of the literature. Dis Esophagus </w:t>
      </w:r>
      <w:r w:rsidRPr="00AF2EA3">
        <w:rPr>
          <w:rFonts w:ascii="Times New Roman" w:eastAsia="MS Mincho" w:hAnsi="Times New Roman" w:cs="Times New Roman"/>
        </w:rPr>
        <w:t> </w:t>
      </w:r>
      <w:r w:rsidRPr="00AF2EA3">
        <w:rPr>
          <w:rFonts w:ascii="Times New Roman" w:hAnsi="Times New Roman" w:cs="Times New Roman"/>
        </w:rPr>
        <w:t>2011;24:E11-5. https://doi.org/10.1111/j.1442-2050.2010.01167.x</w:t>
      </w:r>
    </w:p>
    <w:p w14:paraId="6FA9C40F"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Straumann A, Bussmann C, Zuber M, et al. Eosinophilic esophagitis: analysis of food impaction </w:t>
      </w:r>
      <w:r w:rsidRPr="00AF2EA3">
        <w:rPr>
          <w:rFonts w:ascii="Times New Roman" w:eastAsia="MS Mincho" w:hAnsi="Times New Roman" w:cs="Times New Roman"/>
        </w:rPr>
        <w:t> </w:t>
      </w:r>
      <w:r w:rsidRPr="00AF2EA3">
        <w:rPr>
          <w:rFonts w:ascii="Times New Roman" w:hAnsi="Times New Roman" w:cs="Times New Roman"/>
        </w:rPr>
        <w:t>and perforation in 251 adolescent and adult patients. Clin Gastroenterol Hepatol 2008;6:598- 600. https://doi.org/10.1016/j.cgh.2008.02.003</w:t>
      </w:r>
    </w:p>
    <w:p w14:paraId="5ED36E7B"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Jackson WE, Mehendiratta V, Palazzo J, et al. Boerhaave's syndrome as an initial presentation of eosinophilic esophagitis: a case series. Ann Gastroenterol 2013;26:166-169. </w:t>
      </w:r>
    </w:p>
    <w:p w14:paraId="70424869"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Hirano I, Moy N, Heckman MG, et al. Endoscopic assessment of the oesophageal features of </w:t>
      </w:r>
      <w:r w:rsidRPr="00AF2EA3">
        <w:rPr>
          <w:rFonts w:ascii="Times New Roman" w:eastAsia="MS Mincho" w:hAnsi="Times New Roman" w:cs="Times New Roman"/>
        </w:rPr>
        <w:t> </w:t>
      </w:r>
      <w:r w:rsidRPr="00AF2EA3">
        <w:rPr>
          <w:rFonts w:ascii="Times New Roman" w:hAnsi="Times New Roman" w:cs="Times New Roman"/>
        </w:rPr>
        <w:t xml:space="preserve">eosinophilic oesophagitis: validation of a novel classification and grading system. Gut </w:t>
      </w:r>
      <w:r w:rsidRPr="00AF2EA3">
        <w:rPr>
          <w:rFonts w:ascii="Times New Roman" w:eastAsia="MS Mincho" w:hAnsi="Times New Roman" w:cs="Times New Roman"/>
        </w:rPr>
        <w:t> </w:t>
      </w:r>
      <w:r w:rsidRPr="00AF2EA3">
        <w:rPr>
          <w:rFonts w:ascii="Times New Roman" w:hAnsi="Times New Roman" w:cs="Times New Roman"/>
        </w:rPr>
        <w:t xml:space="preserve">2013;62:489-95. </w:t>
      </w:r>
      <w:r w:rsidRPr="00AF2EA3">
        <w:rPr>
          <w:rFonts w:ascii="Times New Roman" w:eastAsia="MS Mincho" w:hAnsi="Times New Roman" w:cs="Times New Roman"/>
        </w:rPr>
        <w:t> </w:t>
      </w:r>
      <w:r w:rsidRPr="00AF2EA3">
        <w:rPr>
          <w:rFonts w:ascii="Times New Roman" w:hAnsi="Times New Roman" w:cs="Times New Roman"/>
        </w:rPr>
        <w:t xml:space="preserve"> https://doi.org/10.1136/gutjnl-2011-301817</w:t>
      </w:r>
    </w:p>
    <w:p w14:paraId="39E0DB48"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Kim HP, Vance RB, Shaheen NJ, et al. The prevalence and diagnostic utility of endoscopic </w:t>
      </w:r>
      <w:r w:rsidRPr="00AF2EA3">
        <w:rPr>
          <w:rFonts w:ascii="Times New Roman" w:eastAsia="MS Mincho" w:hAnsi="Times New Roman" w:cs="Times New Roman"/>
        </w:rPr>
        <w:t> </w:t>
      </w:r>
      <w:r w:rsidRPr="00AF2EA3">
        <w:rPr>
          <w:rFonts w:ascii="Times New Roman" w:hAnsi="Times New Roman" w:cs="Times New Roman"/>
        </w:rPr>
        <w:t xml:space="preserve">features of eosinophilic esophagitis: a meta-analysis. Clin Gastroenterol Hepatol 2012;10:988-96 </w:t>
      </w:r>
      <w:r w:rsidRPr="00AF2EA3">
        <w:rPr>
          <w:rFonts w:ascii="Times New Roman" w:eastAsia="MS Mincho" w:hAnsi="Times New Roman" w:cs="Times New Roman"/>
        </w:rPr>
        <w:t> </w:t>
      </w:r>
      <w:r w:rsidRPr="00AF2EA3">
        <w:rPr>
          <w:rFonts w:ascii="Times New Roman" w:hAnsi="Times New Roman" w:cs="Times New Roman"/>
        </w:rPr>
        <w:t xml:space="preserve"> https://doi.org/10.1016/j.cgh.2012.04.019</w:t>
      </w:r>
    </w:p>
    <w:p w14:paraId="02492BCE"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lastRenderedPageBreak/>
        <w:t xml:space="preserve">Dellon ES, Cotton CC, Gebhart JH, et al. Accuracy of the eosinophilic esophagitis endoscopic reference score in diagnosis and determining response to </w:t>
      </w:r>
      <w:r>
        <w:rPr>
          <w:rFonts w:ascii="Times New Roman" w:hAnsi="Times New Roman" w:cs="Times New Roman"/>
          <w:lang w:val="en-US"/>
        </w:rPr>
        <w:t>t</w:t>
      </w:r>
      <w:r w:rsidRPr="00AF2EA3">
        <w:rPr>
          <w:rFonts w:ascii="Times New Roman" w:hAnsi="Times New Roman" w:cs="Times New Roman"/>
        </w:rPr>
        <w:t>reatment. Clin Gastroenterol Hepatol 2016;14:31–39. 1 https://doi.org/0.1016/j.cgh.2015.08.040</w:t>
      </w:r>
    </w:p>
    <w:p w14:paraId="4C223EB9"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van Rhijn BD, Warners MJ, Curvers WL, et al. Evaluating the endoscopic reference score for eosinophilic esophagitis: moderate to substantial intra- and interobserver reliability. Endoscopy 2014;46:1049–1055. https://doi.org/10.1055/s-0034-1377781</w:t>
      </w:r>
    </w:p>
    <w:p w14:paraId="58CD2496" w14:textId="77777777" w:rsidR="00154C9A"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Rodriguez-Sanchez J, Barrio-Andres J, Nantes Castillejo O, et al. The Endoscopic Reference Score </w:t>
      </w:r>
      <w:r w:rsidRPr="00AF2EA3">
        <w:rPr>
          <w:rFonts w:ascii="Times New Roman" w:eastAsia="MS Mincho" w:hAnsi="Times New Roman" w:cs="Times New Roman"/>
        </w:rPr>
        <w:t> </w:t>
      </w:r>
      <w:r w:rsidRPr="00AF2EA3">
        <w:rPr>
          <w:rFonts w:ascii="Times New Roman" w:hAnsi="Times New Roman" w:cs="Times New Roman"/>
        </w:rPr>
        <w:t xml:space="preserve">shows modest accuracy to predict either clinical or histological activity in adult patients with </w:t>
      </w:r>
      <w:r w:rsidRPr="00AF2EA3">
        <w:rPr>
          <w:rFonts w:ascii="Times New Roman" w:eastAsia="MS Mincho" w:hAnsi="Times New Roman" w:cs="Times New Roman"/>
        </w:rPr>
        <w:t> </w:t>
      </w:r>
      <w:r w:rsidRPr="00AF2EA3">
        <w:rPr>
          <w:rFonts w:ascii="Times New Roman" w:hAnsi="Times New Roman" w:cs="Times New Roman"/>
        </w:rPr>
        <w:t xml:space="preserve">eosinophilic oesophagitis. Aliment Pharmacol Ther 2017;45:300-309. </w:t>
      </w:r>
      <w:hyperlink r:id="rId17" w:history="1">
        <w:r w:rsidRPr="00992B40">
          <w:rPr>
            <w:rStyle w:val="a8"/>
            <w:rFonts w:ascii="Times New Roman" w:hAnsi="Times New Roman" w:cs="Times New Roman"/>
          </w:rPr>
          <w:t>https://doi.org/10.1111/apt.13845</w:t>
        </w:r>
      </w:hyperlink>
    </w:p>
    <w:p w14:paraId="5101761E" w14:textId="77777777" w:rsidR="00154C9A" w:rsidRPr="00562778"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Dellon ES, Gibbs WB, Fritchie KJ, et al. Clinical, endoscopic, and histologic findings distinguish </w:t>
      </w:r>
      <w:r w:rsidRPr="00AF2EA3">
        <w:rPr>
          <w:rFonts w:ascii="Times New Roman" w:eastAsia="MS Mincho" w:hAnsi="Times New Roman" w:cs="Times New Roman"/>
        </w:rPr>
        <w:t> </w:t>
      </w:r>
      <w:r w:rsidRPr="00AF2EA3">
        <w:rPr>
          <w:rFonts w:ascii="Times New Roman" w:hAnsi="Times New Roman" w:cs="Times New Roman"/>
        </w:rPr>
        <w:t xml:space="preserve">eosinophilic esophagitis from gastroesophageal reflux disease. Clin Gastroenterol Hepatol </w:t>
      </w:r>
      <w:r w:rsidRPr="00AF2EA3">
        <w:rPr>
          <w:rFonts w:ascii="Times New Roman" w:eastAsia="MS Mincho" w:hAnsi="Times New Roman" w:cs="Times New Roman"/>
        </w:rPr>
        <w:t> </w:t>
      </w:r>
      <w:r w:rsidRPr="00AF2EA3">
        <w:rPr>
          <w:rFonts w:ascii="Times New Roman" w:hAnsi="Times New Roman" w:cs="Times New Roman"/>
        </w:rPr>
        <w:t xml:space="preserve">2009;7:1305-13; </w:t>
      </w:r>
      <w:r w:rsidRPr="00AF2EA3">
        <w:rPr>
          <w:rFonts w:ascii="Times New Roman" w:eastAsia="MS Mincho" w:hAnsi="Times New Roman" w:cs="Times New Roman"/>
        </w:rPr>
        <w:t> </w:t>
      </w:r>
      <w:r w:rsidRPr="00AF2EA3">
        <w:rPr>
          <w:rFonts w:ascii="Times New Roman" w:hAnsi="Times New Roman" w:cs="Times New Roman"/>
        </w:rPr>
        <w:t xml:space="preserve"> https://doi.org/10.1016/j.cgh.2009.08.030</w:t>
      </w:r>
    </w:p>
    <w:p w14:paraId="401D3EC1"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Moawad FJ, Robinson CL, Veerappan GR, et al. The tug sign: an endoscopic feature of </w:t>
      </w:r>
      <w:r w:rsidRPr="00AF2EA3">
        <w:rPr>
          <w:rFonts w:ascii="Times New Roman" w:eastAsia="MS Mincho" w:hAnsi="Times New Roman" w:cs="Times New Roman"/>
        </w:rPr>
        <w:t> </w:t>
      </w:r>
      <w:r w:rsidRPr="00AF2EA3">
        <w:rPr>
          <w:rFonts w:ascii="Times New Roman" w:hAnsi="Times New Roman" w:cs="Times New Roman"/>
        </w:rPr>
        <w:t xml:space="preserve">eosinophilic esophagitis. Am J Gastroenterol 2013;108:1938-9. </w:t>
      </w:r>
      <w:r w:rsidRPr="00AF2EA3">
        <w:rPr>
          <w:rFonts w:ascii="Times New Roman" w:eastAsia="MS Mincho" w:hAnsi="Times New Roman" w:cs="Times New Roman"/>
        </w:rPr>
        <w:t> </w:t>
      </w:r>
      <w:r w:rsidRPr="00AF2EA3">
        <w:rPr>
          <w:rFonts w:ascii="Times New Roman" w:hAnsi="Times New Roman" w:cs="Times New Roman"/>
        </w:rPr>
        <w:t xml:space="preserve"> https://doi.org/10.1038/ajg.2013.252</w:t>
      </w:r>
    </w:p>
    <w:p w14:paraId="3CFD547F"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Gonsalves N, Policarpio-Nicolas M, Zhang Q, et al. Histopathologic variability and endoscopic correlates in adults with eosinophilic esophagitis. Gastrointest Endosc 2006;64:313-9. </w:t>
      </w:r>
      <w:r w:rsidRPr="00AF2EA3">
        <w:rPr>
          <w:rFonts w:ascii="Times New Roman" w:eastAsia="MS Mincho" w:hAnsi="Times New Roman" w:cs="Times New Roman"/>
        </w:rPr>
        <w:t> </w:t>
      </w:r>
      <w:r w:rsidRPr="00AF2EA3">
        <w:rPr>
          <w:rFonts w:ascii="Times New Roman" w:hAnsi="Times New Roman" w:cs="Times New Roman"/>
        </w:rPr>
        <w:t xml:space="preserve"> https://doi.org/10.1016/j.gie.2006.04.037</w:t>
      </w:r>
    </w:p>
    <w:p w14:paraId="5D9F5291"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Collins MH, Martin LJ, Alexander ES, et al. Newly developed and validated eosinophilic esophagitis histology scoring system and evidence that it outperforms peak eosinophil count for disease diagnosis and monitoring. Dis Esophagus 2016. https://doi.org/10.1111/dote.12470</w:t>
      </w:r>
    </w:p>
    <w:p w14:paraId="442F7AFD"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Menard-Katcher C, Swerdlow MP, Mehta P, et al. Contribution of Esophagram to the Evaluation of Complicated Pediatric Eosinophilic Esophagitis. J Pediatr Gastroenterol Nutr 2015;61:541-6. https://doi.org/10.1097/MPG.0000000000000849</w:t>
      </w:r>
    </w:p>
    <w:p w14:paraId="6C8E0E7B"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Podboy A, Katzka DA, Enders F, et al. Oesophageal narrowing on barium oesophagram is more </w:t>
      </w:r>
      <w:r w:rsidRPr="00AF2EA3">
        <w:rPr>
          <w:rFonts w:ascii="Times New Roman" w:eastAsia="MS Mincho" w:hAnsi="Times New Roman" w:cs="Times New Roman"/>
        </w:rPr>
        <w:t> </w:t>
      </w:r>
      <w:r w:rsidRPr="00AF2EA3">
        <w:rPr>
          <w:rFonts w:ascii="Times New Roman" w:hAnsi="Times New Roman" w:cs="Times New Roman"/>
        </w:rPr>
        <w:t>common in adult patients with eosinophilic oesophagitis than PPI-responsive oesophageal eosinophilia. Aliment Pharmacol Ther 2016;43:1168-77. https://doi.org/10.1111/apt.13601</w:t>
      </w:r>
    </w:p>
    <w:p w14:paraId="20CE64F8"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Konikoff MR, Blanchard C, Kirby C, et al. Potential of blood eosinophils, eosinophil-derived neurotoxin, and eotaxin-3 as biomarkers of eosinophilic esophagitis. Clin Gastroenterol Hepatol 2006;4:1328–1336.</w:t>
      </w:r>
    </w:p>
    <w:p w14:paraId="2904414E"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Rodriguez-Sanchez J, Gomez-Torrijos E, de-la-Santa-Belda E, et al. Effectiveness of serological markers of eosinophil activity in monitoring eosinophilic esophagitis. Rev Esp Enferm Dig 2013;105:462–467. </w:t>
      </w:r>
    </w:p>
    <w:p w14:paraId="234A248E"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Schlag C, Miehlke S, Heiseke A, et al. Peripheral blood eosinophils and other non-invasive biomarkers can monitor treatment response in eosinophilic oesophagitis. Aliment Pharmacol Ther 2015;42:1122–1130. https://doi.org/10.1111/apt.13386</w:t>
      </w:r>
    </w:p>
    <w:p w14:paraId="6E691F8B"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Min SB, Nylund CM, Baker TP, Ally M, Reinhardt B, Chen YJ, Nazareno L, Moawad  FJ. Longitudinal Evaluation of Noninvasive Biomarkers for Eosinophilic Esophagitis. J Clin Gastroenterol. 2017;51(2):127-135. https://doi.org/10.1097/MCG.0000000000000621</w:t>
      </w:r>
    </w:p>
    <w:p w14:paraId="51EC0E08" w14:textId="77777777" w:rsidR="00154C9A" w:rsidRPr="00C6649D"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Dellon ES, Rusin S, Gebhart JH, et al. Utility of a noninvasive serum biomarker panel for diagnosis and monitoring of eosinophilic esophagitis: a prospective study. Am J Gastroenterol 2015;110:821–827. https://doi.org/10.1038/ajg.2015.57</w:t>
      </w:r>
    </w:p>
    <w:p w14:paraId="67E33088"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Schaefer ET, Fitzgerald JF, Molleston JP, et al. Comparison of oral prednisone and topical fluticasone in the treatment of eosinophilic esophagitis: a randomized trial in children. Clin Gastroenterol Hepatol 2008;6:165  </w:t>
      </w:r>
      <w:r w:rsidRPr="00AF2EA3">
        <w:rPr>
          <w:rFonts w:ascii="Times New Roman" w:eastAsia="MS Mincho" w:hAnsi="Times New Roman" w:cs="Times New Roman"/>
        </w:rPr>
        <w:t> </w:t>
      </w:r>
      <w:r w:rsidRPr="00AF2EA3">
        <w:rPr>
          <w:rFonts w:ascii="Times New Roman" w:hAnsi="Times New Roman" w:cs="Times New Roman"/>
        </w:rPr>
        <w:t xml:space="preserve"> https://doi.org/10.1016/j.cgh.2007.11.008</w:t>
      </w:r>
    </w:p>
    <w:p w14:paraId="11C9B344"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lastRenderedPageBreak/>
        <w:t>Alexander JA, Jung KW, Arora AS, et al. Swallowed fluticasone improves histologic but not symptomatic response of adults with eosinophilic esophagitis. Clin Gastroenterol Hepatol 2012;10:742–749. https://doi.org/10.1016/j.cgh.2012.03.018</w:t>
      </w:r>
    </w:p>
    <w:p w14:paraId="01EEF3BA"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Gupta SK, Vitanza JM, Collins MH. Efficacy and safety of oral budesonide suspension in pediatric patients with eosinophilic esophagitis. Clin Gastroenterol Hepatol 2015;13:66–76. https://doi.org/10.1016/j.cgh.2014.05.021</w:t>
      </w:r>
    </w:p>
    <w:p w14:paraId="4708C6A4"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Dohil R, Newbury R, Fox L, et al. Oral viscous budesonide is effective in children with eosinophilic esophagitis in a randomized, placebo-controlled trial. Gastroenterology 2010;139:418–429. https://doi.org/10.1053/j.gastro.2010.05.001</w:t>
      </w:r>
    </w:p>
    <w:p w14:paraId="36B95188"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Konikoff MR, Noel RJ, Blanchard C, et al. A randomized, double-blind, placebo- controlled trial of fluticasone propionate for pediatric eosinophilic esophagitis. Gastroenterology 2006;131:1381–1391. </w:t>
      </w:r>
    </w:p>
    <w:p w14:paraId="7E79919D"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Dellon ES, Sheikh A, Speck O, et al. Viscous topical is more effective than nebulized steroid therapy for patients with eosinophilic esophagitis. Gastroenterology 2012;143:321–324. https://doi.org/10.1053/j.gastro.2012.04.049</w:t>
      </w:r>
    </w:p>
    <w:p w14:paraId="18D4319E"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Butz BK, Wen T, Gleich GJ, et al. Efficacy, dose reduction, and resistance to high-dose fluticasone in patients with eosinophilic esophagitis. Gastroenterology 2014;147:324–333. https://doi.org/10.1053/j.gastro.2014.04.019</w:t>
      </w:r>
    </w:p>
    <w:p w14:paraId="1F803E5C"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Miehlke S, Hruz P, Vieth M, et al. A randomised, double-blind trial comparing budesonide formulations and dosages for short-term treatment of eosinophilic oesophagitis. Gut 2016;65:390–399. https://doi.org/10.1136/gutjnl-2014-308815</w:t>
      </w:r>
    </w:p>
    <w:p w14:paraId="15E51F99"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Tan N Di, Xiao YL, Chen MH. Steroids therapy for eosinophilic esophagitis: Systematic review and meta-analysis. J Dig Dis 2015;16:431–442. https://doi.org/10.1111/1751-2980.12265</w:t>
      </w:r>
    </w:p>
    <w:p w14:paraId="11F9F1B3"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Sawas T, Dhalla S, Sayyar M, et al. Systematic review with meta-analysis: pharmacological interventions for eosinophilic oesophagitis. Aliment Pharmacol Ther 2015;41:797–806. https://doi.org/10.1111/apt.13147</w:t>
      </w:r>
    </w:p>
    <w:p w14:paraId="3CBA0D96"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Murali AR, Gupta A, Attar BM, et al. Topical steroids in eosinophilic esophagitis: systematic review and meta-analysis of placebo controlled randomized clinical trials. J Gastroenterol Hepatol 2015; 31:1111-1119. https://doi.org/10.1111/jgh.13281</w:t>
      </w:r>
    </w:p>
    <w:p w14:paraId="48A7F7C0"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Chuang M-YA, Chinnaratha MA, Hancock DG, et al. Topical steroid therapy for the treatment of eosinophilic esophagitis (EoE): a systematic review and meta- analysis. Clin Transl Gastroenterol 2015;6:e82. https://doi.org/10.1038/ctg.2015.9</w:t>
      </w:r>
    </w:p>
    <w:p w14:paraId="6ED86CCB"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Moawad FJ, Veerappan GR, Dias JA, et al. Randomized controlled trial comparing aerosolized swallowed fluticasone to esomeprazole for esophageal eosinophilia. Am J Gastroenterol 2013;108:366–372. https://doi.org/10.1038/ajg.2012.443</w:t>
      </w:r>
    </w:p>
    <w:p w14:paraId="7FD2A519" w14:textId="77777777" w:rsidR="00154C9A"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Peterson KA, Thomas KL, Hilden K, et al. Comparison of esomeprazole to aerosolized, swallowed fluticasone for eosinophilic esophagitis. Dig Dis Sci 2010;55:1313–1319. </w:t>
      </w:r>
      <w:hyperlink r:id="rId18" w:history="1">
        <w:r w:rsidRPr="00992B40">
          <w:rPr>
            <w:rStyle w:val="a8"/>
            <w:rFonts w:ascii="Times New Roman" w:hAnsi="Times New Roman" w:cs="Times New Roman"/>
          </w:rPr>
          <w:t>https://doi.org/10.1007/s10620-009-0859-4</w:t>
        </w:r>
      </w:hyperlink>
    </w:p>
    <w:p w14:paraId="4F14ABF0" w14:textId="77777777" w:rsidR="00154C9A" w:rsidRPr="006560DB" w:rsidRDefault="00154C9A" w:rsidP="00154C9A">
      <w:pPr>
        <w:pStyle w:val="a6"/>
        <w:numPr>
          <w:ilvl w:val="0"/>
          <w:numId w:val="41"/>
        </w:numPr>
        <w:rPr>
          <w:rFonts w:ascii="Times New Roman" w:hAnsi="Times New Roman" w:cs="Times New Roman"/>
          <w:lang w:val="en-US"/>
        </w:rPr>
      </w:pPr>
      <w:r w:rsidRPr="006560DB">
        <w:rPr>
          <w:rFonts w:ascii="Times New Roman" w:hAnsi="Times New Roman" w:cs="Times New Roman"/>
          <w:lang w:val="en-US"/>
        </w:rPr>
        <w:t>Straumann A, Conus S, Degen L, Frei C, Bussmann C, Beglinger C, Schoepfer A, Simon HU. Long-term budesonide maintenance treatment is partially effective for patients with eosinophilic esophagitis. Clin Gastroenterol Hepatol 2011</w:t>
      </w:r>
      <w:proofErr w:type="gramStart"/>
      <w:r w:rsidRPr="006560DB">
        <w:rPr>
          <w:rFonts w:ascii="Times New Roman" w:hAnsi="Times New Roman" w:cs="Times New Roman"/>
          <w:lang w:val="en-US"/>
        </w:rPr>
        <w:t>;9:400</w:t>
      </w:r>
      <w:proofErr w:type="gramEnd"/>
      <w:r w:rsidRPr="006560DB">
        <w:rPr>
          <w:rFonts w:ascii="Times New Roman" w:hAnsi="Times New Roman" w:cs="Times New Roman"/>
          <w:lang w:val="en-US"/>
        </w:rPr>
        <w:t xml:space="preserve">-9. </w:t>
      </w:r>
      <w:r w:rsidRPr="006560DB">
        <w:rPr>
          <w:rFonts w:ascii="Times New Roman" w:eastAsia="MS Mincho" w:hAnsi="Times New Roman" w:cs="Times New Roman"/>
          <w:lang w:val="en-US"/>
        </w:rPr>
        <w:t> </w:t>
      </w:r>
      <w:r w:rsidRPr="006560DB">
        <w:rPr>
          <w:rFonts w:ascii="Times New Roman" w:hAnsi="Times New Roman" w:cs="Times New Roman"/>
          <w:lang w:val="en-US"/>
        </w:rPr>
        <w:t xml:space="preserve"> https://doi.org/10.1016/j.cgh.2011.01.017</w:t>
      </w:r>
    </w:p>
    <w:p w14:paraId="6714F9C4"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Cheng E, Zhang X, Huo X, Yu C, Zhang Q, Wang DH, Spechler SJ, Souza RF. Omeprazole blocks eotaxin-3 expression by oesophageal squamous cells from patients with eosinophilic oesophagitis and GORD. Gut. 2013 Jun;62(6):824-32. https://doi.org/10.1136/gutjnl-2012-302250. </w:t>
      </w:r>
    </w:p>
    <w:p w14:paraId="2ABEBD67"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Ngo P, Furuta GT, Antonioli DA, et al. Eosinophils in the esophagus--peptic or allergic eosinophilic esophagitis? Case series of three patients with esophageal eosinophilia. Am J Gastroenterol 2006;101:1666–1670.</w:t>
      </w:r>
    </w:p>
    <w:p w14:paraId="7274F327"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lastRenderedPageBreak/>
        <w:t>Dranove JE, Horn DS, Davis MA, et al. Predictors of response to proton pump inhibitor therapy among children with significant esophageal eosinophilia. J Pediatr 2009;154:96–100. https://doi.org/10.1016/j.jpeds.2008.07.042</w:t>
      </w:r>
    </w:p>
    <w:p w14:paraId="0BA11E1A"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Molina-Infante J, Ferrando-Lamana L, Ripoll C, et al. Esophageal eosinophilic infiltration responds to proton pump inhibition in most adults. Clin Gastroenterol Hepatol 2011; 9: 110–117. https://doi.org/10.1016/j.cgh.2010.09.019</w:t>
      </w:r>
    </w:p>
    <w:p w14:paraId="3F0C7388"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Gutierrez-Junquera C, Fernandez-Fernandez S, Cilleruelo ML, et al. High revalence of response to proton-pump inhibitor treatment in children with esophageal eosinophilia. J Pediatr Gastroenterol Nutr 2016;62:704–710. https://doi.org/10.1097/MPG.0000000000001019</w:t>
      </w:r>
    </w:p>
    <w:p w14:paraId="5BB90910"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Lucendo AJ, Arias A, Molina-Infante J. Efficacy of proton pump inhibitor drugs for inducing clinical and histologic remission in patients with symptomatic esophageal eosinophilia: a systematic review and meta-analysis. Clin Gastroenterol Hepatol 2016;14:13–22. https://doi.org/10.1016/j.cgh.2015.07.041</w:t>
      </w:r>
    </w:p>
    <w:p w14:paraId="649D90CA"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Cheng E, Zhang X, Wilson KS, Wang DH, Park JY, Huo X, Yu C, Zhang Q, </w:t>
      </w:r>
      <w:proofErr w:type="gramStart"/>
      <w:r w:rsidRPr="00AF2EA3">
        <w:rPr>
          <w:rFonts w:ascii="Times New Roman" w:hAnsi="Times New Roman" w:cs="Times New Roman"/>
          <w:lang w:val="en-US"/>
        </w:rPr>
        <w:t>Spechler  SJ</w:t>
      </w:r>
      <w:proofErr w:type="gramEnd"/>
      <w:r w:rsidRPr="00AF2EA3">
        <w:rPr>
          <w:rFonts w:ascii="Times New Roman" w:hAnsi="Times New Roman" w:cs="Times New Roman"/>
          <w:lang w:val="en-US"/>
        </w:rPr>
        <w:t>, Souza RF. JAK-STAT6 Pathway Inhibitors Block Eotaxin-3 Secretion by Epithelial Cells and Fibroblasts from Esophageal Eosinophilia Patients: Promising Agents to Improve Inflammation and Prevent Fibrosis in EoE. PLoS One. 2016 Jun 16</w:t>
      </w:r>
      <w:proofErr w:type="gramStart"/>
      <w:r w:rsidRPr="00AF2EA3">
        <w:rPr>
          <w:rFonts w:ascii="Times New Roman" w:hAnsi="Times New Roman" w:cs="Times New Roman"/>
          <w:lang w:val="en-US"/>
        </w:rPr>
        <w:t>;11</w:t>
      </w:r>
      <w:proofErr w:type="gramEnd"/>
      <w:r w:rsidRPr="00AF2EA3">
        <w:rPr>
          <w:rFonts w:ascii="Times New Roman" w:hAnsi="Times New Roman" w:cs="Times New Roman"/>
          <w:lang w:val="en-US"/>
        </w:rPr>
        <w:t xml:space="preserve">(6):e0157376. https://doi.org/10.1371/journal.pone.0157376. </w:t>
      </w:r>
    </w:p>
    <w:p w14:paraId="0BC87764"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Dellon ES, Liacouras CA. Advances in clinical management of eosinophilic esophagitis. Gastroenterology 2014</w:t>
      </w:r>
      <w:proofErr w:type="gramStart"/>
      <w:r w:rsidRPr="00AF2EA3">
        <w:rPr>
          <w:rFonts w:ascii="Times New Roman" w:hAnsi="Times New Roman" w:cs="Times New Roman"/>
          <w:lang w:val="en-US"/>
        </w:rPr>
        <w:t>;147:1238</w:t>
      </w:r>
      <w:proofErr w:type="gramEnd"/>
      <w:r w:rsidRPr="00AF2EA3">
        <w:rPr>
          <w:rFonts w:ascii="Times New Roman" w:hAnsi="Times New Roman" w:cs="Times New Roman"/>
          <w:lang w:val="en-US"/>
        </w:rPr>
        <w:t>–1254. https://doi.org/10.1053/j.gastro.2014.07.055</w:t>
      </w:r>
    </w:p>
    <w:p w14:paraId="24990149"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Attwood SEA, Lewis CJ, </w:t>
      </w:r>
      <w:proofErr w:type="gramStart"/>
      <w:r w:rsidRPr="00AF2EA3">
        <w:rPr>
          <w:rFonts w:ascii="Times New Roman" w:hAnsi="Times New Roman" w:cs="Times New Roman"/>
          <w:lang w:val="en-US"/>
        </w:rPr>
        <w:t>Bronder</w:t>
      </w:r>
      <w:proofErr w:type="gramEnd"/>
      <w:r w:rsidRPr="00AF2EA3">
        <w:rPr>
          <w:rFonts w:ascii="Times New Roman" w:hAnsi="Times New Roman" w:cs="Times New Roman"/>
          <w:lang w:val="en-US"/>
        </w:rPr>
        <w:t xml:space="preserve"> CS, et al. Eosinophilic oesophagitis: a novel treatment using Montelukast. Gut 2003</w:t>
      </w:r>
      <w:proofErr w:type="gramStart"/>
      <w:r w:rsidRPr="00AF2EA3">
        <w:rPr>
          <w:rFonts w:ascii="Times New Roman" w:hAnsi="Times New Roman" w:cs="Times New Roman"/>
          <w:lang w:val="en-US"/>
        </w:rPr>
        <w:t>;52:181</w:t>
      </w:r>
      <w:proofErr w:type="gramEnd"/>
      <w:r w:rsidRPr="00AF2EA3">
        <w:rPr>
          <w:rFonts w:ascii="Times New Roman" w:hAnsi="Times New Roman" w:cs="Times New Roman"/>
          <w:lang w:val="en-US"/>
        </w:rPr>
        <w:t xml:space="preserve">–185. </w:t>
      </w:r>
    </w:p>
    <w:p w14:paraId="1CD30BB6"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Stumphy J, Al-Zubeidi D, Guerin L, Mitros F, Rahhal R. Observations on use of montelukast in pediatric eosinophilic esophagitis: insights for the future. Dis Esophagus. Australia; 2011</w:t>
      </w:r>
      <w:proofErr w:type="gramStart"/>
      <w:r w:rsidRPr="00AF2EA3">
        <w:rPr>
          <w:rFonts w:ascii="Times New Roman" w:hAnsi="Times New Roman" w:cs="Times New Roman"/>
          <w:lang w:val="en-US"/>
        </w:rPr>
        <w:t>;24</w:t>
      </w:r>
      <w:proofErr w:type="gramEnd"/>
      <w:r w:rsidRPr="00AF2EA3">
        <w:rPr>
          <w:rFonts w:ascii="Times New Roman" w:hAnsi="Times New Roman" w:cs="Times New Roman"/>
          <w:lang w:val="en-US"/>
        </w:rPr>
        <w:t>(4):229–34. https://doi.org/10.1111/j.1442-2050.2010.01134.x</w:t>
      </w:r>
    </w:p>
    <w:p w14:paraId="677515D0"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Alexander JA, Ravi K, Enders FT, Geno DM, Kryzer LA, Mara KC, Smyrk TC, Katzka DA. Montelukast </w:t>
      </w:r>
      <w:proofErr w:type="gramStart"/>
      <w:r w:rsidRPr="00AF2EA3">
        <w:rPr>
          <w:rFonts w:ascii="Times New Roman" w:hAnsi="Times New Roman" w:cs="Times New Roman"/>
          <w:lang w:val="en-US"/>
        </w:rPr>
        <w:t>Does</w:t>
      </w:r>
      <w:proofErr w:type="gramEnd"/>
      <w:r w:rsidRPr="00AF2EA3">
        <w:rPr>
          <w:rFonts w:ascii="Times New Roman" w:hAnsi="Times New Roman" w:cs="Times New Roman"/>
          <w:lang w:val="en-US"/>
        </w:rPr>
        <w:t xml:space="preserve"> not Maintain Symptom Remission After Topical Steroid Therapy for Eosinophilic Esophagitis. Clin Gastroenterol Hepatol. 2017</w:t>
      </w:r>
      <w:proofErr w:type="gramStart"/>
      <w:r w:rsidRPr="00AF2EA3">
        <w:rPr>
          <w:rFonts w:ascii="Times New Roman" w:hAnsi="Times New Roman" w:cs="Times New Roman"/>
          <w:lang w:val="en-US"/>
        </w:rPr>
        <w:t>;15</w:t>
      </w:r>
      <w:proofErr w:type="gramEnd"/>
      <w:r w:rsidRPr="00AF2EA3">
        <w:rPr>
          <w:rFonts w:ascii="Times New Roman" w:hAnsi="Times New Roman" w:cs="Times New Roman"/>
          <w:lang w:val="en-US"/>
        </w:rPr>
        <w:t>(2):214-221.e2. https://doi.org/10.1016/j.cgh.2016.09.013</w:t>
      </w:r>
    </w:p>
    <w:p w14:paraId="11D2BE75"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lang w:val="en-US"/>
        </w:rPr>
        <w:t xml:space="preserve">Lucendo AJ, De Rezende LC, Jimenez-Contreras S, et al. Montelukast was inefficient in maintaining steroid-induced remission in adult eosinophilic esophagitis. </w:t>
      </w:r>
      <w:r w:rsidRPr="00AF2EA3">
        <w:rPr>
          <w:rFonts w:ascii="Times New Roman" w:hAnsi="Times New Roman" w:cs="Times New Roman"/>
        </w:rPr>
        <w:t>Dig Dis Sci 2011;56:3551–3558. https://doi.org/10.1007/s10620-011-1775-y</w:t>
      </w:r>
    </w:p>
    <w:p w14:paraId="5CE14593" w14:textId="77777777" w:rsidR="00154C9A" w:rsidRPr="0076476A" w:rsidRDefault="00154C9A" w:rsidP="00154C9A">
      <w:pPr>
        <w:pStyle w:val="a6"/>
        <w:numPr>
          <w:ilvl w:val="0"/>
          <w:numId w:val="41"/>
        </w:numPr>
        <w:rPr>
          <w:rFonts w:ascii="Times New Roman" w:hAnsi="Times New Roman" w:cs="Times New Roman"/>
        </w:rPr>
      </w:pPr>
      <w:r w:rsidRPr="00766373">
        <w:rPr>
          <w:rFonts w:ascii="Times New Roman" w:hAnsi="Times New Roman" w:cs="Times New Roman"/>
          <w:lang w:val="en-US"/>
        </w:rPr>
        <w:t>Rothenberg ME, Wen T, Greenberg A, et al. Intravenous anti-IL-13 mAb QAX576 for the treatment of eosinophilic esophagitis. J Allergy Clin Immunol 2015</w:t>
      </w:r>
      <w:proofErr w:type="gramStart"/>
      <w:r w:rsidRPr="00766373">
        <w:rPr>
          <w:rFonts w:ascii="Times New Roman" w:hAnsi="Times New Roman" w:cs="Times New Roman"/>
          <w:lang w:val="en-US"/>
        </w:rPr>
        <w:t>;135:500</w:t>
      </w:r>
      <w:proofErr w:type="gramEnd"/>
      <w:r w:rsidRPr="00766373">
        <w:rPr>
          <w:rFonts w:ascii="Times New Roman" w:hAnsi="Times New Roman" w:cs="Times New Roman"/>
          <w:lang w:val="en-US"/>
        </w:rPr>
        <w:t xml:space="preserve">-7. </w:t>
      </w:r>
      <w:hyperlink r:id="rId19" w:history="1">
        <w:r w:rsidRPr="00992B40">
          <w:rPr>
            <w:rStyle w:val="a8"/>
            <w:rFonts w:ascii="Times New Roman" w:hAnsi="Times New Roman" w:cs="Times New Roman"/>
            <w:lang w:val="en-US"/>
          </w:rPr>
          <w:t>https://doi.org/10.1016/j.jaci.2014.07.049</w:t>
        </w:r>
      </w:hyperlink>
      <w:r w:rsidRPr="00766373">
        <w:rPr>
          <w:rFonts w:ascii="Times New Roman" w:hAnsi="Times New Roman" w:cs="Times New Roman"/>
          <w:lang w:val="en-US"/>
        </w:rPr>
        <w:t>.</w:t>
      </w:r>
    </w:p>
    <w:p w14:paraId="493705A6"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 xml:space="preserve">Dellon ES, Collins M, Assouline-Dayan Y, et al. A Randomized, Double-Blind, Placebo-Controlled Trial of a Novel Recombinant, Humanized, Anti-Interleukin-13 Monoclonal Antibody (RPC4046) in Patients with Active Eosinophilic Esophagitis: Results of the HEROES Study. American Journal of Gastroenterology 2016;111:S186-S186. </w:t>
      </w:r>
      <w:r w:rsidRPr="00AF2EA3">
        <w:rPr>
          <w:rFonts w:ascii="Times New Roman" w:eastAsia="MS Mincho" w:hAnsi="Times New Roman" w:cs="Times New Roman"/>
        </w:rPr>
        <w:t> </w:t>
      </w:r>
    </w:p>
    <w:p w14:paraId="5EE084B3"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Straumann A, Bussmann C, Conus S, et al. Anti-TNF-alpha (infliximab) therapy for severe adult eosinophilic esophagitis. J Allergy Clin Immunol 2008</w:t>
      </w:r>
      <w:proofErr w:type="gramStart"/>
      <w:r w:rsidRPr="00AF2EA3">
        <w:rPr>
          <w:rFonts w:ascii="Times New Roman" w:hAnsi="Times New Roman" w:cs="Times New Roman"/>
          <w:lang w:val="en-US"/>
        </w:rPr>
        <w:t>;122:425</w:t>
      </w:r>
      <w:proofErr w:type="gramEnd"/>
      <w:r w:rsidRPr="00AF2EA3">
        <w:rPr>
          <w:rFonts w:ascii="Times New Roman" w:hAnsi="Times New Roman" w:cs="Times New Roman"/>
          <w:lang w:val="en-US"/>
        </w:rPr>
        <w:t xml:space="preserve">-7. </w:t>
      </w:r>
      <w:r w:rsidRPr="00AF2EA3">
        <w:rPr>
          <w:rFonts w:ascii="Times New Roman" w:eastAsia="MS Mincho" w:hAnsi="Times New Roman" w:cs="Times New Roman"/>
          <w:lang w:val="en-US"/>
        </w:rPr>
        <w:t> </w:t>
      </w:r>
      <w:r w:rsidRPr="00AF2EA3">
        <w:rPr>
          <w:rFonts w:ascii="Times New Roman" w:hAnsi="Times New Roman" w:cs="Times New Roman"/>
          <w:lang w:val="en-US"/>
        </w:rPr>
        <w:t xml:space="preserve"> https://doi.org/10.1016/j.jaci.2008.06.012</w:t>
      </w:r>
    </w:p>
    <w:p w14:paraId="664FA73C"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Kelly KJ, Lazenby AJ, Rowe PC, et al. Eosinophilic esophagitis attributed to gastroesophageal reflux: improvement with an amino acid-based formula. Gastroenterology 1995</w:t>
      </w:r>
      <w:proofErr w:type="gramStart"/>
      <w:r w:rsidRPr="00AF2EA3">
        <w:rPr>
          <w:rFonts w:ascii="Times New Roman" w:hAnsi="Times New Roman" w:cs="Times New Roman"/>
          <w:lang w:val="en-US"/>
        </w:rPr>
        <w:t>;109:1503</w:t>
      </w:r>
      <w:proofErr w:type="gramEnd"/>
      <w:r w:rsidRPr="00AF2EA3">
        <w:rPr>
          <w:rFonts w:ascii="Times New Roman" w:hAnsi="Times New Roman" w:cs="Times New Roman"/>
          <w:lang w:val="en-US"/>
        </w:rPr>
        <w:t xml:space="preserve">–1512. </w:t>
      </w:r>
    </w:p>
    <w:p w14:paraId="18CF8B55"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Arias A, Gonzalez-Cervera J, Tenias JM, et al. Efficacy of dietary interventions for inducing histologic remission in patients with eosinophilic esophagitis: a systematic </w:t>
      </w:r>
      <w:r w:rsidRPr="00AF2EA3">
        <w:rPr>
          <w:rFonts w:ascii="Times New Roman" w:hAnsi="Times New Roman" w:cs="Times New Roman"/>
          <w:lang w:val="en-US"/>
        </w:rPr>
        <w:lastRenderedPageBreak/>
        <w:t>review and meta-analysis. Gastroenterology 2014</w:t>
      </w:r>
      <w:proofErr w:type="gramStart"/>
      <w:r w:rsidRPr="00AF2EA3">
        <w:rPr>
          <w:rFonts w:ascii="Times New Roman" w:hAnsi="Times New Roman" w:cs="Times New Roman"/>
          <w:lang w:val="en-US"/>
        </w:rPr>
        <w:t>;146:1639</w:t>
      </w:r>
      <w:proofErr w:type="gramEnd"/>
      <w:r w:rsidRPr="00AF2EA3">
        <w:rPr>
          <w:rFonts w:ascii="Times New Roman" w:hAnsi="Times New Roman" w:cs="Times New Roman"/>
          <w:lang w:val="en-US"/>
        </w:rPr>
        <w:t>–1648. https://doi.org/10.1053/j.gastro.2014.02.006</w:t>
      </w:r>
    </w:p>
    <w:p w14:paraId="6D20E9E2"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Peterson KA, Byrne KR, Vinson LA, et al. Elemental diet induces histologic response in adult eosinophilic esophagitis. Am J Gastroenterol 2013</w:t>
      </w:r>
      <w:proofErr w:type="gramStart"/>
      <w:r w:rsidRPr="00AF2EA3">
        <w:rPr>
          <w:rFonts w:ascii="Times New Roman" w:hAnsi="Times New Roman" w:cs="Times New Roman"/>
          <w:lang w:val="en-US"/>
        </w:rPr>
        <w:t>;108:759</w:t>
      </w:r>
      <w:proofErr w:type="gramEnd"/>
      <w:r w:rsidRPr="00AF2EA3">
        <w:rPr>
          <w:rFonts w:ascii="Times New Roman" w:hAnsi="Times New Roman" w:cs="Times New Roman"/>
          <w:lang w:val="en-US"/>
        </w:rPr>
        <w:t>- 766. https://doi.org/10.1038/ajg.2012.468</w:t>
      </w:r>
    </w:p>
    <w:p w14:paraId="22B9712C"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Liacouras CA, Spergel JM, </w:t>
      </w:r>
      <w:proofErr w:type="gramStart"/>
      <w:r w:rsidRPr="00AF2EA3">
        <w:rPr>
          <w:rFonts w:ascii="Times New Roman" w:hAnsi="Times New Roman" w:cs="Times New Roman"/>
          <w:lang w:val="en-US"/>
        </w:rPr>
        <w:t>Ruchelli</w:t>
      </w:r>
      <w:proofErr w:type="gramEnd"/>
      <w:r w:rsidRPr="00AF2EA3">
        <w:rPr>
          <w:rFonts w:ascii="Times New Roman" w:hAnsi="Times New Roman" w:cs="Times New Roman"/>
          <w:lang w:val="en-US"/>
        </w:rPr>
        <w:t xml:space="preserve"> E, et al. Eosinophilic esophagitis: A 10-year experience in 381 children. Clin Gastroenterol Hepatol 2005</w:t>
      </w:r>
      <w:proofErr w:type="gramStart"/>
      <w:r w:rsidRPr="00AF2EA3">
        <w:rPr>
          <w:rFonts w:ascii="Times New Roman" w:hAnsi="Times New Roman" w:cs="Times New Roman"/>
          <w:lang w:val="en-US"/>
        </w:rPr>
        <w:t>;3:1198</w:t>
      </w:r>
      <w:proofErr w:type="gramEnd"/>
      <w:r w:rsidRPr="00AF2EA3">
        <w:rPr>
          <w:rFonts w:ascii="Times New Roman" w:hAnsi="Times New Roman" w:cs="Times New Roman"/>
          <w:lang w:val="en-US"/>
        </w:rPr>
        <w:t>–1206</w:t>
      </w:r>
    </w:p>
    <w:p w14:paraId="3F377861"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lang w:val="en-US"/>
        </w:rPr>
        <w:t xml:space="preserve">Spergel JM, Beausoleil JL, Mascarenhas M, et al. The </w:t>
      </w:r>
      <w:proofErr w:type="gramStart"/>
      <w:r w:rsidRPr="00AF2EA3">
        <w:rPr>
          <w:rFonts w:ascii="Times New Roman" w:hAnsi="Times New Roman" w:cs="Times New Roman"/>
          <w:lang w:val="en-US"/>
        </w:rPr>
        <w:t>use of skin prick</w:t>
      </w:r>
      <w:proofErr w:type="gramEnd"/>
      <w:r w:rsidRPr="00AF2EA3">
        <w:rPr>
          <w:rFonts w:ascii="Times New Roman" w:hAnsi="Times New Roman" w:cs="Times New Roman"/>
          <w:lang w:val="en-US"/>
        </w:rPr>
        <w:t xml:space="preserve"> tests and patch tests to identify causative foods in eosinophilic esophagitis. </w:t>
      </w:r>
      <w:r w:rsidRPr="00AF2EA3">
        <w:rPr>
          <w:rFonts w:ascii="Times New Roman" w:hAnsi="Times New Roman" w:cs="Times New Roman"/>
        </w:rPr>
        <w:t xml:space="preserve">J Allergy Clin Immunol 2002;109:363–368. </w:t>
      </w:r>
    </w:p>
    <w:p w14:paraId="4E120172"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Spergel JM, Brown-Whitehorn TF, Cianferoni A, et al. Identification of causative foods in children with eosinophilic esophagitis treated with an elimination diet. J Allergy Clin Immunol 2012;130:461–467. https://doi.org/10.1016/j.jaci.2012.05.021</w:t>
      </w:r>
    </w:p>
    <w:p w14:paraId="23CE54F2"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Kagalwalla AF, Shah A, Ritz S, et al. Cow’s milk protein-induced eosinophilic esophagitis in a child with gluten-sensitive enteropathy. J Pediatr Gastroenterol Nutr 2007;44:386–388. https://doi.org/10.1097/01.mpg.0000243430.32087.5c</w:t>
      </w:r>
    </w:p>
    <w:p w14:paraId="3D9D9C49"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Wolf WA, Jerath MR, Sperry SLW, et al. Dietary elimination therapy is an effective option for adults with eosinophilic esophagitis. Clin Gastroenterol Hepatol 2014;12:1272–1279. https://doi.org/10.1016/j.cgh.2013.12.034</w:t>
      </w:r>
    </w:p>
    <w:p w14:paraId="62816439"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Molina-Infante J, Martin-Noguerol E, Alvarado-Arenas M, et al. Selective elimination diet based on skin testing has suboptimal efficacy for adult eosinophilic esophagitis. J Allergy Clin Immunol 2012;130:1200–1202. https://doi.org/10.1016/j.jaci.2012.06.027</w:t>
      </w:r>
    </w:p>
    <w:p w14:paraId="18EED865"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Philpott H, Nandurkar S, Royce SG, et al. Allergy tests do not predict food triggers in adult patients with eosinophilic oesophagitis. A comprehensive prospective study using five modalities. Aliment Pharmacol Ther 2016 ;44:223– 233. https://doi.org/10.1111/apt.13676</w:t>
      </w:r>
    </w:p>
    <w:p w14:paraId="1DF04D92"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Kagalwalla AF, Sentongo TA, Ritz S, et al. Effect of six-food elimination diet on clinical and histologic outcomes in eosinophilic esophagitis. Clin Gastroenterol Hepatol 2006;4:1097–1102.</w:t>
      </w:r>
    </w:p>
    <w:p w14:paraId="26DC9A54" w14:textId="77777777" w:rsidR="00154C9A" w:rsidRPr="00AF2EA3"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rPr>
        <w:t>Kagalwalla AF, Shah A, Li BUK, et al. Identification of specific foods responsible for inflammation in children with eosinophilic esophagitis successfully treated with empiric elimination diet. J Pediatr Gastroenterol Nutr 2011;53:145–149. https://doi.org/10.1097/MPG.0b013e31821cf503</w:t>
      </w:r>
    </w:p>
    <w:p w14:paraId="78195C82"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Molina-Infante J, Arias A, Barrio J, et al. Four-food group elimination diet for adult eosinophilic esophagitis: A prospective multicenter study. J Allergy Clin Immunol 2014</w:t>
      </w:r>
      <w:proofErr w:type="gramStart"/>
      <w:r w:rsidRPr="00AF2EA3">
        <w:rPr>
          <w:rFonts w:ascii="Times New Roman" w:hAnsi="Times New Roman" w:cs="Times New Roman"/>
          <w:lang w:val="en-US"/>
        </w:rPr>
        <w:t>;134:1093</w:t>
      </w:r>
      <w:proofErr w:type="gramEnd"/>
      <w:r w:rsidRPr="00AF2EA3">
        <w:rPr>
          <w:rFonts w:ascii="Times New Roman" w:hAnsi="Times New Roman" w:cs="Times New Roman"/>
          <w:lang w:val="en-US"/>
        </w:rPr>
        <w:t>–1099. https://doi.org/10.1016/j.jaci.2014.07.023</w:t>
      </w:r>
    </w:p>
    <w:p w14:paraId="7FFED8D0"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Kagalwalla A, Amsden K, Makhija MM, et al. A multicenter study assessing the clinical, endoscopic and histologic response to </w:t>
      </w:r>
      <w:proofErr w:type="gramStart"/>
      <w:r w:rsidRPr="00AF2EA3">
        <w:rPr>
          <w:rFonts w:ascii="Times New Roman" w:hAnsi="Times New Roman" w:cs="Times New Roman"/>
          <w:lang w:val="en-US"/>
        </w:rPr>
        <w:t>four food</w:t>
      </w:r>
      <w:proofErr w:type="gramEnd"/>
      <w:r w:rsidRPr="00AF2EA3">
        <w:rPr>
          <w:rFonts w:ascii="Times New Roman" w:hAnsi="Times New Roman" w:cs="Times New Roman"/>
          <w:lang w:val="en-US"/>
        </w:rPr>
        <w:t xml:space="preserve"> elimination diet for the treatment of eosinophilic esophagitis. Gastroenterology 2015</w:t>
      </w:r>
      <w:proofErr w:type="gramStart"/>
      <w:r w:rsidRPr="00AF2EA3">
        <w:rPr>
          <w:rFonts w:ascii="Times New Roman" w:hAnsi="Times New Roman" w:cs="Times New Roman"/>
          <w:lang w:val="en-US"/>
        </w:rPr>
        <w:t>;148:30</w:t>
      </w:r>
      <w:proofErr w:type="gramEnd"/>
      <w:r w:rsidRPr="00AF2EA3">
        <w:rPr>
          <w:rFonts w:ascii="Times New Roman" w:hAnsi="Times New Roman" w:cs="Times New Roman"/>
          <w:lang w:val="en-US"/>
        </w:rPr>
        <w:t>. https://doi.org/10.1016/S0016-</w:t>
      </w:r>
      <w:proofErr w:type="gramStart"/>
      <w:r w:rsidRPr="00AF2EA3">
        <w:rPr>
          <w:rFonts w:ascii="Times New Roman" w:hAnsi="Times New Roman" w:cs="Times New Roman"/>
          <w:lang w:val="en-US"/>
        </w:rPr>
        <w:t>5085(</w:t>
      </w:r>
      <w:proofErr w:type="gramEnd"/>
      <w:r w:rsidRPr="00AF2EA3">
        <w:rPr>
          <w:rFonts w:ascii="Times New Roman" w:hAnsi="Times New Roman" w:cs="Times New Roman"/>
          <w:lang w:val="en-US"/>
        </w:rPr>
        <w:t>15)30103-7</w:t>
      </w:r>
    </w:p>
    <w:p w14:paraId="6ED0B1D9"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Kagalwalla AF, Amsden K, Shah A, </w:t>
      </w:r>
      <w:proofErr w:type="gramStart"/>
      <w:r w:rsidRPr="00AF2EA3">
        <w:rPr>
          <w:rFonts w:ascii="Times New Roman" w:hAnsi="Times New Roman" w:cs="Times New Roman"/>
          <w:lang w:val="en-US"/>
        </w:rPr>
        <w:t>et</w:t>
      </w:r>
      <w:proofErr w:type="gramEnd"/>
      <w:r w:rsidRPr="00AF2EA3">
        <w:rPr>
          <w:rFonts w:ascii="Times New Roman" w:hAnsi="Times New Roman" w:cs="Times New Roman"/>
          <w:lang w:val="en-US"/>
        </w:rPr>
        <w:t xml:space="preserve"> al. Cow’s milk elimination: a novel dietary approach to treat eosinophilic esophagitis. J Pediatr Gastroenterol Nutr 2012</w:t>
      </w:r>
      <w:proofErr w:type="gramStart"/>
      <w:r w:rsidRPr="00AF2EA3">
        <w:rPr>
          <w:rFonts w:ascii="Times New Roman" w:hAnsi="Times New Roman" w:cs="Times New Roman"/>
          <w:lang w:val="en-US"/>
        </w:rPr>
        <w:t>;55:711</w:t>
      </w:r>
      <w:proofErr w:type="gramEnd"/>
      <w:r w:rsidRPr="00AF2EA3">
        <w:rPr>
          <w:rFonts w:ascii="Times New Roman" w:hAnsi="Times New Roman" w:cs="Times New Roman"/>
          <w:lang w:val="en-US"/>
        </w:rPr>
        <w:t>–716. https://doi.org/10.1097/MPG.0b013e318268da40</w:t>
      </w:r>
    </w:p>
    <w:p w14:paraId="5743CFA3"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Kruszewski PG, Russo JM, Franciosi JP, et al. Prospective, comparative effectiveness trial of cow’s milk elimination and swallowed fluticasone for pediatric eosinophilic esophagitis. Dis Esophagus 2016</w:t>
      </w:r>
      <w:proofErr w:type="gramStart"/>
      <w:r w:rsidRPr="00AF2EA3">
        <w:rPr>
          <w:rFonts w:ascii="Times New Roman" w:hAnsi="Times New Roman" w:cs="Times New Roman"/>
          <w:lang w:val="en-US"/>
        </w:rPr>
        <w:t>;29:377</w:t>
      </w:r>
      <w:proofErr w:type="gramEnd"/>
      <w:r w:rsidRPr="00AF2EA3">
        <w:rPr>
          <w:rFonts w:ascii="Times New Roman" w:hAnsi="Times New Roman" w:cs="Times New Roman"/>
          <w:lang w:val="en-US"/>
        </w:rPr>
        <w:t>–384. https://doi.org/10.1111/dote.12339</w:t>
      </w:r>
    </w:p>
    <w:p w14:paraId="5F817927" w14:textId="77777777" w:rsidR="00154C9A" w:rsidRPr="00AF2EA3" w:rsidRDefault="00154C9A" w:rsidP="00154C9A">
      <w:pPr>
        <w:pStyle w:val="a6"/>
        <w:numPr>
          <w:ilvl w:val="0"/>
          <w:numId w:val="41"/>
        </w:numPr>
        <w:rPr>
          <w:rFonts w:ascii="Times New Roman" w:hAnsi="Times New Roman" w:cs="Times New Roman"/>
          <w:lang w:val="en-US"/>
        </w:rPr>
      </w:pPr>
      <w:r w:rsidRPr="00AF2EA3">
        <w:rPr>
          <w:rFonts w:ascii="Times New Roman" w:hAnsi="Times New Roman" w:cs="Times New Roman"/>
          <w:lang w:val="en-US"/>
        </w:rPr>
        <w:t xml:space="preserve">Molina-Infante J, Arias Á, Alcedo J, Garcia-Romero R, Casabona-Frances S, Prieto-Garcia A, Modolell I, Gonzalez-Cordero PL, Perez-Martinez I, Martin-Lorente JL, Guarner-Argente C, Masiques ML, Vila-Miravet V, Garcia-Puig R, Savarino E, Sanchez-Vegazo CT, Santander C, Lucendo AJ. Step-up empiric elimination diet for pediatric and adult eosinophilic esophagitis: The 2-4-6 </w:t>
      </w:r>
      <w:proofErr w:type="gramStart"/>
      <w:r w:rsidRPr="00AF2EA3">
        <w:rPr>
          <w:rFonts w:ascii="Times New Roman" w:hAnsi="Times New Roman" w:cs="Times New Roman"/>
          <w:lang w:val="en-US"/>
        </w:rPr>
        <w:t>study</w:t>
      </w:r>
      <w:proofErr w:type="gramEnd"/>
      <w:r w:rsidRPr="00AF2EA3">
        <w:rPr>
          <w:rFonts w:ascii="Times New Roman" w:hAnsi="Times New Roman" w:cs="Times New Roman"/>
          <w:lang w:val="en-US"/>
        </w:rPr>
        <w:t>. J Allergy Clin Immunol. 2018</w:t>
      </w:r>
      <w:proofErr w:type="gramStart"/>
      <w:r w:rsidRPr="00AF2EA3">
        <w:rPr>
          <w:rFonts w:ascii="Times New Roman" w:hAnsi="Times New Roman" w:cs="Times New Roman"/>
          <w:lang w:val="en-US"/>
        </w:rPr>
        <w:t>;141</w:t>
      </w:r>
      <w:proofErr w:type="gramEnd"/>
      <w:r w:rsidRPr="00AF2EA3">
        <w:rPr>
          <w:rFonts w:ascii="Times New Roman" w:hAnsi="Times New Roman" w:cs="Times New Roman"/>
          <w:lang w:val="en-US"/>
        </w:rPr>
        <w:t>(4):1365-1372. https://doi.org/10.1016/j.jaci.2017.08.038</w:t>
      </w:r>
    </w:p>
    <w:p w14:paraId="0511BE50" w14:textId="77777777" w:rsidR="00154C9A" w:rsidRDefault="00154C9A" w:rsidP="00154C9A">
      <w:pPr>
        <w:pStyle w:val="a6"/>
        <w:numPr>
          <w:ilvl w:val="0"/>
          <w:numId w:val="41"/>
        </w:numPr>
        <w:rPr>
          <w:rFonts w:ascii="Times New Roman" w:hAnsi="Times New Roman" w:cs="Times New Roman"/>
        </w:rPr>
      </w:pPr>
      <w:r w:rsidRPr="00AF2EA3">
        <w:rPr>
          <w:rFonts w:ascii="Times New Roman" w:hAnsi="Times New Roman" w:cs="Times New Roman"/>
          <w:lang w:val="en-US"/>
        </w:rPr>
        <w:lastRenderedPageBreak/>
        <w:t xml:space="preserve">Moawad FJ, Cheatham JG, DeZee KJ. Meta-analysis: the safety and efficacy of dilation in eosinophilic oesophagitis. </w:t>
      </w:r>
      <w:r w:rsidRPr="00AF2EA3">
        <w:rPr>
          <w:rFonts w:ascii="Times New Roman" w:hAnsi="Times New Roman" w:cs="Times New Roman"/>
        </w:rPr>
        <w:t xml:space="preserve">Aliment Pharmacol Ther 2013;38:713–720. </w:t>
      </w:r>
      <w:hyperlink r:id="rId20" w:history="1">
        <w:r w:rsidRPr="00992B40">
          <w:rPr>
            <w:rStyle w:val="a8"/>
            <w:rFonts w:ascii="Times New Roman" w:hAnsi="Times New Roman" w:cs="Times New Roman"/>
          </w:rPr>
          <w:t>https://doi.org/10.1111/apt.12438</w:t>
        </w:r>
      </w:hyperlink>
    </w:p>
    <w:p w14:paraId="14BEC12E" w14:textId="77777777" w:rsidR="00154C9A" w:rsidRPr="00B9236E" w:rsidRDefault="00154C9A" w:rsidP="00154C9A">
      <w:pPr>
        <w:pStyle w:val="a6"/>
        <w:numPr>
          <w:ilvl w:val="0"/>
          <w:numId w:val="41"/>
        </w:numPr>
        <w:rPr>
          <w:rFonts w:ascii="Times New Roman" w:hAnsi="Times New Roman" w:cs="Times New Roman"/>
        </w:rPr>
      </w:pPr>
      <w:r w:rsidRPr="00B9236E">
        <w:rPr>
          <w:rFonts w:ascii="Times New Roman" w:hAnsi="Times New Roman" w:cs="Times New Roman"/>
        </w:rPr>
        <w:t xml:space="preserve">Aceves SS, Newbury RO, Chen D, et al. Resolution of remodeling in eosinophilic esophagitis correlates with epithelial response to topical corticosteroids. Allergy 2010;65:109-16. </w:t>
      </w:r>
      <w:r w:rsidRPr="00B9236E">
        <w:rPr>
          <w:rFonts w:ascii="Times New Roman" w:eastAsia="MS Mincho" w:hAnsi="Times New Roman" w:cs="Times New Roman"/>
        </w:rPr>
        <w:t> </w:t>
      </w:r>
      <w:r w:rsidRPr="00B9236E">
        <w:rPr>
          <w:rFonts w:ascii="Times New Roman" w:hAnsi="Times New Roman" w:cs="Times New Roman"/>
        </w:rPr>
        <w:t xml:space="preserve"> https://doi.org/10.1111/j.1398-9995.2009.02142.x</w:t>
      </w:r>
    </w:p>
    <w:p w14:paraId="409C0B51" w14:textId="77777777" w:rsidR="00502583" w:rsidRPr="002F3FDE" w:rsidRDefault="00502583" w:rsidP="00154C9A">
      <w:pPr>
        <w:contextualSpacing/>
        <w:jc w:val="both"/>
        <w:rPr>
          <w:rFonts w:ascii="Times New Roman" w:hAnsi="Times New Roman" w:cs="Times New Roman"/>
        </w:rPr>
      </w:pPr>
    </w:p>
    <w:p w14:paraId="5C3C8D3D" w14:textId="6425F1CF" w:rsidR="007F0E0C" w:rsidRPr="006105A9" w:rsidRDefault="007F0E0C" w:rsidP="006105A9">
      <w:pPr>
        <w:ind w:left="-142"/>
        <w:rPr>
          <w:rFonts w:ascii="Times New Roman" w:hAnsi="Times New Roman" w:cs="Times New Roman"/>
          <w:b/>
        </w:rPr>
      </w:pPr>
      <w:r w:rsidRPr="006105A9">
        <w:rPr>
          <w:rFonts w:ascii="Times New Roman" w:hAnsi="Times New Roman" w:cs="Times New Roman"/>
          <w:b/>
        </w:rPr>
        <w:t>Информация об авторах:</w:t>
      </w:r>
    </w:p>
    <w:p w14:paraId="0306916A" w14:textId="77777777" w:rsidR="00025758" w:rsidRPr="002F3FDE" w:rsidRDefault="00025758" w:rsidP="006105A9">
      <w:pPr>
        <w:ind w:left="-142" w:right="-149" w:firstLine="709"/>
        <w:contextualSpacing/>
        <w:jc w:val="both"/>
        <w:rPr>
          <w:rFonts w:ascii="Times New Roman" w:hAnsi="Times New Roman" w:cs="Times New Roman"/>
        </w:rPr>
      </w:pPr>
      <w:r w:rsidRPr="002F3FDE">
        <w:rPr>
          <w:rFonts w:ascii="Times New Roman" w:hAnsi="Times New Roman" w:cs="Times New Roman"/>
          <w:b/>
        </w:rPr>
        <w:t>Кайбышева Валерия Олеговна</w:t>
      </w:r>
      <w:r w:rsidRPr="002F3FDE">
        <w:rPr>
          <w:rFonts w:ascii="Times New Roman" w:hAnsi="Times New Roman" w:cs="Times New Roman"/>
        </w:rPr>
        <w:t xml:space="preserve"> – к.м.н, старший научный сотрудник научно-исследовательской лаборатории хирургической гастроэнтерологии и эндоскопии Российского национального исследовательского медицинского университета им. Н.И. Пирогова, врач-гастроэнтеролог городской клинической больницы № 31, г. Москва.  Контактная информация: valeriakai@mail.ru, 119415, Москва, ул. Лобачевского, д. 42, тел. 8-916-02-06-727</w:t>
      </w:r>
    </w:p>
    <w:p w14:paraId="4C4E8F62" w14:textId="3ADF0DF7" w:rsidR="00025758" w:rsidRPr="002F3FDE" w:rsidRDefault="00025758" w:rsidP="006105A9">
      <w:pPr>
        <w:ind w:left="-142" w:right="-149" w:firstLine="709"/>
        <w:contextualSpacing/>
        <w:jc w:val="both"/>
        <w:rPr>
          <w:rFonts w:ascii="Times New Roman" w:hAnsi="Times New Roman" w:cs="Times New Roman"/>
          <w:b/>
        </w:rPr>
      </w:pPr>
      <w:r w:rsidRPr="002F3FDE">
        <w:rPr>
          <w:rFonts w:ascii="Times New Roman" w:hAnsi="Times New Roman" w:cs="Times New Roman"/>
          <w:b/>
        </w:rPr>
        <w:t>Кашин Сергей Владимирович</w:t>
      </w:r>
      <w:r w:rsidR="00C65FFE" w:rsidRPr="002F3FDE">
        <w:rPr>
          <w:rFonts w:ascii="Times New Roman" w:hAnsi="Times New Roman" w:cs="Times New Roman"/>
          <w:b/>
        </w:rPr>
        <w:t xml:space="preserve"> - </w:t>
      </w:r>
      <w:r w:rsidR="00C65FFE" w:rsidRPr="002F3FDE">
        <w:rPr>
          <w:rFonts w:ascii="Times New Roman" w:hAnsi="Times New Roman" w:cs="Times New Roman"/>
        </w:rPr>
        <w:t>к.м.н, доцент кафедры онкологии Ярославской государственной медицинской академии, заведующий отделением оперативной и диагностической эндоскопии Ярославской областной клинической онкологической больницы. Контактная информация: s_kashin@mail.ru;150049, г. Ярославль, проспект Октября, д. 67</w:t>
      </w:r>
    </w:p>
    <w:p w14:paraId="2E0541F0" w14:textId="77777777" w:rsidR="00025758" w:rsidRPr="002F3FDE" w:rsidRDefault="00025758" w:rsidP="006105A9">
      <w:pPr>
        <w:ind w:left="-142" w:right="-149" w:firstLine="709"/>
        <w:contextualSpacing/>
        <w:jc w:val="both"/>
        <w:rPr>
          <w:rFonts w:ascii="Times New Roman" w:hAnsi="Times New Roman" w:cs="Times New Roman"/>
        </w:rPr>
      </w:pPr>
      <w:r w:rsidRPr="002F3FDE">
        <w:rPr>
          <w:rFonts w:ascii="Times New Roman" w:hAnsi="Times New Roman" w:cs="Times New Roman"/>
          <w:b/>
        </w:rPr>
        <w:t>Федоров Евгений Дмитриевич</w:t>
      </w:r>
      <w:r w:rsidRPr="002F3FDE">
        <w:rPr>
          <w:rFonts w:ascii="Times New Roman" w:hAnsi="Times New Roman" w:cs="Times New Roman"/>
        </w:rPr>
        <w:t>- д.м.н., профессор, главный научный сотрудник научно-исследовательской лаборатории (НИЛ) хирургической гастроэнтерологии и эндоскопии Российского национального исследовательского медицинского университета (РНИМУ) им. Н.И. Пирогова. Контактная информация: efedo@mail.ru, 119415, Москва, ул. Лобачевского, д. 42</w:t>
      </w:r>
    </w:p>
    <w:p w14:paraId="38947D45" w14:textId="77777777" w:rsidR="00025758" w:rsidRPr="002F3FDE" w:rsidRDefault="00025758" w:rsidP="006105A9">
      <w:pPr>
        <w:ind w:left="-142" w:right="-149" w:firstLine="709"/>
        <w:contextualSpacing/>
        <w:jc w:val="both"/>
        <w:rPr>
          <w:rFonts w:ascii="Times New Roman" w:eastAsia="Times New Roman" w:hAnsi="Times New Roman" w:cs="Times New Roman"/>
          <w:shd w:val="clear" w:color="auto" w:fill="FFFFFF"/>
        </w:rPr>
      </w:pPr>
      <w:r w:rsidRPr="002F3FDE">
        <w:rPr>
          <w:rFonts w:ascii="Times New Roman" w:hAnsi="Times New Roman" w:cs="Times New Roman"/>
          <w:b/>
        </w:rPr>
        <w:t xml:space="preserve">Эрдес Светлана Ильинична - </w:t>
      </w:r>
      <w:r w:rsidRPr="002F3FDE">
        <w:rPr>
          <w:rFonts w:ascii="Times New Roman" w:hAnsi="Times New Roman" w:cs="Times New Roman"/>
        </w:rPr>
        <w:t xml:space="preserve">д.м.н., профессор, </w:t>
      </w:r>
      <w:r w:rsidRPr="002F3FDE">
        <w:rPr>
          <w:rFonts w:ascii="Times New Roman" w:eastAsia="Times New Roman" w:hAnsi="Times New Roman" w:cs="Times New Roman"/>
          <w:shd w:val="clear" w:color="auto" w:fill="FFFFFF"/>
        </w:rPr>
        <w:t xml:space="preserve">заведующая кафедрой пропедевтики детских болезней Педиатрического факультета Первого Московского государственного медицинского университета им. И.М. Сеченова. </w:t>
      </w:r>
      <w:r w:rsidRPr="002F3FDE">
        <w:rPr>
          <w:rFonts w:ascii="Times New Roman" w:hAnsi="Times New Roman" w:cs="Times New Roman"/>
        </w:rPr>
        <w:t>Контактная информация</w:t>
      </w:r>
      <w:r w:rsidRPr="002F3FDE">
        <w:rPr>
          <w:rFonts w:ascii="Times New Roman" w:eastAsia="Times New Roman" w:hAnsi="Times New Roman" w:cs="Times New Roman"/>
        </w:rPr>
        <w:t>:</w:t>
      </w:r>
      <w:r w:rsidRPr="002F3FDE">
        <w:rPr>
          <w:rFonts w:ascii="Times New Roman" w:eastAsia="Times New Roman" w:hAnsi="Times New Roman" w:cs="Times New Roman"/>
          <w:shd w:val="clear" w:color="auto" w:fill="FFFFFF"/>
        </w:rPr>
        <w:t xml:space="preserve"> </w:t>
      </w:r>
      <w:hyperlink r:id="rId21" w:history="1">
        <w:r w:rsidRPr="002F3FDE">
          <w:rPr>
            <w:rStyle w:val="a8"/>
            <w:rFonts w:ascii="Times New Roman" w:eastAsia="Times New Roman" w:hAnsi="Times New Roman" w:cs="Times New Roman"/>
            <w:color w:val="auto"/>
            <w:shd w:val="clear" w:color="auto" w:fill="FFFFFF"/>
          </w:rPr>
          <w:t>erdes@mma.ru</w:t>
        </w:r>
      </w:hyperlink>
    </w:p>
    <w:p w14:paraId="33967FFB" w14:textId="77777777" w:rsidR="00025758" w:rsidRPr="002F3FDE" w:rsidRDefault="00025758" w:rsidP="006105A9">
      <w:pPr>
        <w:ind w:left="-142" w:right="-149" w:firstLine="709"/>
        <w:contextualSpacing/>
        <w:jc w:val="both"/>
        <w:rPr>
          <w:rStyle w:val="a8"/>
          <w:rFonts w:ascii="Times New Roman" w:eastAsia="Times New Roman" w:hAnsi="Times New Roman" w:cs="Times New Roman"/>
          <w:color w:val="auto"/>
          <w:shd w:val="clear" w:color="auto" w:fill="FFFFFF"/>
        </w:rPr>
      </w:pPr>
      <w:r w:rsidRPr="002F3FDE">
        <w:rPr>
          <w:rFonts w:ascii="Times New Roman" w:eastAsia="Times New Roman" w:hAnsi="Times New Roman" w:cs="Times New Roman"/>
          <w:b/>
          <w:shd w:val="clear" w:color="auto" w:fill="FFFFFF"/>
        </w:rPr>
        <w:t>Тертычный Александр Семенович</w:t>
      </w:r>
      <w:r w:rsidRPr="002F3FDE">
        <w:rPr>
          <w:rFonts w:ascii="Times New Roman" w:eastAsia="Times New Roman" w:hAnsi="Times New Roman" w:cs="Times New Roman"/>
          <w:shd w:val="clear" w:color="auto" w:fill="FFFFFF"/>
        </w:rPr>
        <w:t xml:space="preserve"> - </w:t>
      </w:r>
      <w:r w:rsidRPr="002F3FDE">
        <w:rPr>
          <w:rFonts w:ascii="Times New Roman" w:hAnsi="Times New Roman" w:cs="Times New Roman"/>
        </w:rPr>
        <w:t xml:space="preserve">д.м.н., </w:t>
      </w:r>
      <w:r w:rsidRPr="002F3FDE">
        <w:rPr>
          <w:rFonts w:ascii="Times New Roman" w:eastAsia="Times New Roman" w:hAnsi="Times New Roman" w:cs="Times New Roman"/>
          <w:shd w:val="clear" w:color="auto" w:fill="FFFFFF"/>
        </w:rPr>
        <w:t xml:space="preserve">профессор, заведующий лабораторией электронной микроскопии и иммуногистохимии централизованного патологоанотомического отделения Клинического центра Первого Московского государственного медицинского университета имени И.М. Сеченова, профессор кафедры патологической анатомии им. акад. А.И. Струкова Первого Московского государственного медицинского университета имени И.М. Сеченова. </w:t>
      </w:r>
      <w:r w:rsidRPr="002F3FDE">
        <w:rPr>
          <w:rFonts w:ascii="Times New Roman" w:hAnsi="Times New Roman" w:cs="Times New Roman"/>
        </w:rPr>
        <w:t>Контактная информация</w:t>
      </w:r>
      <w:r w:rsidRPr="002F3FDE">
        <w:rPr>
          <w:rFonts w:ascii="Times New Roman" w:eastAsia="Times New Roman" w:hAnsi="Times New Roman" w:cs="Times New Roman"/>
        </w:rPr>
        <w:t>:</w:t>
      </w:r>
      <w:r w:rsidRPr="002F3FDE">
        <w:rPr>
          <w:rFonts w:ascii="Times New Roman" w:eastAsia="Times New Roman" w:hAnsi="Times New Roman" w:cs="Times New Roman"/>
          <w:shd w:val="clear" w:color="auto" w:fill="FFFFFF"/>
        </w:rPr>
        <w:t xml:space="preserve"> </w:t>
      </w:r>
      <w:hyperlink r:id="rId22" w:history="1">
        <w:r w:rsidRPr="002F3FDE">
          <w:rPr>
            <w:rStyle w:val="a8"/>
            <w:rFonts w:ascii="Times New Roman" w:eastAsia="Times New Roman" w:hAnsi="Times New Roman" w:cs="Times New Roman"/>
            <w:color w:val="auto"/>
            <w:shd w:val="clear" w:color="auto" w:fill="FFFFFF"/>
          </w:rPr>
          <w:t>atertychnyy@yandex.ru</w:t>
        </w:r>
      </w:hyperlink>
    </w:p>
    <w:p w14:paraId="51D1376E" w14:textId="77777777" w:rsidR="00025758" w:rsidRPr="002F3FDE" w:rsidRDefault="00025758" w:rsidP="006105A9">
      <w:pPr>
        <w:ind w:left="-142" w:right="-149" w:firstLine="709"/>
        <w:contextualSpacing/>
        <w:jc w:val="both"/>
        <w:rPr>
          <w:rFonts w:ascii="Times New Roman" w:hAnsi="Times New Roman" w:cs="Times New Roman"/>
        </w:rPr>
      </w:pPr>
      <w:r w:rsidRPr="002F3FDE">
        <w:rPr>
          <w:rFonts w:ascii="Times New Roman" w:hAnsi="Times New Roman" w:cs="Times New Roman"/>
          <w:b/>
        </w:rPr>
        <w:t>Антишин Антон Сергеевич -</w:t>
      </w:r>
      <w:r w:rsidRPr="002F3FDE">
        <w:rPr>
          <w:rFonts w:ascii="Times New Roman" w:hAnsi="Times New Roman" w:cs="Times New Roman"/>
        </w:rPr>
        <w:t xml:space="preserve"> ассистент</w:t>
      </w:r>
      <w:r w:rsidRPr="002F3FDE">
        <w:rPr>
          <w:rFonts w:ascii="Times New Roman" w:eastAsia="Times New Roman" w:hAnsi="Times New Roman" w:cs="Times New Roman"/>
          <w:shd w:val="clear" w:color="auto" w:fill="FFFFFF"/>
        </w:rPr>
        <w:t xml:space="preserve"> кафедры пропедевтики детских болезней Педиатрического факультета Первого Московского государственного медицинского университета им. И.М. Сеченова. </w:t>
      </w:r>
      <w:r w:rsidRPr="002F3FDE">
        <w:rPr>
          <w:rFonts w:ascii="Times New Roman" w:hAnsi="Times New Roman" w:cs="Times New Roman"/>
        </w:rPr>
        <w:t xml:space="preserve">Контактная информация: </w:t>
      </w:r>
      <w:r w:rsidRPr="002F3FDE">
        <w:rPr>
          <w:rFonts w:ascii="Times New Roman" w:eastAsia="Times New Roman" w:hAnsi="Times New Roman" w:cs="Times New Roman"/>
          <w:shd w:val="clear" w:color="auto" w:fill="FFFFFF"/>
        </w:rPr>
        <w:t>tonnnn@mail.ru</w:t>
      </w:r>
    </w:p>
    <w:p w14:paraId="62486328" w14:textId="77777777" w:rsidR="00025758" w:rsidRPr="002F3FDE" w:rsidRDefault="00025758" w:rsidP="006105A9">
      <w:pPr>
        <w:ind w:left="-142" w:right="-149" w:firstLine="709"/>
        <w:contextualSpacing/>
        <w:jc w:val="both"/>
        <w:rPr>
          <w:rFonts w:ascii="Times New Roman" w:hAnsi="Times New Roman" w:cs="Times New Roman"/>
          <w:b/>
        </w:rPr>
      </w:pPr>
    </w:p>
    <w:p w14:paraId="0E10DA77" w14:textId="77777777" w:rsidR="00025758" w:rsidRPr="002F3FDE" w:rsidRDefault="00025758" w:rsidP="006105A9">
      <w:pPr>
        <w:ind w:left="-142" w:firstLine="709"/>
        <w:contextualSpacing/>
        <w:jc w:val="both"/>
        <w:rPr>
          <w:rFonts w:ascii="Times New Roman" w:hAnsi="Times New Roman" w:cs="Times New Roman"/>
          <w:noProof/>
        </w:rPr>
      </w:pPr>
    </w:p>
    <w:p w14:paraId="3799AE0B" w14:textId="77777777" w:rsidR="00025758" w:rsidRPr="002F3FDE" w:rsidRDefault="00025758" w:rsidP="006105A9">
      <w:pPr>
        <w:ind w:left="-142" w:firstLine="709"/>
        <w:contextualSpacing/>
        <w:jc w:val="both"/>
        <w:rPr>
          <w:rFonts w:ascii="Times New Roman" w:hAnsi="Times New Roman" w:cs="Times New Roman"/>
          <w:noProof/>
        </w:rPr>
      </w:pPr>
    </w:p>
    <w:p w14:paraId="1DEFEAA6" w14:textId="5FF185C5" w:rsidR="00BB3047" w:rsidRPr="002F3FDE" w:rsidRDefault="00BB3047" w:rsidP="006105A9">
      <w:pPr>
        <w:widowControl w:val="0"/>
        <w:tabs>
          <w:tab w:val="left" w:pos="284"/>
        </w:tabs>
        <w:autoSpaceDE w:val="0"/>
        <w:autoSpaceDN w:val="0"/>
        <w:adjustRightInd w:val="0"/>
        <w:ind w:left="-142" w:firstLine="709"/>
        <w:contextualSpacing/>
        <w:jc w:val="both"/>
        <w:rPr>
          <w:rFonts w:ascii="Times New Roman" w:hAnsi="Times New Roman" w:cs="Times New Roman"/>
        </w:rPr>
      </w:pPr>
    </w:p>
    <w:sectPr w:rsidR="00BB3047" w:rsidRPr="002F3FDE" w:rsidSect="001258EB">
      <w:pgSz w:w="11900" w:h="16840"/>
      <w:pgMar w:top="1134" w:right="850" w:bottom="1134" w:left="156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879EA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ourier">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F">
    <w:altName w:val="Times New Roman"/>
    <w:charset w:val="00"/>
    <w:family w:val="auto"/>
    <w:pitch w:val="variable"/>
  </w:font>
  <w:font w:name="MS PGothic">
    <w:charset w:val="80"/>
    <w:family w:val="swiss"/>
    <w:pitch w:val="variable"/>
    <w:sig w:usb0="E00002FF" w:usb1="6AC7FDFB" w:usb2="08000012" w:usb3="00000000" w:csb0="0002009F" w:csb1="00000000"/>
  </w:font>
  <w:font w:name="MS Mincho">
    <w:altName w:val="ＭＳ 明朝"/>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793A"/>
    <w:multiLevelType w:val="hybridMultilevel"/>
    <w:tmpl w:val="FBB4C83C"/>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0C28043F"/>
    <w:multiLevelType w:val="hybridMultilevel"/>
    <w:tmpl w:val="02F842FE"/>
    <w:lvl w:ilvl="0" w:tplc="0409000B">
      <w:start w:val="1"/>
      <w:numFmt w:val="bullet"/>
      <w:lvlText w:val=""/>
      <w:lvlJc w:val="left"/>
      <w:pPr>
        <w:ind w:left="371" w:hanging="360"/>
      </w:pPr>
      <w:rPr>
        <w:rFonts w:ascii="Wingdings" w:hAnsi="Wingdings" w:hint="default"/>
      </w:rPr>
    </w:lvl>
    <w:lvl w:ilvl="1" w:tplc="04090003" w:tentative="1">
      <w:start w:val="1"/>
      <w:numFmt w:val="bullet"/>
      <w:lvlText w:val="o"/>
      <w:lvlJc w:val="left"/>
      <w:pPr>
        <w:ind w:left="1091" w:hanging="360"/>
      </w:pPr>
      <w:rPr>
        <w:rFonts w:ascii="Courier New" w:hAnsi="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2">
    <w:nsid w:val="0DFC3CEB"/>
    <w:multiLevelType w:val="hybridMultilevel"/>
    <w:tmpl w:val="A240F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9478B"/>
    <w:multiLevelType w:val="hybridMultilevel"/>
    <w:tmpl w:val="59F8FCBA"/>
    <w:lvl w:ilvl="0" w:tplc="8A28B578">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17CEC"/>
    <w:multiLevelType w:val="hybridMultilevel"/>
    <w:tmpl w:val="98161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6E0709"/>
    <w:multiLevelType w:val="hybridMultilevel"/>
    <w:tmpl w:val="49A8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E04976"/>
    <w:multiLevelType w:val="multilevel"/>
    <w:tmpl w:val="03F0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783618"/>
    <w:multiLevelType w:val="hybridMultilevel"/>
    <w:tmpl w:val="0A3E6C2E"/>
    <w:lvl w:ilvl="0" w:tplc="0409000B">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8">
    <w:nsid w:val="21CC3FF3"/>
    <w:multiLevelType w:val="hybridMultilevel"/>
    <w:tmpl w:val="F8C2A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080331"/>
    <w:multiLevelType w:val="hybridMultilevel"/>
    <w:tmpl w:val="400C8372"/>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70654DC"/>
    <w:multiLevelType w:val="hybridMultilevel"/>
    <w:tmpl w:val="67CC8FD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506100"/>
    <w:multiLevelType w:val="hybridMultilevel"/>
    <w:tmpl w:val="9F26164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28823726"/>
    <w:multiLevelType w:val="hybridMultilevel"/>
    <w:tmpl w:val="EFCC1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A355A"/>
    <w:multiLevelType w:val="hybridMultilevel"/>
    <w:tmpl w:val="13C861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527793"/>
    <w:multiLevelType w:val="hybridMultilevel"/>
    <w:tmpl w:val="2174A03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456F7623"/>
    <w:multiLevelType w:val="hybridMultilevel"/>
    <w:tmpl w:val="FE1C0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DE0EF4"/>
    <w:multiLevelType w:val="hybridMultilevel"/>
    <w:tmpl w:val="B204D7EA"/>
    <w:lvl w:ilvl="0" w:tplc="0409000B">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7">
    <w:nsid w:val="47F84288"/>
    <w:multiLevelType w:val="hybridMultilevel"/>
    <w:tmpl w:val="32BE29F0"/>
    <w:lvl w:ilvl="0" w:tplc="0409000B">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8">
    <w:nsid w:val="48E94670"/>
    <w:multiLevelType w:val="hybridMultilevel"/>
    <w:tmpl w:val="E7DA1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FF5902"/>
    <w:multiLevelType w:val="hybridMultilevel"/>
    <w:tmpl w:val="B35ED20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4B205EDD"/>
    <w:multiLevelType w:val="hybridMultilevel"/>
    <w:tmpl w:val="39B8C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687C5A"/>
    <w:multiLevelType w:val="hybridMultilevel"/>
    <w:tmpl w:val="B8201298"/>
    <w:lvl w:ilvl="0" w:tplc="CD722578">
      <w:start w:val="1"/>
      <w:numFmt w:val="decimal"/>
      <w:lvlText w:val="%1)"/>
      <w:lvlJc w:val="left"/>
      <w:pPr>
        <w:ind w:left="1287" w:hanging="360"/>
      </w:pPr>
      <w:rPr>
        <w:rFonts w:ascii="Times New Roman" w:hAnsi="Times New Roman" w:hint="default"/>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58C42C32"/>
    <w:multiLevelType w:val="hybridMultilevel"/>
    <w:tmpl w:val="702A99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F962BD"/>
    <w:multiLevelType w:val="hybridMultilevel"/>
    <w:tmpl w:val="61B24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4">
    <w:nsid w:val="5C5207EC"/>
    <w:multiLevelType w:val="hybridMultilevel"/>
    <w:tmpl w:val="3B94ED26"/>
    <w:lvl w:ilvl="0" w:tplc="0EC2978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CE754D"/>
    <w:multiLevelType w:val="hybridMultilevel"/>
    <w:tmpl w:val="A3F2E55A"/>
    <w:lvl w:ilvl="0" w:tplc="749C2724">
      <w:start w:val="1"/>
      <w:numFmt w:val="bullet"/>
      <w:lvlText w:val=""/>
      <w:lvlJc w:val="left"/>
      <w:pPr>
        <w:tabs>
          <w:tab w:val="num" w:pos="720"/>
        </w:tabs>
        <w:ind w:left="720" w:hanging="360"/>
      </w:pPr>
      <w:rPr>
        <w:rFonts w:ascii="Wingdings" w:hAnsi="Wingdings" w:hint="default"/>
      </w:rPr>
    </w:lvl>
    <w:lvl w:ilvl="1" w:tplc="D9784B92" w:tentative="1">
      <w:start w:val="1"/>
      <w:numFmt w:val="bullet"/>
      <w:lvlText w:val=""/>
      <w:lvlJc w:val="left"/>
      <w:pPr>
        <w:tabs>
          <w:tab w:val="num" w:pos="1440"/>
        </w:tabs>
        <w:ind w:left="1440" w:hanging="360"/>
      </w:pPr>
      <w:rPr>
        <w:rFonts w:ascii="Wingdings" w:hAnsi="Wingdings" w:hint="default"/>
      </w:rPr>
    </w:lvl>
    <w:lvl w:ilvl="2" w:tplc="B2A852BA" w:tentative="1">
      <w:start w:val="1"/>
      <w:numFmt w:val="bullet"/>
      <w:lvlText w:val=""/>
      <w:lvlJc w:val="left"/>
      <w:pPr>
        <w:tabs>
          <w:tab w:val="num" w:pos="2160"/>
        </w:tabs>
        <w:ind w:left="2160" w:hanging="360"/>
      </w:pPr>
      <w:rPr>
        <w:rFonts w:ascii="Wingdings" w:hAnsi="Wingdings" w:hint="default"/>
      </w:rPr>
    </w:lvl>
    <w:lvl w:ilvl="3" w:tplc="310CF51E" w:tentative="1">
      <w:start w:val="1"/>
      <w:numFmt w:val="bullet"/>
      <w:lvlText w:val=""/>
      <w:lvlJc w:val="left"/>
      <w:pPr>
        <w:tabs>
          <w:tab w:val="num" w:pos="2880"/>
        </w:tabs>
        <w:ind w:left="2880" w:hanging="360"/>
      </w:pPr>
      <w:rPr>
        <w:rFonts w:ascii="Wingdings" w:hAnsi="Wingdings" w:hint="default"/>
      </w:rPr>
    </w:lvl>
    <w:lvl w:ilvl="4" w:tplc="3FF88362" w:tentative="1">
      <w:start w:val="1"/>
      <w:numFmt w:val="bullet"/>
      <w:lvlText w:val=""/>
      <w:lvlJc w:val="left"/>
      <w:pPr>
        <w:tabs>
          <w:tab w:val="num" w:pos="3600"/>
        </w:tabs>
        <w:ind w:left="3600" w:hanging="360"/>
      </w:pPr>
      <w:rPr>
        <w:rFonts w:ascii="Wingdings" w:hAnsi="Wingdings" w:hint="default"/>
      </w:rPr>
    </w:lvl>
    <w:lvl w:ilvl="5" w:tplc="BD482680" w:tentative="1">
      <w:start w:val="1"/>
      <w:numFmt w:val="bullet"/>
      <w:lvlText w:val=""/>
      <w:lvlJc w:val="left"/>
      <w:pPr>
        <w:tabs>
          <w:tab w:val="num" w:pos="4320"/>
        </w:tabs>
        <w:ind w:left="4320" w:hanging="360"/>
      </w:pPr>
      <w:rPr>
        <w:rFonts w:ascii="Wingdings" w:hAnsi="Wingdings" w:hint="default"/>
      </w:rPr>
    </w:lvl>
    <w:lvl w:ilvl="6" w:tplc="601A5468" w:tentative="1">
      <w:start w:val="1"/>
      <w:numFmt w:val="bullet"/>
      <w:lvlText w:val=""/>
      <w:lvlJc w:val="left"/>
      <w:pPr>
        <w:tabs>
          <w:tab w:val="num" w:pos="5040"/>
        </w:tabs>
        <w:ind w:left="5040" w:hanging="360"/>
      </w:pPr>
      <w:rPr>
        <w:rFonts w:ascii="Wingdings" w:hAnsi="Wingdings" w:hint="default"/>
      </w:rPr>
    </w:lvl>
    <w:lvl w:ilvl="7" w:tplc="9FD41204" w:tentative="1">
      <w:start w:val="1"/>
      <w:numFmt w:val="bullet"/>
      <w:lvlText w:val=""/>
      <w:lvlJc w:val="left"/>
      <w:pPr>
        <w:tabs>
          <w:tab w:val="num" w:pos="5760"/>
        </w:tabs>
        <w:ind w:left="5760" w:hanging="360"/>
      </w:pPr>
      <w:rPr>
        <w:rFonts w:ascii="Wingdings" w:hAnsi="Wingdings" w:hint="default"/>
      </w:rPr>
    </w:lvl>
    <w:lvl w:ilvl="8" w:tplc="A588D09C" w:tentative="1">
      <w:start w:val="1"/>
      <w:numFmt w:val="bullet"/>
      <w:lvlText w:val=""/>
      <w:lvlJc w:val="left"/>
      <w:pPr>
        <w:tabs>
          <w:tab w:val="num" w:pos="6480"/>
        </w:tabs>
        <w:ind w:left="6480" w:hanging="360"/>
      </w:pPr>
      <w:rPr>
        <w:rFonts w:ascii="Wingdings" w:hAnsi="Wingdings" w:hint="default"/>
      </w:rPr>
    </w:lvl>
  </w:abstractNum>
  <w:abstractNum w:abstractNumId="26">
    <w:nsid w:val="65C45AFE"/>
    <w:multiLevelType w:val="multilevel"/>
    <w:tmpl w:val="31B0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D32982"/>
    <w:multiLevelType w:val="hybridMultilevel"/>
    <w:tmpl w:val="0C44E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D47510"/>
    <w:multiLevelType w:val="hybridMultilevel"/>
    <w:tmpl w:val="F8C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A93DC3"/>
    <w:multiLevelType w:val="hybridMultilevel"/>
    <w:tmpl w:val="50DEB696"/>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30">
    <w:nsid w:val="6BF97EB5"/>
    <w:multiLevelType w:val="hybridMultilevel"/>
    <w:tmpl w:val="6E182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6FE91063"/>
    <w:multiLevelType w:val="hybridMultilevel"/>
    <w:tmpl w:val="8CE80E3A"/>
    <w:lvl w:ilvl="0" w:tplc="38544A66">
      <w:start w:val="1"/>
      <w:numFmt w:val="bullet"/>
      <w:lvlText w:val="•"/>
      <w:lvlJc w:val="left"/>
      <w:pPr>
        <w:tabs>
          <w:tab w:val="num" w:pos="720"/>
        </w:tabs>
        <w:ind w:left="720" w:hanging="360"/>
      </w:pPr>
      <w:rPr>
        <w:rFonts w:ascii="Arial" w:hAnsi="Arial" w:hint="default"/>
      </w:rPr>
    </w:lvl>
    <w:lvl w:ilvl="1" w:tplc="C3120286" w:tentative="1">
      <w:start w:val="1"/>
      <w:numFmt w:val="bullet"/>
      <w:lvlText w:val="•"/>
      <w:lvlJc w:val="left"/>
      <w:pPr>
        <w:tabs>
          <w:tab w:val="num" w:pos="1440"/>
        </w:tabs>
        <w:ind w:left="1440" w:hanging="360"/>
      </w:pPr>
      <w:rPr>
        <w:rFonts w:ascii="Arial" w:hAnsi="Arial" w:hint="default"/>
      </w:rPr>
    </w:lvl>
    <w:lvl w:ilvl="2" w:tplc="3B2C51AC" w:tentative="1">
      <w:start w:val="1"/>
      <w:numFmt w:val="bullet"/>
      <w:lvlText w:val="•"/>
      <w:lvlJc w:val="left"/>
      <w:pPr>
        <w:tabs>
          <w:tab w:val="num" w:pos="2160"/>
        </w:tabs>
        <w:ind w:left="2160" w:hanging="360"/>
      </w:pPr>
      <w:rPr>
        <w:rFonts w:ascii="Arial" w:hAnsi="Arial" w:hint="default"/>
      </w:rPr>
    </w:lvl>
    <w:lvl w:ilvl="3" w:tplc="B7DCE46A" w:tentative="1">
      <w:start w:val="1"/>
      <w:numFmt w:val="bullet"/>
      <w:lvlText w:val="•"/>
      <w:lvlJc w:val="left"/>
      <w:pPr>
        <w:tabs>
          <w:tab w:val="num" w:pos="2880"/>
        </w:tabs>
        <w:ind w:left="2880" w:hanging="360"/>
      </w:pPr>
      <w:rPr>
        <w:rFonts w:ascii="Arial" w:hAnsi="Arial" w:hint="default"/>
      </w:rPr>
    </w:lvl>
    <w:lvl w:ilvl="4" w:tplc="79EE2A50" w:tentative="1">
      <w:start w:val="1"/>
      <w:numFmt w:val="bullet"/>
      <w:lvlText w:val="•"/>
      <w:lvlJc w:val="left"/>
      <w:pPr>
        <w:tabs>
          <w:tab w:val="num" w:pos="3600"/>
        </w:tabs>
        <w:ind w:left="3600" w:hanging="360"/>
      </w:pPr>
      <w:rPr>
        <w:rFonts w:ascii="Arial" w:hAnsi="Arial" w:hint="default"/>
      </w:rPr>
    </w:lvl>
    <w:lvl w:ilvl="5" w:tplc="8C60E78A" w:tentative="1">
      <w:start w:val="1"/>
      <w:numFmt w:val="bullet"/>
      <w:lvlText w:val="•"/>
      <w:lvlJc w:val="left"/>
      <w:pPr>
        <w:tabs>
          <w:tab w:val="num" w:pos="4320"/>
        </w:tabs>
        <w:ind w:left="4320" w:hanging="360"/>
      </w:pPr>
      <w:rPr>
        <w:rFonts w:ascii="Arial" w:hAnsi="Arial" w:hint="default"/>
      </w:rPr>
    </w:lvl>
    <w:lvl w:ilvl="6" w:tplc="53D8D90E" w:tentative="1">
      <w:start w:val="1"/>
      <w:numFmt w:val="bullet"/>
      <w:lvlText w:val="•"/>
      <w:lvlJc w:val="left"/>
      <w:pPr>
        <w:tabs>
          <w:tab w:val="num" w:pos="5040"/>
        </w:tabs>
        <w:ind w:left="5040" w:hanging="360"/>
      </w:pPr>
      <w:rPr>
        <w:rFonts w:ascii="Arial" w:hAnsi="Arial" w:hint="default"/>
      </w:rPr>
    </w:lvl>
    <w:lvl w:ilvl="7" w:tplc="8662E03A" w:tentative="1">
      <w:start w:val="1"/>
      <w:numFmt w:val="bullet"/>
      <w:lvlText w:val="•"/>
      <w:lvlJc w:val="left"/>
      <w:pPr>
        <w:tabs>
          <w:tab w:val="num" w:pos="5760"/>
        </w:tabs>
        <w:ind w:left="5760" w:hanging="360"/>
      </w:pPr>
      <w:rPr>
        <w:rFonts w:ascii="Arial" w:hAnsi="Arial" w:hint="default"/>
      </w:rPr>
    </w:lvl>
    <w:lvl w:ilvl="8" w:tplc="927E5ED0" w:tentative="1">
      <w:start w:val="1"/>
      <w:numFmt w:val="bullet"/>
      <w:lvlText w:val="•"/>
      <w:lvlJc w:val="left"/>
      <w:pPr>
        <w:tabs>
          <w:tab w:val="num" w:pos="6480"/>
        </w:tabs>
        <w:ind w:left="6480" w:hanging="360"/>
      </w:pPr>
      <w:rPr>
        <w:rFonts w:ascii="Arial" w:hAnsi="Arial" w:hint="default"/>
      </w:rPr>
    </w:lvl>
  </w:abstractNum>
  <w:abstractNum w:abstractNumId="32">
    <w:nsid w:val="71506467"/>
    <w:multiLevelType w:val="hybridMultilevel"/>
    <w:tmpl w:val="26FE4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345E4D"/>
    <w:multiLevelType w:val="hybridMultilevel"/>
    <w:tmpl w:val="F300F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FA15FC"/>
    <w:multiLevelType w:val="hybridMultilevel"/>
    <w:tmpl w:val="0ECE4CB0"/>
    <w:lvl w:ilvl="0" w:tplc="0409000B">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5">
    <w:nsid w:val="77E97EDE"/>
    <w:multiLevelType w:val="hybridMultilevel"/>
    <w:tmpl w:val="D318D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50774B"/>
    <w:multiLevelType w:val="hybridMultilevel"/>
    <w:tmpl w:val="EE9C63C6"/>
    <w:lvl w:ilvl="0" w:tplc="51302CA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7BA54332"/>
    <w:multiLevelType w:val="hybridMultilevel"/>
    <w:tmpl w:val="56A2F99A"/>
    <w:lvl w:ilvl="0" w:tplc="B7A84C10">
      <w:start w:val="1"/>
      <w:numFmt w:val="decimal"/>
      <w:lvlText w:val="%1)"/>
      <w:lvlJc w:val="left"/>
      <w:pPr>
        <w:ind w:left="1987" w:hanging="1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7C10424C"/>
    <w:multiLevelType w:val="hybridMultilevel"/>
    <w:tmpl w:val="4E9C430C"/>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9">
    <w:nsid w:val="7D881E0F"/>
    <w:multiLevelType w:val="hybridMultilevel"/>
    <w:tmpl w:val="67CC8FD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B61037"/>
    <w:multiLevelType w:val="hybridMultilevel"/>
    <w:tmpl w:val="71646E40"/>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num w:numId="1">
    <w:abstractNumId w:val="21"/>
  </w:num>
  <w:num w:numId="2">
    <w:abstractNumId w:val="37"/>
  </w:num>
  <w:num w:numId="3">
    <w:abstractNumId w:val="12"/>
  </w:num>
  <w:num w:numId="4">
    <w:abstractNumId w:val="6"/>
  </w:num>
  <w:num w:numId="5">
    <w:abstractNumId w:val="1"/>
  </w:num>
  <w:num w:numId="6">
    <w:abstractNumId w:val="23"/>
  </w:num>
  <w:num w:numId="7">
    <w:abstractNumId w:val="13"/>
  </w:num>
  <w:num w:numId="8">
    <w:abstractNumId w:val="9"/>
  </w:num>
  <w:num w:numId="9">
    <w:abstractNumId w:val="36"/>
  </w:num>
  <w:num w:numId="10">
    <w:abstractNumId w:val="31"/>
  </w:num>
  <w:num w:numId="11">
    <w:abstractNumId w:val="19"/>
  </w:num>
  <w:num w:numId="12">
    <w:abstractNumId w:val="38"/>
  </w:num>
  <w:num w:numId="13">
    <w:abstractNumId w:val="16"/>
  </w:num>
  <w:num w:numId="14">
    <w:abstractNumId w:val="33"/>
  </w:num>
  <w:num w:numId="15">
    <w:abstractNumId w:val="18"/>
  </w:num>
  <w:num w:numId="16">
    <w:abstractNumId w:val="22"/>
  </w:num>
  <w:num w:numId="17">
    <w:abstractNumId w:val="0"/>
  </w:num>
  <w:num w:numId="18">
    <w:abstractNumId w:val="15"/>
  </w:num>
  <w:num w:numId="19">
    <w:abstractNumId w:val="28"/>
  </w:num>
  <w:num w:numId="20">
    <w:abstractNumId w:val="40"/>
  </w:num>
  <w:num w:numId="21">
    <w:abstractNumId w:val="25"/>
  </w:num>
  <w:num w:numId="22">
    <w:abstractNumId w:val="20"/>
  </w:num>
  <w:num w:numId="23">
    <w:abstractNumId w:val="4"/>
  </w:num>
  <w:num w:numId="24">
    <w:abstractNumId w:val="17"/>
  </w:num>
  <w:num w:numId="25">
    <w:abstractNumId w:val="34"/>
  </w:num>
  <w:num w:numId="26">
    <w:abstractNumId w:val="7"/>
  </w:num>
  <w:num w:numId="27">
    <w:abstractNumId w:val="8"/>
  </w:num>
  <w:num w:numId="28">
    <w:abstractNumId w:val="27"/>
  </w:num>
  <w:num w:numId="29">
    <w:abstractNumId w:val="14"/>
  </w:num>
  <w:num w:numId="30">
    <w:abstractNumId w:val="35"/>
  </w:num>
  <w:num w:numId="31">
    <w:abstractNumId w:val="11"/>
  </w:num>
  <w:num w:numId="32">
    <w:abstractNumId w:val="10"/>
  </w:num>
  <w:num w:numId="33">
    <w:abstractNumId w:val="39"/>
  </w:num>
  <w:num w:numId="34">
    <w:abstractNumId w:val="24"/>
  </w:num>
  <w:num w:numId="35">
    <w:abstractNumId w:val="26"/>
  </w:num>
  <w:num w:numId="36">
    <w:abstractNumId w:val="30"/>
  </w:num>
  <w:num w:numId="37">
    <w:abstractNumId w:val="29"/>
  </w:num>
  <w:num w:numId="38">
    <w:abstractNumId w:val="32"/>
  </w:num>
  <w:num w:numId="39">
    <w:abstractNumId w:val="2"/>
  </w:num>
  <w:num w:numId="40">
    <w:abstractNumId w:val="5"/>
  </w:num>
  <w:num w:numId="41">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Светлана Эрдес">
    <w15:presenceInfo w15:providerId="Windows Live" w15:userId="1c64c9525322ee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E47"/>
    <w:rsid w:val="0000145F"/>
    <w:rsid w:val="00001F09"/>
    <w:rsid w:val="00005B2A"/>
    <w:rsid w:val="000143C9"/>
    <w:rsid w:val="00014937"/>
    <w:rsid w:val="00014E3B"/>
    <w:rsid w:val="00017410"/>
    <w:rsid w:val="00020084"/>
    <w:rsid w:val="00025758"/>
    <w:rsid w:val="00030351"/>
    <w:rsid w:val="00031727"/>
    <w:rsid w:val="000318E8"/>
    <w:rsid w:val="0003385F"/>
    <w:rsid w:val="0004328B"/>
    <w:rsid w:val="000442D6"/>
    <w:rsid w:val="000539E2"/>
    <w:rsid w:val="00053E6D"/>
    <w:rsid w:val="00055190"/>
    <w:rsid w:val="0005552E"/>
    <w:rsid w:val="000565B2"/>
    <w:rsid w:val="00062F80"/>
    <w:rsid w:val="000657AD"/>
    <w:rsid w:val="00065978"/>
    <w:rsid w:val="0006684D"/>
    <w:rsid w:val="000676A4"/>
    <w:rsid w:val="00071E09"/>
    <w:rsid w:val="00076F89"/>
    <w:rsid w:val="00076FB4"/>
    <w:rsid w:val="00084077"/>
    <w:rsid w:val="0008744B"/>
    <w:rsid w:val="0009103C"/>
    <w:rsid w:val="00092B25"/>
    <w:rsid w:val="00094B51"/>
    <w:rsid w:val="0009612C"/>
    <w:rsid w:val="000975F0"/>
    <w:rsid w:val="000A0898"/>
    <w:rsid w:val="000A1F34"/>
    <w:rsid w:val="000A26BF"/>
    <w:rsid w:val="000A2B22"/>
    <w:rsid w:val="000A368D"/>
    <w:rsid w:val="000A3E92"/>
    <w:rsid w:val="000A7C4D"/>
    <w:rsid w:val="000B0A99"/>
    <w:rsid w:val="000B4676"/>
    <w:rsid w:val="000B59A1"/>
    <w:rsid w:val="000C4875"/>
    <w:rsid w:val="000C599D"/>
    <w:rsid w:val="000C6B8A"/>
    <w:rsid w:val="000C7160"/>
    <w:rsid w:val="000D4B4E"/>
    <w:rsid w:val="000E1B3A"/>
    <w:rsid w:val="000E1FCE"/>
    <w:rsid w:val="000E576A"/>
    <w:rsid w:val="000F29CE"/>
    <w:rsid w:val="000F2DD4"/>
    <w:rsid w:val="000F3D8A"/>
    <w:rsid w:val="000F525A"/>
    <w:rsid w:val="000F7F5C"/>
    <w:rsid w:val="00100D75"/>
    <w:rsid w:val="00102624"/>
    <w:rsid w:val="00111632"/>
    <w:rsid w:val="00111F1E"/>
    <w:rsid w:val="00112D60"/>
    <w:rsid w:val="00115BF7"/>
    <w:rsid w:val="00115F33"/>
    <w:rsid w:val="00122C27"/>
    <w:rsid w:val="00122D8B"/>
    <w:rsid w:val="0012357A"/>
    <w:rsid w:val="001258EB"/>
    <w:rsid w:val="00132959"/>
    <w:rsid w:val="00133B5F"/>
    <w:rsid w:val="0013481F"/>
    <w:rsid w:val="00135E3F"/>
    <w:rsid w:val="00144AAF"/>
    <w:rsid w:val="00145F11"/>
    <w:rsid w:val="00146DD2"/>
    <w:rsid w:val="00152645"/>
    <w:rsid w:val="00154C9A"/>
    <w:rsid w:val="0015765D"/>
    <w:rsid w:val="001610C2"/>
    <w:rsid w:val="001612A6"/>
    <w:rsid w:val="00162AF6"/>
    <w:rsid w:val="00166DED"/>
    <w:rsid w:val="001708A1"/>
    <w:rsid w:val="001757C6"/>
    <w:rsid w:val="00176506"/>
    <w:rsid w:val="00180CB0"/>
    <w:rsid w:val="001818A2"/>
    <w:rsid w:val="001849EE"/>
    <w:rsid w:val="00184F41"/>
    <w:rsid w:val="00185E28"/>
    <w:rsid w:val="0018639C"/>
    <w:rsid w:val="001867F7"/>
    <w:rsid w:val="00192C88"/>
    <w:rsid w:val="00197F4D"/>
    <w:rsid w:val="001B36BC"/>
    <w:rsid w:val="001B42D0"/>
    <w:rsid w:val="001C6481"/>
    <w:rsid w:val="001D5CF3"/>
    <w:rsid w:val="001D6099"/>
    <w:rsid w:val="001D7900"/>
    <w:rsid w:val="001E0274"/>
    <w:rsid w:val="001E0407"/>
    <w:rsid w:val="001E157C"/>
    <w:rsid w:val="001E3EB5"/>
    <w:rsid w:val="001E4310"/>
    <w:rsid w:val="001E5693"/>
    <w:rsid w:val="001F3B0A"/>
    <w:rsid w:val="001F5BA6"/>
    <w:rsid w:val="001F6110"/>
    <w:rsid w:val="002016D4"/>
    <w:rsid w:val="00207971"/>
    <w:rsid w:val="00213D51"/>
    <w:rsid w:val="00221F46"/>
    <w:rsid w:val="00222999"/>
    <w:rsid w:val="00223210"/>
    <w:rsid w:val="002243F0"/>
    <w:rsid w:val="002248BF"/>
    <w:rsid w:val="00227AC6"/>
    <w:rsid w:val="00230273"/>
    <w:rsid w:val="0023088F"/>
    <w:rsid w:val="00231E54"/>
    <w:rsid w:val="002416B9"/>
    <w:rsid w:val="0024194F"/>
    <w:rsid w:val="00253B70"/>
    <w:rsid w:val="0025409D"/>
    <w:rsid w:val="00256D60"/>
    <w:rsid w:val="00260D12"/>
    <w:rsid w:val="0026547C"/>
    <w:rsid w:val="00267584"/>
    <w:rsid w:val="0026773F"/>
    <w:rsid w:val="00280C80"/>
    <w:rsid w:val="00282639"/>
    <w:rsid w:val="002861A2"/>
    <w:rsid w:val="00291484"/>
    <w:rsid w:val="00293F09"/>
    <w:rsid w:val="002A080B"/>
    <w:rsid w:val="002A2716"/>
    <w:rsid w:val="002A3953"/>
    <w:rsid w:val="002A4529"/>
    <w:rsid w:val="002A4DA6"/>
    <w:rsid w:val="002A63FF"/>
    <w:rsid w:val="002C1CAC"/>
    <w:rsid w:val="002C3E9F"/>
    <w:rsid w:val="002D06AE"/>
    <w:rsid w:val="002D11A3"/>
    <w:rsid w:val="002D465D"/>
    <w:rsid w:val="002D7F1F"/>
    <w:rsid w:val="002E114E"/>
    <w:rsid w:val="002E198D"/>
    <w:rsid w:val="002E4004"/>
    <w:rsid w:val="002E62B8"/>
    <w:rsid w:val="002F3FDE"/>
    <w:rsid w:val="002F531C"/>
    <w:rsid w:val="002F6897"/>
    <w:rsid w:val="0030023C"/>
    <w:rsid w:val="00300666"/>
    <w:rsid w:val="00300CEF"/>
    <w:rsid w:val="003121F1"/>
    <w:rsid w:val="00313561"/>
    <w:rsid w:val="00315150"/>
    <w:rsid w:val="0032260F"/>
    <w:rsid w:val="0032310A"/>
    <w:rsid w:val="00327595"/>
    <w:rsid w:val="003351DF"/>
    <w:rsid w:val="00337AA7"/>
    <w:rsid w:val="00340DC1"/>
    <w:rsid w:val="003449F8"/>
    <w:rsid w:val="00344FC1"/>
    <w:rsid w:val="00352D58"/>
    <w:rsid w:val="00353D85"/>
    <w:rsid w:val="00354C6B"/>
    <w:rsid w:val="00357368"/>
    <w:rsid w:val="00361265"/>
    <w:rsid w:val="00361537"/>
    <w:rsid w:val="0036272F"/>
    <w:rsid w:val="0036383C"/>
    <w:rsid w:val="003655BC"/>
    <w:rsid w:val="00374007"/>
    <w:rsid w:val="003747FF"/>
    <w:rsid w:val="0037583D"/>
    <w:rsid w:val="00376A30"/>
    <w:rsid w:val="003823D5"/>
    <w:rsid w:val="00383DA1"/>
    <w:rsid w:val="003866C7"/>
    <w:rsid w:val="00386983"/>
    <w:rsid w:val="00391654"/>
    <w:rsid w:val="0039617A"/>
    <w:rsid w:val="00397004"/>
    <w:rsid w:val="003A05F3"/>
    <w:rsid w:val="003A3644"/>
    <w:rsid w:val="003A48A8"/>
    <w:rsid w:val="003B0505"/>
    <w:rsid w:val="003B42AE"/>
    <w:rsid w:val="003C3B44"/>
    <w:rsid w:val="003C4EC9"/>
    <w:rsid w:val="003D18E9"/>
    <w:rsid w:val="003D4E1B"/>
    <w:rsid w:val="003D536F"/>
    <w:rsid w:val="003E05D1"/>
    <w:rsid w:val="003E5A78"/>
    <w:rsid w:val="003E6E01"/>
    <w:rsid w:val="003E726D"/>
    <w:rsid w:val="003F09F0"/>
    <w:rsid w:val="003F4530"/>
    <w:rsid w:val="003F4D15"/>
    <w:rsid w:val="003F6846"/>
    <w:rsid w:val="003F6FAE"/>
    <w:rsid w:val="004009F9"/>
    <w:rsid w:val="00400BAB"/>
    <w:rsid w:val="00400C42"/>
    <w:rsid w:val="00401EB3"/>
    <w:rsid w:val="00402DFA"/>
    <w:rsid w:val="00407C76"/>
    <w:rsid w:val="004118C4"/>
    <w:rsid w:val="00413EED"/>
    <w:rsid w:val="00421275"/>
    <w:rsid w:val="00423C94"/>
    <w:rsid w:val="00435569"/>
    <w:rsid w:val="00435F3B"/>
    <w:rsid w:val="004418EE"/>
    <w:rsid w:val="00441AB9"/>
    <w:rsid w:val="00446571"/>
    <w:rsid w:val="00450335"/>
    <w:rsid w:val="00457CDB"/>
    <w:rsid w:val="00461336"/>
    <w:rsid w:val="00464558"/>
    <w:rsid w:val="00465FF3"/>
    <w:rsid w:val="00466824"/>
    <w:rsid w:val="00470800"/>
    <w:rsid w:val="004710DA"/>
    <w:rsid w:val="00471A1A"/>
    <w:rsid w:val="0047714A"/>
    <w:rsid w:val="00484253"/>
    <w:rsid w:val="0048486B"/>
    <w:rsid w:val="00485E18"/>
    <w:rsid w:val="00486904"/>
    <w:rsid w:val="00486E9E"/>
    <w:rsid w:val="004870A4"/>
    <w:rsid w:val="0049258A"/>
    <w:rsid w:val="00497F6F"/>
    <w:rsid w:val="004A3F57"/>
    <w:rsid w:val="004B1DF6"/>
    <w:rsid w:val="004B2669"/>
    <w:rsid w:val="004B2DF0"/>
    <w:rsid w:val="004B4DAD"/>
    <w:rsid w:val="004B7070"/>
    <w:rsid w:val="004C1DEC"/>
    <w:rsid w:val="004D50D0"/>
    <w:rsid w:val="004E06F7"/>
    <w:rsid w:val="004F05FA"/>
    <w:rsid w:val="004F1153"/>
    <w:rsid w:val="004F37EB"/>
    <w:rsid w:val="004F624D"/>
    <w:rsid w:val="004F6DCF"/>
    <w:rsid w:val="004F70F3"/>
    <w:rsid w:val="004F74AA"/>
    <w:rsid w:val="00501786"/>
    <w:rsid w:val="00502583"/>
    <w:rsid w:val="00507B5F"/>
    <w:rsid w:val="005107EE"/>
    <w:rsid w:val="005208B8"/>
    <w:rsid w:val="00520DC7"/>
    <w:rsid w:val="005255AC"/>
    <w:rsid w:val="00526D34"/>
    <w:rsid w:val="0053081A"/>
    <w:rsid w:val="0053193D"/>
    <w:rsid w:val="00534ABA"/>
    <w:rsid w:val="005369B4"/>
    <w:rsid w:val="005405A3"/>
    <w:rsid w:val="0054472B"/>
    <w:rsid w:val="00545063"/>
    <w:rsid w:val="00546D8D"/>
    <w:rsid w:val="005520A2"/>
    <w:rsid w:val="0055321C"/>
    <w:rsid w:val="005536F6"/>
    <w:rsid w:val="005577E7"/>
    <w:rsid w:val="0056256E"/>
    <w:rsid w:val="00571965"/>
    <w:rsid w:val="005756B8"/>
    <w:rsid w:val="00581AFD"/>
    <w:rsid w:val="0058364E"/>
    <w:rsid w:val="00585554"/>
    <w:rsid w:val="00586BF0"/>
    <w:rsid w:val="0059370C"/>
    <w:rsid w:val="005940E2"/>
    <w:rsid w:val="005957F5"/>
    <w:rsid w:val="005971EC"/>
    <w:rsid w:val="005A17C1"/>
    <w:rsid w:val="005A523A"/>
    <w:rsid w:val="005B2285"/>
    <w:rsid w:val="005B4989"/>
    <w:rsid w:val="005C44B0"/>
    <w:rsid w:val="005C6480"/>
    <w:rsid w:val="005C6966"/>
    <w:rsid w:val="005D10C2"/>
    <w:rsid w:val="005D20C1"/>
    <w:rsid w:val="005E331A"/>
    <w:rsid w:val="005E39C3"/>
    <w:rsid w:val="005E68F6"/>
    <w:rsid w:val="005E6C01"/>
    <w:rsid w:val="005F2B0D"/>
    <w:rsid w:val="005F2D30"/>
    <w:rsid w:val="005F5D34"/>
    <w:rsid w:val="005F5FA2"/>
    <w:rsid w:val="005F79F9"/>
    <w:rsid w:val="00606D10"/>
    <w:rsid w:val="006105A9"/>
    <w:rsid w:val="00615E5C"/>
    <w:rsid w:val="006164A9"/>
    <w:rsid w:val="00617726"/>
    <w:rsid w:val="00617CB8"/>
    <w:rsid w:val="00622273"/>
    <w:rsid w:val="00640425"/>
    <w:rsid w:val="00650407"/>
    <w:rsid w:val="006505C4"/>
    <w:rsid w:val="00651229"/>
    <w:rsid w:val="0065182F"/>
    <w:rsid w:val="00653680"/>
    <w:rsid w:val="00653838"/>
    <w:rsid w:val="006539F4"/>
    <w:rsid w:val="00656CD3"/>
    <w:rsid w:val="00664C5B"/>
    <w:rsid w:val="006733C5"/>
    <w:rsid w:val="00674D1C"/>
    <w:rsid w:val="00675114"/>
    <w:rsid w:val="006771A5"/>
    <w:rsid w:val="006774AB"/>
    <w:rsid w:val="006832EB"/>
    <w:rsid w:val="00685AB2"/>
    <w:rsid w:val="00685CBA"/>
    <w:rsid w:val="006907DC"/>
    <w:rsid w:val="006911A5"/>
    <w:rsid w:val="00691C67"/>
    <w:rsid w:val="006A4609"/>
    <w:rsid w:val="006A4DC9"/>
    <w:rsid w:val="006A562B"/>
    <w:rsid w:val="006B2089"/>
    <w:rsid w:val="006B39DB"/>
    <w:rsid w:val="006B4BDE"/>
    <w:rsid w:val="006B5977"/>
    <w:rsid w:val="006B6B8C"/>
    <w:rsid w:val="006B6FA8"/>
    <w:rsid w:val="006C151B"/>
    <w:rsid w:val="006D044B"/>
    <w:rsid w:val="006D0EC5"/>
    <w:rsid w:val="006D362C"/>
    <w:rsid w:val="006D4528"/>
    <w:rsid w:val="006D4C57"/>
    <w:rsid w:val="006D7D46"/>
    <w:rsid w:val="006D7FCD"/>
    <w:rsid w:val="006E1BE2"/>
    <w:rsid w:val="006E28C8"/>
    <w:rsid w:val="006E4156"/>
    <w:rsid w:val="006F4021"/>
    <w:rsid w:val="006F63ED"/>
    <w:rsid w:val="006F674D"/>
    <w:rsid w:val="006F6894"/>
    <w:rsid w:val="00705EBC"/>
    <w:rsid w:val="00717579"/>
    <w:rsid w:val="0072023C"/>
    <w:rsid w:val="00720B44"/>
    <w:rsid w:val="007242E5"/>
    <w:rsid w:val="00725741"/>
    <w:rsid w:val="00743851"/>
    <w:rsid w:val="00754DC5"/>
    <w:rsid w:val="00765CB0"/>
    <w:rsid w:val="00766373"/>
    <w:rsid w:val="00772EEC"/>
    <w:rsid w:val="00775D1C"/>
    <w:rsid w:val="007869D3"/>
    <w:rsid w:val="0078706F"/>
    <w:rsid w:val="007902C5"/>
    <w:rsid w:val="00794C45"/>
    <w:rsid w:val="00797490"/>
    <w:rsid w:val="007A7ADE"/>
    <w:rsid w:val="007B36D1"/>
    <w:rsid w:val="007C1806"/>
    <w:rsid w:val="007C7006"/>
    <w:rsid w:val="007D2295"/>
    <w:rsid w:val="007E21CC"/>
    <w:rsid w:val="007E79E9"/>
    <w:rsid w:val="007F0E0C"/>
    <w:rsid w:val="007F30BE"/>
    <w:rsid w:val="00800C28"/>
    <w:rsid w:val="00802060"/>
    <w:rsid w:val="008026A7"/>
    <w:rsid w:val="00810B3A"/>
    <w:rsid w:val="00812023"/>
    <w:rsid w:val="00815807"/>
    <w:rsid w:val="00815E1D"/>
    <w:rsid w:val="00825107"/>
    <w:rsid w:val="00825282"/>
    <w:rsid w:val="00826CB6"/>
    <w:rsid w:val="0083203C"/>
    <w:rsid w:val="00832917"/>
    <w:rsid w:val="00834FB5"/>
    <w:rsid w:val="008362FE"/>
    <w:rsid w:val="00847C50"/>
    <w:rsid w:val="00850779"/>
    <w:rsid w:val="00851694"/>
    <w:rsid w:val="00852097"/>
    <w:rsid w:val="00856024"/>
    <w:rsid w:val="008568C6"/>
    <w:rsid w:val="00860F62"/>
    <w:rsid w:val="00864475"/>
    <w:rsid w:val="00870297"/>
    <w:rsid w:val="00874503"/>
    <w:rsid w:val="008758E4"/>
    <w:rsid w:val="008801EC"/>
    <w:rsid w:val="0088162E"/>
    <w:rsid w:val="008835E5"/>
    <w:rsid w:val="00884AA0"/>
    <w:rsid w:val="0088616D"/>
    <w:rsid w:val="008911C7"/>
    <w:rsid w:val="00894AAE"/>
    <w:rsid w:val="008A0CB2"/>
    <w:rsid w:val="008A10A3"/>
    <w:rsid w:val="008A4BF5"/>
    <w:rsid w:val="008A5172"/>
    <w:rsid w:val="008A653B"/>
    <w:rsid w:val="008A7AF8"/>
    <w:rsid w:val="008C5161"/>
    <w:rsid w:val="008C6C35"/>
    <w:rsid w:val="008C6E8D"/>
    <w:rsid w:val="008C73E7"/>
    <w:rsid w:val="008D4403"/>
    <w:rsid w:val="008F2C23"/>
    <w:rsid w:val="008F2CCE"/>
    <w:rsid w:val="008F68D1"/>
    <w:rsid w:val="008F6D0F"/>
    <w:rsid w:val="009003FF"/>
    <w:rsid w:val="0090142D"/>
    <w:rsid w:val="00902F88"/>
    <w:rsid w:val="0091325F"/>
    <w:rsid w:val="009136F1"/>
    <w:rsid w:val="00914BC5"/>
    <w:rsid w:val="009179C5"/>
    <w:rsid w:val="00922D6C"/>
    <w:rsid w:val="00924C3F"/>
    <w:rsid w:val="00925ED6"/>
    <w:rsid w:val="00927B69"/>
    <w:rsid w:val="009305E2"/>
    <w:rsid w:val="00931B3D"/>
    <w:rsid w:val="00931DCD"/>
    <w:rsid w:val="00933095"/>
    <w:rsid w:val="00933EE4"/>
    <w:rsid w:val="00937780"/>
    <w:rsid w:val="00953EE4"/>
    <w:rsid w:val="00955C42"/>
    <w:rsid w:val="00964521"/>
    <w:rsid w:val="009764D1"/>
    <w:rsid w:val="00981F5A"/>
    <w:rsid w:val="009848A2"/>
    <w:rsid w:val="0098499E"/>
    <w:rsid w:val="009901E5"/>
    <w:rsid w:val="00992224"/>
    <w:rsid w:val="00992369"/>
    <w:rsid w:val="0099527C"/>
    <w:rsid w:val="009957D6"/>
    <w:rsid w:val="009A2C05"/>
    <w:rsid w:val="009A68BE"/>
    <w:rsid w:val="009A7D36"/>
    <w:rsid w:val="009B1C0C"/>
    <w:rsid w:val="009B27D7"/>
    <w:rsid w:val="009B2F0F"/>
    <w:rsid w:val="009B4A1D"/>
    <w:rsid w:val="009B4ECB"/>
    <w:rsid w:val="009B5E6B"/>
    <w:rsid w:val="009B5F41"/>
    <w:rsid w:val="009C12DB"/>
    <w:rsid w:val="009C1F28"/>
    <w:rsid w:val="009C3C90"/>
    <w:rsid w:val="009C3C9C"/>
    <w:rsid w:val="009C40F1"/>
    <w:rsid w:val="009D47A0"/>
    <w:rsid w:val="009D49E0"/>
    <w:rsid w:val="009D5C18"/>
    <w:rsid w:val="009E647F"/>
    <w:rsid w:val="009E689C"/>
    <w:rsid w:val="009F0D0E"/>
    <w:rsid w:val="009F1C11"/>
    <w:rsid w:val="009F4F3F"/>
    <w:rsid w:val="009F4FDC"/>
    <w:rsid w:val="009F5C50"/>
    <w:rsid w:val="009F6B38"/>
    <w:rsid w:val="009F7C48"/>
    <w:rsid w:val="00A02054"/>
    <w:rsid w:val="00A02BE8"/>
    <w:rsid w:val="00A02C6E"/>
    <w:rsid w:val="00A0427C"/>
    <w:rsid w:val="00A10011"/>
    <w:rsid w:val="00A1647D"/>
    <w:rsid w:val="00A200D9"/>
    <w:rsid w:val="00A26C28"/>
    <w:rsid w:val="00A27530"/>
    <w:rsid w:val="00A304FA"/>
    <w:rsid w:val="00A3748B"/>
    <w:rsid w:val="00A37B30"/>
    <w:rsid w:val="00A42DD0"/>
    <w:rsid w:val="00A44841"/>
    <w:rsid w:val="00A46E8D"/>
    <w:rsid w:val="00A50D5E"/>
    <w:rsid w:val="00A52CE8"/>
    <w:rsid w:val="00A54769"/>
    <w:rsid w:val="00A5538F"/>
    <w:rsid w:val="00A6130F"/>
    <w:rsid w:val="00A61CAD"/>
    <w:rsid w:val="00A63441"/>
    <w:rsid w:val="00A66517"/>
    <w:rsid w:val="00A725DC"/>
    <w:rsid w:val="00A72880"/>
    <w:rsid w:val="00A75A14"/>
    <w:rsid w:val="00A80AA9"/>
    <w:rsid w:val="00A82568"/>
    <w:rsid w:val="00A82670"/>
    <w:rsid w:val="00A82EF2"/>
    <w:rsid w:val="00A847AA"/>
    <w:rsid w:val="00A911A5"/>
    <w:rsid w:val="00A91EE2"/>
    <w:rsid w:val="00A92084"/>
    <w:rsid w:val="00A944A3"/>
    <w:rsid w:val="00A945B7"/>
    <w:rsid w:val="00A95A20"/>
    <w:rsid w:val="00AA1C70"/>
    <w:rsid w:val="00AA48CD"/>
    <w:rsid w:val="00AB13C7"/>
    <w:rsid w:val="00AB17E7"/>
    <w:rsid w:val="00AB32BD"/>
    <w:rsid w:val="00AB48FA"/>
    <w:rsid w:val="00AB4DFF"/>
    <w:rsid w:val="00AB5436"/>
    <w:rsid w:val="00AC1525"/>
    <w:rsid w:val="00AC5943"/>
    <w:rsid w:val="00AD31DE"/>
    <w:rsid w:val="00AD3CBF"/>
    <w:rsid w:val="00AD49DA"/>
    <w:rsid w:val="00AD600E"/>
    <w:rsid w:val="00AD776E"/>
    <w:rsid w:val="00AE0EA2"/>
    <w:rsid w:val="00AF3D06"/>
    <w:rsid w:val="00B00127"/>
    <w:rsid w:val="00B10BCA"/>
    <w:rsid w:val="00B123C8"/>
    <w:rsid w:val="00B1369A"/>
    <w:rsid w:val="00B1752A"/>
    <w:rsid w:val="00B216C1"/>
    <w:rsid w:val="00B21C41"/>
    <w:rsid w:val="00B23749"/>
    <w:rsid w:val="00B23856"/>
    <w:rsid w:val="00B23B23"/>
    <w:rsid w:val="00B25365"/>
    <w:rsid w:val="00B27265"/>
    <w:rsid w:val="00B30954"/>
    <w:rsid w:val="00B3340E"/>
    <w:rsid w:val="00B379C9"/>
    <w:rsid w:val="00B37F89"/>
    <w:rsid w:val="00B41C09"/>
    <w:rsid w:val="00B42A62"/>
    <w:rsid w:val="00B44073"/>
    <w:rsid w:val="00B44C84"/>
    <w:rsid w:val="00B47AE0"/>
    <w:rsid w:val="00B50FA7"/>
    <w:rsid w:val="00B51FE2"/>
    <w:rsid w:val="00B5296F"/>
    <w:rsid w:val="00B54FE6"/>
    <w:rsid w:val="00B55900"/>
    <w:rsid w:val="00B57729"/>
    <w:rsid w:val="00B60A5B"/>
    <w:rsid w:val="00B61CBA"/>
    <w:rsid w:val="00B62EFA"/>
    <w:rsid w:val="00B7154C"/>
    <w:rsid w:val="00B73084"/>
    <w:rsid w:val="00B73927"/>
    <w:rsid w:val="00B805C9"/>
    <w:rsid w:val="00B80C2A"/>
    <w:rsid w:val="00B831AE"/>
    <w:rsid w:val="00B84EAB"/>
    <w:rsid w:val="00B873B4"/>
    <w:rsid w:val="00B87813"/>
    <w:rsid w:val="00B90599"/>
    <w:rsid w:val="00B91024"/>
    <w:rsid w:val="00B9710B"/>
    <w:rsid w:val="00BA1CF0"/>
    <w:rsid w:val="00BA634D"/>
    <w:rsid w:val="00BA6F7E"/>
    <w:rsid w:val="00BB1615"/>
    <w:rsid w:val="00BB234F"/>
    <w:rsid w:val="00BB2A51"/>
    <w:rsid w:val="00BB3047"/>
    <w:rsid w:val="00BC0D78"/>
    <w:rsid w:val="00BC14C4"/>
    <w:rsid w:val="00BC6108"/>
    <w:rsid w:val="00BC762C"/>
    <w:rsid w:val="00BD0BC7"/>
    <w:rsid w:val="00BD5CC1"/>
    <w:rsid w:val="00BD6682"/>
    <w:rsid w:val="00BD75DA"/>
    <w:rsid w:val="00BE02E5"/>
    <w:rsid w:val="00BE22B3"/>
    <w:rsid w:val="00BE2372"/>
    <w:rsid w:val="00BE2916"/>
    <w:rsid w:val="00BE5650"/>
    <w:rsid w:val="00BE6412"/>
    <w:rsid w:val="00BF344A"/>
    <w:rsid w:val="00BF6B7C"/>
    <w:rsid w:val="00BF710C"/>
    <w:rsid w:val="00BF7EE5"/>
    <w:rsid w:val="00C030D8"/>
    <w:rsid w:val="00C04668"/>
    <w:rsid w:val="00C11AB1"/>
    <w:rsid w:val="00C11E23"/>
    <w:rsid w:val="00C141E9"/>
    <w:rsid w:val="00C21994"/>
    <w:rsid w:val="00C221E8"/>
    <w:rsid w:val="00C2313B"/>
    <w:rsid w:val="00C25755"/>
    <w:rsid w:val="00C25CE1"/>
    <w:rsid w:val="00C3072B"/>
    <w:rsid w:val="00C32E2C"/>
    <w:rsid w:val="00C36563"/>
    <w:rsid w:val="00C426EE"/>
    <w:rsid w:val="00C44CD3"/>
    <w:rsid w:val="00C45BE0"/>
    <w:rsid w:val="00C52455"/>
    <w:rsid w:val="00C52889"/>
    <w:rsid w:val="00C543DF"/>
    <w:rsid w:val="00C54596"/>
    <w:rsid w:val="00C54890"/>
    <w:rsid w:val="00C54D59"/>
    <w:rsid w:val="00C559A7"/>
    <w:rsid w:val="00C55C71"/>
    <w:rsid w:val="00C5657C"/>
    <w:rsid w:val="00C63015"/>
    <w:rsid w:val="00C65CE5"/>
    <w:rsid w:val="00C65FFE"/>
    <w:rsid w:val="00C676EC"/>
    <w:rsid w:val="00C71E5B"/>
    <w:rsid w:val="00C7211C"/>
    <w:rsid w:val="00C77C64"/>
    <w:rsid w:val="00C85AF2"/>
    <w:rsid w:val="00C90BF5"/>
    <w:rsid w:val="00C9180B"/>
    <w:rsid w:val="00C92F67"/>
    <w:rsid w:val="00C93CBC"/>
    <w:rsid w:val="00C95BDC"/>
    <w:rsid w:val="00C96101"/>
    <w:rsid w:val="00CA1895"/>
    <w:rsid w:val="00CA1A02"/>
    <w:rsid w:val="00CB463A"/>
    <w:rsid w:val="00CB470A"/>
    <w:rsid w:val="00CB75E4"/>
    <w:rsid w:val="00CB7ECE"/>
    <w:rsid w:val="00CC02EB"/>
    <w:rsid w:val="00CC4876"/>
    <w:rsid w:val="00CC5546"/>
    <w:rsid w:val="00CC74F8"/>
    <w:rsid w:val="00CD2ACB"/>
    <w:rsid w:val="00CD5ABD"/>
    <w:rsid w:val="00CD66C3"/>
    <w:rsid w:val="00CE28FA"/>
    <w:rsid w:val="00CF3F61"/>
    <w:rsid w:val="00CF4254"/>
    <w:rsid w:val="00CF5D87"/>
    <w:rsid w:val="00CF5EBC"/>
    <w:rsid w:val="00CF6F4B"/>
    <w:rsid w:val="00D032CD"/>
    <w:rsid w:val="00D057D1"/>
    <w:rsid w:val="00D05AF6"/>
    <w:rsid w:val="00D06FE4"/>
    <w:rsid w:val="00D1060F"/>
    <w:rsid w:val="00D154AD"/>
    <w:rsid w:val="00D16EBF"/>
    <w:rsid w:val="00D21155"/>
    <w:rsid w:val="00D21A19"/>
    <w:rsid w:val="00D228AA"/>
    <w:rsid w:val="00D268F2"/>
    <w:rsid w:val="00D26D15"/>
    <w:rsid w:val="00D37153"/>
    <w:rsid w:val="00D41BE5"/>
    <w:rsid w:val="00D51242"/>
    <w:rsid w:val="00D53B82"/>
    <w:rsid w:val="00D548AA"/>
    <w:rsid w:val="00D55E94"/>
    <w:rsid w:val="00D56A51"/>
    <w:rsid w:val="00D56DC5"/>
    <w:rsid w:val="00D578E4"/>
    <w:rsid w:val="00D63F49"/>
    <w:rsid w:val="00D64EF9"/>
    <w:rsid w:val="00D70BCD"/>
    <w:rsid w:val="00D70C87"/>
    <w:rsid w:val="00D71793"/>
    <w:rsid w:val="00D80BB5"/>
    <w:rsid w:val="00D81922"/>
    <w:rsid w:val="00D82E73"/>
    <w:rsid w:val="00D85DBC"/>
    <w:rsid w:val="00D85DD2"/>
    <w:rsid w:val="00D9731F"/>
    <w:rsid w:val="00D97B2E"/>
    <w:rsid w:val="00DA0764"/>
    <w:rsid w:val="00DA7176"/>
    <w:rsid w:val="00DB0420"/>
    <w:rsid w:val="00DB30C0"/>
    <w:rsid w:val="00DB5C43"/>
    <w:rsid w:val="00DB670B"/>
    <w:rsid w:val="00DC0146"/>
    <w:rsid w:val="00DC1FD8"/>
    <w:rsid w:val="00DD1B45"/>
    <w:rsid w:val="00DD247F"/>
    <w:rsid w:val="00DD40A9"/>
    <w:rsid w:val="00DE5DE0"/>
    <w:rsid w:val="00DE71A9"/>
    <w:rsid w:val="00DF0A95"/>
    <w:rsid w:val="00DF0E68"/>
    <w:rsid w:val="00DF4E85"/>
    <w:rsid w:val="00E01852"/>
    <w:rsid w:val="00E12AD7"/>
    <w:rsid w:val="00E13C8A"/>
    <w:rsid w:val="00E17E54"/>
    <w:rsid w:val="00E21295"/>
    <w:rsid w:val="00E23476"/>
    <w:rsid w:val="00E32330"/>
    <w:rsid w:val="00E32FDB"/>
    <w:rsid w:val="00E332E0"/>
    <w:rsid w:val="00E33E23"/>
    <w:rsid w:val="00E359D1"/>
    <w:rsid w:val="00E37A4E"/>
    <w:rsid w:val="00E41A3B"/>
    <w:rsid w:val="00E43373"/>
    <w:rsid w:val="00E4659E"/>
    <w:rsid w:val="00E46AAB"/>
    <w:rsid w:val="00E5297A"/>
    <w:rsid w:val="00E53106"/>
    <w:rsid w:val="00E53323"/>
    <w:rsid w:val="00E55FDE"/>
    <w:rsid w:val="00E57C2D"/>
    <w:rsid w:val="00E627A3"/>
    <w:rsid w:val="00E70B29"/>
    <w:rsid w:val="00E71E19"/>
    <w:rsid w:val="00E7731C"/>
    <w:rsid w:val="00E777F8"/>
    <w:rsid w:val="00E84E63"/>
    <w:rsid w:val="00E8767F"/>
    <w:rsid w:val="00E87BF7"/>
    <w:rsid w:val="00E94A89"/>
    <w:rsid w:val="00E94B8F"/>
    <w:rsid w:val="00E95CE0"/>
    <w:rsid w:val="00EA0C54"/>
    <w:rsid w:val="00EA1515"/>
    <w:rsid w:val="00EA18FA"/>
    <w:rsid w:val="00EA65A6"/>
    <w:rsid w:val="00EB1B33"/>
    <w:rsid w:val="00EB2D34"/>
    <w:rsid w:val="00EB2E47"/>
    <w:rsid w:val="00EB41F3"/>
    <w:rsid w:val="00EB7427"/>
    <w:rsid w:val="00EC4DBD"/>
    <w:rsid w:val="00EC6143"/>
    <w:rsid w:val="00ED16D8"/>
    <w:rsid w:val="00ED669B"/>
    <w:rsid w:val="00EF03AB"/>
    <w:rsid w:val="00EF28F5"/>
    <w:rsid w:val="00EF3F71"/>
    <w:rsid w:val="00EF5F99"/>
    <w:rsid w:val="00F01FED"/>
    <w:rsid w:val="00F024A3"/>
    <w:rsid w:val="00F07727"/>
    <w:rsid w:val="00F07E17"/>
    <w:rsid w:val="00F22842"/>
    <w:rsid w:val="00F22CA6"/>
    <w:rsid w:val="00F23812"/>
    <w:rsid w:val="00F2446D"/>
    <w:rsid w:val="00F25251"/>
    <w:rsid w:val="00F2529F"/>
    <w:rsid w:val="00F2544C"/>
    <w:rsid w:val="00F31FF4"/>
    <w:rsid w:val="00F32EB4"/>
    <w:rsid w:val="00F37911"/>
    <w:rsid w:val="00F41DC3"/>
    <w:rsid w:val="00F42E56"/>
    <w:rsid w:val="00F44070"/>
    <w:rsid w:val="00F45A05"/>
    <w:rsid w:val="00F51E81"/>
    <w:rsid w:val="00F5267B"/>
    <w:rsid w:val="00F539EF"/>
    <w:rsid w:val="00F55023"/>
    <w:rsid w:val="00F62303"/>
    <w:rsid w:val="00F86B62"/>
    <w:rsid w:val="00F87792"/>
    <w:rsid w:val="00F91B44"/>
    <w:rsid w:val="00F9304C"/>
    <w:rsid w:val="00F93E72"/>
    <w:rsid w:val="00F94BB3"/>
    <w:rsid w:val="00F951DF"/>
    <w:rsid w:val="00FA07E5"/>
    <w:rsid w:val="00FA15A8"/>
    <w:rsid w:val="00FA756D"/>
    <w:rsid w:val="00FB25D0"/>
    <w:rsid w:val="00FB4F6B"/>
    <w:rsid w:val="00FC146F"/>
    <w:rsid w:val="00FC1F1E"/>
    <w:rsid w:val="00FC6DFB"/>
    <w:rsid w:val="00FD073E"/>
    <w:rsid w:val="00FD286E"/>
    <w:rsid w:val="00FD3395"/>
    <w:rsid w:val="00FE2724"/>
    <w:rsid w:val="00FE5C62"/>
    <w:rsid w:val="00FE5D3F"/>
    <w:rsid w:val="00FF00B3"/>
    <w:rsid w:val="00FF0B5E"/>
    <w:rsid w:val="00FF1EFE"/>
    <w:rsid w:val="00FF6FF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0B6B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E47"/>
  </w:style>
  <w:style w:type="paragraph" w:styleId="1">
    <w:name w:val="heading 1"/>
    <w:basedOn w:val="a"/>
    <w:next w:val="a"/>
    <w:link w:val="10"/>
    <w:uiPriority w:val="9"/>
    <w:qFormat/>
    <w:rsid w:val="009A2C05"/>
    <w:pPr>
      <w:keepNext/>
      <w:keepLines/>
      <w:spacing w:before="480"/>
      <w:jc w:val="center"/>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927B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D7F1F"/>
    <w:pPr>
      <w:spacing w:before="100" w:beforeAutospacing="1" w:after="100" w:afterAutospacing="1"/>
      <w:outlineLvl w:val="2"/>
    </w:pPr>
    <w:rPr>
      <w:rFonts w:ascii="Times" w:hAnsi="Times"/>
      <w:b/>
      <w:bCs/>
      <w:sz w:val="27"/>
      <w:szCs w:val="27"/>
    </w:rPr>
  </w:style>
  <w:style w:type="paragraph" w:styleId="4">
    <w:name w:val="heading 4"/>
    <w:basedOn w:val="a"/>
    <w:next w:val="a"/>
    <w:link w:val="40"/>
    <w:uiPriority w:val="9"/>
    <w:unhideWhenUsed/>
    <w:qFormat/>
    <w:rsid w:val="0009612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57D1"/>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D057D1"/>
    <w:rPr>
      <w:rFonts w:ascii="Lucida Grande CY" w:hAnsi="Lucida Grande CY" w:cs="Lucida Grande CY"/>
      <w:sz w:val="18"/>
      <w:szCs w:val="18"/>
    </w:rPr>
  </w:style>
  <w:style w:type="paragraph" w:styleId="a5">
    <w:name w:val="caption"/>
    <w:basedOn w:val="a"/>
    <w:next w:val="a"/>
    <w:qFormat/>
    <w:rsid w:val="00122D8B"/>
    <w:pPr>
      <w:keepNext/>
      <w:keepLines/>
      <w:spacing w:before="120" w:after="120" w:line="360" w:lineRule="auto"/>
      <w:jc w:val="both"/>
    </w:pPr>
    <w:rPr>
      <w:rFonts w:ascii="Times New Roman" w:eastAsia="Times New Roman" w:hAnsi="Times New Roman" w:cs="Times New Roman"/>
      <w:b/>
      <w:bCs/>
      <w:sz w:val="28"/>
      <w:szCs w:val="20"/>
    </w:rPr>
  </w:style>
  <w:style w:type="paragraph" w:styleId="a6">
    <w:name w:val="List Paragraph"/>
    <w:basedOn w:val="a"/>
    <w:uiPriority w:val="34"/>
    <w:qFormat/>
    <w:rsid w:val="00C77C64"/>
    <w:pPr>
      <w:ind w:left="720"/>
      <w:contextualSpacing/>
    </w:pPr>
  </w:style>
  <w:style w:type="paragraph" w:customStyle="1" w:styleId="FreeForm">
    <w:name w:val="Free Form"/>
    <w:rsid w:val="00834FB5"/>
    <w:rPr>
      <w:rFonts w:ascii="Helvetica" w:eastAsia="ヒラギノ角ゴ Pro W3" w:hAnsi="Helvetica" w:cs="Times New Roman"/>
      <w:color w:val="000000"/>
      <w:szCs w:val="20"/>
      <w:lang w:val="en-US"/>
    </w:rPr>
  </w:style>
  <w:style w:type="paragraph" w:styleId="a7">
    <w:name w:val="Normal (Web)"/>
    <w:basedOn w:val="a"/>
    <w:uiPriority w:val="99"/>
    <w:unhideWhenUsed/>
    <w:rsid w:val="005C6966"/>
    <w:pPr>
      <w:spacing w:before="100" w:beforeAutospacing="1" w:after="100" w:afterAutospacing="1"/>
    </w:pPr>
    <w:rPr>
      <w:rFonts w:ascii="Times" w:hAnsi="Times" w:cs="Times New Roman"/>
      <w:sz w:val="20"/>
      <w:szCs w:val="20"/>
    </w:rPr>
  </w:style>
  <w:style w:type="character" w:customStyle="1" w:styleId="30">
    <w:name w:val="Заголовок 3 Знак"/>
    <w:basedOn w:val="a0"/>
    <w:link w:val="3"/>
    <w:uiPriority w:val="9"/>
    <w:rsid w:val="002D7F1F"/>
    <w:rPr>
      <w:rFonts w:ascii="Times" w:hAnsi="Times"/>
      <w:b/>
      <w:bCs/>
      <w:sz w:val="27"/>
      <w:szCs w:val="27"/>
    </w:rPr>
  </w:style>
  <w:style w:type="character" w:customStyle="1" w:styleId="apple-converted-space">
    <w:name w:val="apple-converted-space"/>
    <w:basedOn w:val="a0"/>
    <w:rsid w:val="002D7F1F"/>
  </w:style>
  <w:style w:type="character" w:styleId="a8">
    <w:name w:val="Hyperlink"/>
    <w:basedOn w:val="a0"/>
    <w:uiPriority w:val="99"/>
    <w:unhideWhenUsed/>
    <w:rsid w:val="002D7F1F"/>
    <w:rPr>
      <w:color w:val="0000FF"/>
      <w:u w:val="single"/>
    </w:rPr>
  </w:style>
  <w:style w:type="character" w:customStyle="1" w:styleId="20">
    <w:name w:val="Заголовок 2 Знак"/>
    <w:basedOn w:val="a0"/>
    <w:link w:val="2"/>
    <w:uiPriority w:val="9"/>
    <w:rsid w:val="00927B69"/>
    <w:rPr>
      <w:rFonts w:asciiTheme="majorHAnsi" w:eastAsiaTheme="majorEastAsia" w:hAnsiTheme="majorHAnsi" w:cstheme="majorBidi"/>
      <w:b/>
      <w:bCs/>
      <w:color w:val="4F81BD" w:themeColor="accent1"/>
      <w:sz w:val="26"/>
      <w:szCs w:val="26"/>
    </w:rPr>
  </w:style>
  <w:style w:type="paragraph" w:styleId="a9">
    <w:name w:val="Subtitle"/>
    <w:basedOn w:val="a"/>
    <w:next w:val="a"/>
    <w:link w:val="aa"/>
    <w:uiPriority w:val="11"/>
    <w:qFormat/>
    <w:rsid w:val="009A2C05"/>
    <w:pPr>
      <w:numPr>
        <w:ilvl w:val="1"/>
      </w:numPr>
      <w:spacing w:line="276" w:lineRule="auto"/>
      <w:ind w:right="283"/>
      <w:contextualSpacing/>
    </w:pPr>
    <w:rPr>
      <w:rFonts w:ascii="Times New Roman" w:eastAsiaTheme="majorEastAsia" w:hAnsi="Times New Roman" w:cs="Times New Roman"/>
      <w:b/>
      <w:iCs/>
      <w:spacing w:val="15"/>
    </w:rPr>
  </w:style>
  <w:style w:type="character" w:customStyle="1" w:styleId="aa">
    <w:name w:val="Подзаголовок Знак"/>
    <w:basedOn w:val="a0"/>
    <w:link w:val="a9"/>
    <w:uiPriority w:val="11"/>
    <w:rsid w:val="009A2C05"/>
    <w:rPr>
      <w:rFonts w:ascii="Times New Roman" w:eastAsiaTheme="majorEastAsia" w:hAnsi="Times New Roman" w:cs="Times New Roman"/>
      <w:b/>
      <w:iCs/>
      <w:spacing w:val="15"/>
    </w:rPr>
  </w:style>
  <w:style w:type="character" w:styleId="ab">
    <w:name w:val="Subtle Emphasis"/>
    <w:basedOn w:val="a0"/>
    <w:uiPriority w:val="19"/>
    <w:qFormat/>
    <w:rsid w:val="00FC6DFB"/>
    <w:rPr>
      <w:i/>
      <w:iCs/>
      <w:color w:val="808080" w:themeColor="text1" w:themeTint="7F"/>
    </w:rPr>
  </w:style>
  <w:style w:type="table" w:styleId="ac">
    <w:name w:val="Table Grid"/>
    <w:basedOn w:val="a1"/>
    <w:uiPriority w:val="59"/>
    <w:rsid w:val="00A52C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extracted-address">
    <w:name w:val="js-extracted-address"/>
    <w:basedOn w:val="a0"/>
    <w:rsid w:val="006E28C8"/>
  </w:style>
  <w:style w:type="character" w:customStyle="1" w:styleId="mail-message-map-nobreak">
    <w:name w:val="mail-message-map-nobreak"/>
    <w:basedOn w:val="a0"/>
    <w:rsid w:val="006E28C8"/>
  </w:style>
  <w:style w:type="character" w:customStyle="1" w:styleId="wmi-callto">
    <w:name w:val="wmi-callto"/>
    <w:basedOn w:val="a0"/>
    <w:rsid w:val="006E28C8"/>
  </w:style>
  <w:style w:type="character" w:styleId="ad">
    <w:name w:val="FollowedHyperlink"/>
    <w:basedOn w:val="a0"/>
    <w:uiPriority w:val="99"/>
    <w:semiHidden/>
    <w:unhideWhenUsed/>
    <w:rsid w:val="008A653B"/>
    <w:rPr>
      <w:color w:val="800080" w:themeColor="followedHyperlink"/>
      <w:u w:val="single"/>
    </w:rPr>
  </w:style>
  <w:style w:type="paragraph" w:styleId="ae">
    <w:name w:val="annotation text"/>
    <w:basedOn w:val="a"/>
    <w:link w:val="af"/>
    <w:uiPriority w:val="99"/>
    <w:semiHidden/>
    <w:unhideWhenUsed/>
    <w:rsid w:val="006A562B"/>
    <w:rPr>
      <w:sz w:val="20"/>
      <w:szCs w:val="20"/>
    </w:rPr>
  </w:style>
  <w:style w:type="character" w:customStyle="1" w:styleId="af">
    <w:name w:val="Текст комментария Знак"/>
    <w:basedOn w:val="a0"/>
    <w:link w:val="ae"/>
    <w:uiPriority w:val="99"/>
    <w:semiHidden/>
    <w:rsid w:val="006A562B"/>
    <w:rPr>
      <w:sz w:val="20"/>
      <w:szCs w:val="20"/>
    </w:rPr>
  </w:style>
  <w:style w:type="character" w:styleId="af0">
    <w:name w:val="Emphasis"/>
    <w:basedOn w:val="a0"/>
    <w:uiPriority w:val="20"/>
    <w:qFormat/>
    <w:rsid w:val="0049258A"/>
    <w:rPr>
      <w:i/>
      <w:iCs/>
    </w:rPr>
  </w:style>
  <w:style w:type="paragraph" w:styleId="HTML">
    <w:name w:val="HTML Preformatted"/>
    <w:basedOn w:val="a"/>
    <w:link w:val="HTML0"/>
    <w:uiPriority w:val="99"/>
    <w:semiHidden/>
    <w:unhideWhenUsed/>
    <w:rsid w:val="0047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Стандартный HTML Знак"/>
    <w:basedOn w:val="a0"/>
    <w:link w:val="HTML"/>
    <w:uiPriority w:val="99"/>
    <w:semiHidden/>
    <w:rsid w:val="0047714A"/>
    <w:rPr>
      <w:rFonts w:ascii="Courier" w:hAnsi="Courier" w:cs="Courier"/>
      <w:sz w:val="20"/>
      <w:szCs w:val="20"/>
    </w:rPr>
  </w:style>
  <w:style w:type="character" w:customStyle="1" w:styleId="selectable">
    <w:name w:val="selectable"/>
    <w:basedOn w:val="a0"/>
    <w:rsid w:val="001818A2"/>
  </w:style>
  <w:style w:type="character" w:customStyle="1" w:styleId="10">
    <w:name w:val="Заголовок 1 Знак"/>
    <w:basedOn w:val="a0"/>
    <w:link w:val="1"/>
    <w:uiPriority w:val="9"/>
    <w:rsid w:val="009A2C05"/>
    <w:rPr>
      <w:rFonts w:asciiTheme="majorHAnsi" w:eastAsiaTheme="majorEastAsia" w:hAnsiTheme="majorHAnsi" w:cstheme="majorBidi"/>
      <w:b/>
      <w:bCs/>
      <w:color w:val="345A8A" w:themeColor="accent1" w:themeShade="B5"/>
      <w:sz w:val="32"/>
      <w:szCs w:val="32"/>
    </w:rPr>
  </w:style>
  <w:style w:type="character" w:styleId="af1">
    <w:name w:val="annotation reference"/>
    <w:basedOn w:val="a0"/>
    <w:uiPriority w:val="99"/>
    <w:semiHidden/>
    <w:unhideWhenUsed/>
    <w:rsid w:val="00825282"/>
    <w:rPr>
      <w:sz w:val="16"/>
      <w:szCs w:val="16"/>
    </w:rPr>
  </w:style>
  <w:style w:type="paragraph" w:styleId="af2">
    <w:name w:val="annotation subject"/>
    <w:basedOn w:val="ae"/>
    <w:next w:val="ae"/>
    <w:link w:val="af3"/>
    <w:uiPriority w:val="99"/>
    <w:semiHidden/>
    <w:unhideWhenUsed/>
    <w:rsid w:val="00825282"/>
    <w:rPr>
      <w:b/>
      <w:bCs/>
    </w:rPr>
  </w:style>
  <w:style w:type="character" w:customStyle="1" w:styleId="af3">
    <w:name w:val="Тема примечания Знак"/>
    <w:basedOn w:val="af"/>
    <w:link w:val="af2"/>
    <w:uiPriority w:val="99"/>
    <w:semiHidden/>
    <w:rsid w:val="00825282"/>
    <w:rPr>
      <w:b/>
      <w:bCs/>
      <w:sz w:val="20"/>
      <w:szCs w:val="20"/>
    </w:rPr>
  </w:style>
  <w:style w:type="paragraph" w:customStyle="1" w:styleId="Standard">
    <w:name w:val="Standard"/>
    <w:rsid w:val="00407C76"/>
    <w:pPr>
      <w:suppressAutoHyphens/>
      <w:autoSpaceDN w:val="0"/>
      <w:spacing w:after="240" w:line="276" w:lineRule="auto"/>
      <w:textAlignment w:val="baseline"/>
    </w:pPr>
    <w:rPr>
      <w:rFonts w:ascii="Cambria" w:eastAsia="SimSun" w:hAnsi="Cambria" w:cs="F"/>
      <w:kern w:val="3"/>
    </w:rPr>
  </w:style>
  <w:style w:type="character" w:styleId="af4">
    <w:name w:val="Intense Emphasis"/>
    <w:basedOn w:val="a0"/>
    <w:uiPriority w:val="21"/>
    <w:qFormat/>
    <w:rsid w:val="009A2C05"/>
    <w:rPr>
      <w:b/>
      <w:bCs/>
      <w:i/>
      <w:iCs/>
      <w:color w:val="4F81BD" w:themeColor="accent1"/>
    </w:rPr>
  </w:style>
  <w:style w:type="character" w:customStyle="1" w:styleId="40">
    <w:name w:val="Заголовок 4 Знак"/>
    <w:basedOn w:val="a0"/>
    <w:link w:val="4"/>
    <w:uiPriority w:val="9"/>
    <w:rsid w:val="0009612C"/>
    <w:rPr>
      <w:rFonts w:asciiTheme="majorHAnsi" w:eastAsiaTheme="majorEastAsia" w:hAnsiTheme="majorHAnsi" w:cstheme="majorBidi"/>
      <w:b/>
      <w:bCs/>
      <w:i/>
      <w:iCs/>
      <w:color w:val="4F81BD" w:themeColor="accent1"/>
    </w:rPr>
  </w:style>
  <w:style w:type="character" w:styleId="af5">
    <w:name w:val="Strong"/>
    <w:basedOn w:val="a0"/>
    <w:uiPriority w:val="22"/>
    <w:qFormat/>
    <w:rsid w:val="00435F3B"/>
    <w:rPr>
      <w:b/>
      <w:bCs/>
    </w:rPr>
  </w:style>
  <w:style w:type="paragraph" w:styleId="af6">
    <w:name w:val="No Spacing"/>
    <w:uiPriority w:val="1"/>
    <w:qFormat/>
    <w:rsid w:val="001610C2"/>
    <w:rPr>
      <w:rFonts w:eastAsiaTheme="minorHAnsi"/>
      <w:sz w:val="22"/>
      <w:szCs w:val="22"/>
      <w:lang w:eastAsia="en-US"/>
    </w:rPr>
  </w:style>
  <w:style w:type="table" w:styleId="af7">
    <w:name w:val="Light Grid"/>
    <w:basedOn w:val="a1"/>
    <w:uiPriority w:val="62"/>
    <w:rsid w:val="005D20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E47"/>
  </w:style>
  <w:style w:type="paragraph" w:styleId="1">
    <w:name w:val="heading 1"/>
    <w:basedOn w:val="a"/>
    <w:next w:val="a"/>
    <w:link w:val="10"/>
    <w:uiPriority w:val="9"/>
    <w:qFormat/>
    <w:rsid w:val="009A2C05"/>
    <w:pPr>
      <w:keepNext/>
      <w:keepLines/>
      <w:spacing w:before="480"/>
      <w:jc w:val="center"/>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927B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D7F1F"/>
    <w:pPr>
      <w:spacing w:before="100" w:beforeAutospacing="1" w:after="100" w:afterAutospacing="1"/>
      <w:outlineLvl w:val="2"/>
    </w:pPr>
    <w:rPr>
      <w:rFonts w:ascii="Times" w:hAnsi="Times"/>
      <w:b/>
      <w:bCs/>
      <w:sz w:val="27"/>
      <w:szCs w:val="27"/>
    </w:rPr>
  </w:style>
  <w:style w:type="paragraph" w:styleId="4">
    <w:name w:val="heading 4"/>
    <w:basedOn w:val="a"/>
    <w:next w:val="a"/>
    <w:link w:val="40"/>
    <w:uiPriority w:val="9"/>
    <w:unhideWhenUsed/>
    <w:qFormat/>
    <w:rsid w:val="0009612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57D1"/>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D057D1"/>
    <w:rPr>
      <w:rFonts w:ascii="Lucida Grande CY" w:hAnsi="Lucida Grande CY" w:cs="Lucida Grande CY"/>
      <w:sz w:val="18"/>
      <w:szCs w:val="18"/>
    </w:rPr>
  </w:style>
  <w:style w:type="paragraph" w:styleId="a5">
    <w:name w:val="caption"/>
    <w:basedOn w:val="a"/>
    <w:next w:val="a"/>
    <w:qFormat/>
    <w:rsid w:val="00122D8B"/>
    <w:pPr>
      <w:keepNext/>
      <w:keepLines/>
      <w:spacing w:before="120" w:after="120" w:line="360" w:lineRule="auto"/>
      <w:jc w:val="both"/>
    </w:pPr>
    <w:rPr>
      <w:rFonts w:ascii="Times New Roman" w:eastAsia="Times New Roman" w:hAnsi="Times New Roman" w:cs="Times New Roman"/>
      <w:b/>
      <w:bCs/>
      <w:sz w:val="28"/>
      <w:szCs w:val="20"/>
    </w:rPr>
  </w:style>
  <w:style w:type="paragraph" w:styleId="a6">
    <w:name w:val="List Paragraph"/>
    <w:basedOn w:val="a"/>
    <w:uiPriority w:val="34"/>
    <w:qFormat/>
    <w:rsid w:val="00C77C64"/>
    <w:pPr>
      <w:ind w:left="720"/>
      <w:contextualSpacing/>
    </w:pPr>
  </w:style>
  <w:style w:type="paragraph" w:customStyle="1" w:styleId="FreeForm">
    <w:name w:val="Free Form"/>
    <w:rsid w:val="00834FB5"/>
    <w:rPr>
      <w:rFonts w:ascii="Helvetica" w:eastAsia="ヒラギノ角ゴ Pro W3" w:hAnsi="Helvetica" w:cs="Times New Roman"/>
      <w:color w:val="000000"/>
      <w:szCs w:val="20"/>
      <w:lang w:val="en-US"/>
    </w:rPr>
  </w:style>
  <w:style w:type="paragraph" w:styleId="a7">
    <w:name w:val="Normal (Web)"/>
    <w:basedOn w:val="a"/>
    <w:uiPriority w:val="99"/>
    <w:unhideWhenUsed/>
    <w:rsid w:val="005C6966"/>
    <w:pPr>
      <w:spacing w:before="100" w:beforeAutospacing="1" w:after="100" w:afterAutospacing="1"/>
    </w:pPr>
    <w:rPr>
      <w:rFonts w:ascii="Times" w:hAnsi="Times" w:cs="Times New Roman"/>
      <w:sz w:val="20"/>
      <w:szCs w:val="20"/>
    </w:rPr>
  </w:style>
  <w:style w:type="character" w:customStyle="1" w:styleId="30">
    <w:name w:val="Заголовок 3 Знак"/>
    <w:basedOn w:val="a0"/>
    <w:link w:val="3"/>
    <w:uiPriority w:val="9"/>
    <w:rsid w:val="002D7F1F"/>
    <w:rPr>
      <w:rFonts w:ascii="Times" w:hAnsi="Times"/>
      <w:b/>
      <w:bCs/>
      <w:sz w:val="27"/>
      <w:szCs w:val="27"/>
    </w:rPr>
  </w:style>
  <w:style w:type="character" w:customStyle="1" w:styleId="apple-converted-space">
    <w:name w:val="apple-converted-space"/>
    <w:basedOn w:val="a0"/>
    <w:rsid w:val="002D7F1F"/>
  </w:style>
  <w:style w:type="character" w:styleId="a8">
    <w:name w:val="Hyperlink"/>
    <w:basedOn w:val="a0"/>
    <w:uiPriority w:val="99"/>
    <w:unhideWhenUsed/>
    <w:rsid w:val="002D7F1F"/>
    <w:rPr>
      <w:color w:val="0000FF"/>
      <w:u w:val="single"/>
    </w:rPr>
  </w:style>
  <w:style w:type="character" w:customStyle="1" w:styleId="20">
    <w:name w:val="Заголовок 2 Знак"/>
    <w:basedOn w:val="a0"/>
    <w:link w:val="2"/>
    <w:uiPriority w:val="9"/>
    <w:rsid w:val="00927B69"/>
    <w:rPr>
      <w:rFonts w:asciiTheme="majorHAnsi" w:eastAsiaTheme="majorEastAsia" w:hAnsiTheme="majorHAnsi" w:cstheme="majorBidi"/>
      <w:b/>
      <w:bCs/>
      <w:color w:val="4F81BD" w:themeColor="accent1"/>
      <w:sz w:val="26"/>
      <w:szCs w:val="26"/>
    </w:rPr>
  </w:style>
  <w:style w:type="paragraph" w:styleId="a9">
    <w:name w:val="Subtitle"/>
    <w:basedOn w:val="a"/>
    <w:next w:val="a"/>
    <w:link w:val="aa"/>
    <w:uiPriority w:val="11"/>
    <w:qFormat/>
    <w:rsid w:val="009A2C05"/>
    <w:pPr>
      <w:numPr>
        <w:ilvl w:val="1"/>
      </w:numPr>
      <w:spacing w:line="276" w:lineRule="auto"/>
      <w:ind w:right="283"/>
      <w:contextualSpacing/>
    </w:pPr>
    <w:rPr>
      <w:rFonts w:ascii="Times New Roman" w:eastAsiaTheme="majorEastAsia" w:hAnsi="Times New Roman" w:cs="Times New Roman"/>
      <w:b/>
      <w:iCs/>
      <w:spacing w:val="15"/>
    </w:rPr>
  </w:style>
  <w:style w:type="character" w:customStyle="1" w:styleId="aa">
    <w:name w:val="Подзаголовок Знак"/>
    <w:basedOn w:val="a0"/>
    <w:link w:val="a9"/>
    <w:uiPriority w:val="11"/>
    <w:rsid w:val="009A2C05"/>
    <w:rPr>
      <w:rFonts w:ascii="Times New Roman" w:eastAsiaTheme="majorEastAsia" w:hAnsi="Times New Roman" w:cs="Times New Roman"/>
      <w:b/>
      <w:iCs/>
      <w:spacing w:val="15"/>
    </w:rPr>
  </w:style>
  <w:style w:type="character" w:styleId="ab">
    <w:name w:val="Subtle Emphasis"/>
    <w:basedOn w:val="a0"/>
    <w:uiPriority w:val="19"/>
    <w:qFormat/>
    <w:rsid w:val="00FC6DFB"/>
    <w:rPr>
      <w:i/>
      <w:iCs/>
      <w:color w:val="808080" w:themeColor="text1" w:themeTint="7F"/>
    </w:rPr>
  </w:style>
  <w:style w:type="table" w:styleId="ac">
    <w:name w:val="Table Grid"/>
    <w:basedOn w:val="a1"/>
    <w:uiPriority w:val="59"/>
    <w:rsid w:val="00A52C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extracted-address">
    <w:name w:val="js-extracted-address"/>
    <w:basedOn w:val="a0"/>
    <w:rsid w:val="006E28C8"/>
  </w:style>
  <w:style w:type="character" w:customStyle="1" w:styleId="mail-message-map-nobreak">
    <w:name w:val="mail-message-map-nobreak"/>
    <w:basedOn w:val="a0"/>
    <w:rsid w:val="006E28C8"/>
  </w:style>
  <w:style w:type="character" w:customStyle="1" w:styleId="wmi-callto">
    <w:name w:val="wmi-callto"/>
    <w:basedOn w:val="a0"/>
    <w:rsid w:val="006E28C8"/>
  </w:style>
  <w:style w:type="character" w:styleId="ad">
    <w:name w:val="FollowedHyperlink"/>
    <w:basedOn w:val="a0"/>
    <w:uiPriority w:val="99"/>
    <w:semiHidden/>
    <w:unhideWhenUsed/>
    <w:rsid w:val="008A653B"/>
    <w:rPr>
      <w:color w:val="800080" w:themeColor="followedHyperlink"/>
      <w:u w:val="single"/>
    </w:rPr>
  </w:style>
  <w:style w:type="paragraph" w:styleId="ae">
    <w:name w:val="annotation text"/>
    <w:basedOn w:val="a"/>
    <w:link w:val="af"/>
    <w:uiPriority w:val="99"/>
    <w:semiHidden/>
    <w:unhideWhenUsed/>
    <w:rsid w:val="006A562B"/>
    <w:rPr>
      <w:sz w:val="20"/>
      <w:szCs w:val="20"/>
    </w:rPr>
  </w:style>
  <w:style w:type="character" w:customStyle="1" w:styleId="af">
    <w:name w:val="Текст комментария Знак"/>
    <w:basedOn w:val="a0"/>
    <w:link w:val="ae"/>
    <w:uiPriority w:val="99"/>
    <w:semiHidden/>
    <w:rsid w:val="006A562B"/>
    <w:rPr>
      <w:sz w:val="20"/>
      <w:szCs w:val="20"/>
    </w:rPr>
  </w:style>
  <w:style w:type="character" w:styleId="af0">
    <w:name w:val="Emphasis"/>
    <w:basedOn w:val="a0"/>
    <w:uiPriority w:val="20"/>
    <w:qFormat/>
    <w:rsid w:val="0049258A"/>
    <w:rPr>
      <w:i/>
      <w:iCs/>
    </w:rPr>
  </w:style>
  <w:style w:type="paragraph" w:styleId="HTML">
    <w:name w:val="HTML Preformatted"/>
    <w:basedOn w:val="a"/>
    <w:link w:val="HTML0"/>
    <w:uiPriority w:val="99"/>
    <w:semiHidden/>
    <w:unhideWhenUsed/>
    <w:rsid w:val="0047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Стандартный HTML Знак"/>
    <w:basedOn w:val="a0"/>
    <w:link w:val="HTML"/>
    <w:uiPriority w:val="99"/>
    <w:semiHidden/>
    <w:rsid w:val="0047714A"/>
    <w:rPr>
      <w:rFonts w:ascii="Courier" w:hAnsi="Courier" w:cs="Courier"/>
      <w:sz w:val="20"/>
      <w:szCs w:val="20"/>
    </w:rPr>
  </w:style>
  <w:style w:type="character" w:customStyle="1" w:styleId="selectable">
    <w:name w:val="selectable"/>
    <w:basedOn w:val="a0"/>
    <w:rsid w:val="001818A2"/>
  </w:style>
  <w:style w:type="character" w:customStyle="1" w:styleId="10">
    <w:name w:val="Заголовок 1 Знак"/>
    <w:basedOn w:val="a0"/>
    <w:link w:val="1"/>
    <w:uiPriority w:val="9"/>
    <w:rsid w:val="009A2C05"/>
    <w:rPr>
      <w:rFonts w:asciiTheme="majorHAnsi" w:eastAsiaTheme="majorEastAsia" w:hAnsiTheme="majorHAnsi" w:cstheme="majorBidi"/>
      <w:b/>
      <w:bCs/>
      <w:color w:val="345A8A" w:themeColor="accent1" w:themeShade="B5"/>
      <w:sz w:val="32"/>
      <w:szCs w:val="32"/>
    </w:rPr>
  </w:style>
  <w:style w:type="character" w:styleId="af1">
    <w:name w:val="annotation reference"/>
    <w:basedOn w:val="a0"/>
    <w:uiPriority w:val="99"/>
    <w:semiHidden/>
    <w:unhideWhenUsed/>
    <w:rsid w:val="00825282"/>
    <w:rPr>
      <w:sz w:val="16"/>
      <w:szCs w:val="16"/>
    </w:rPr>
  </w:style>
  <w:style w:type="paragraph" w:styleId="af2">
    <w:name w:val="annotation subject"/>
    <w:basedOn w:val="ae"/>
    <w:next w:val="ae"/>
    <w:link w:val="af3"/>
    <w:uiPriority w:val="99"/>
    <w:semiHidden/>
    <w:unhideWhenUsed/>
    <w:rsid w:val="00825282"/>
    <w:rPr>
      <w:b/>
      <w:bCs/>
    </w:rPr>
  </w:style>
  <w:style w:type="character" w:customStyle="1" w:styleId="af3">
    <w:name w:val="Тема примечания Знак"/>
    <w:basedOn w:val="af"/>
    <w:link w:val="af2"/>
    <w:uiPriority w:val="99"/>
    <w:semiHidden/>
    <w:rsid w:val="00825282"/>
    <w:rPr>
      <w:b/>
      <w:bCs/>
      <w:sz w:val="20"/>
      <w:szCs w:val="20"/>
    </w:rPr>
  </w:style>
  <w:style w:type="paragraph" w:customStyle="1" w:styleId="Standard">
    <w:name w:val="Standard"/>
    <w:rsid w:val="00407C76"/>
    <w:pPr>
      <w:suppressAutoHyphens/>
      <w:autoSpaceDN w:val="0"/>
      <w:spacing w:after="240" w:line="276" w:lineRule="auto"/>
      <w:textAlignment w:val="baseline"/>
    </w:pPr>
    <w:rPr>
      <w:rFonts w:ascii="Cambria" w:eastAsia="SimSun" w:hAnsi="Cambria" w:cs="F"/>
      <w:kern w:val="3"/>
    </w:rPr>
  </w:style>
  <w:style w:type="character" w:styleId="af4">
    <w:name w:val="Intense Emphasis"/>
    <w:basedOn w:val="a0"/>
    <w:uiPriority w:val="21"/>
    <w:qFormat/>
    <w:rsid w:val="009A2C05"/>
    <w:rPr>
      <w:b/>
      <w:bCs/>
      <w:i/>
      <w:iCs/>
      <w:color w:val="4F81BD" w:themeColor="accent1"/>
    </w:rPr>
  </w:style>
  <w:style w:type="character" w:customStyle="1" w:styleId="40">
    <w:name w:val="Заголовок 4 Знак"/>
    <w:basedOn w:val="a0"/>
    <w:link w:val="4"/>
    <w:uiPriority w:val="9"/>
    <w:rsid w:val="0009612C"/>
    <w:rPr>
      <w:rFonts w:asciiTheme="majorHAnsi" w:eastAsiaTheme="majorEastAsia" w:hAnsiTheme="majorHAnsi" w:cstheme="majorBidi"/>
      <w:b/>
      <w:bCs/>
      <w:i/>
      <w:iCs/>
      <w:color w:val="4F81BD" w:themeColor="accent1"/>
    </w:rPr>
  </w:style>
  <w:style w:type="character" w:styleId="af5">
    <w:name w:val="Strong"/>
    <w:basedOn w:val="a0"/>
    <w:uiPriority w:val="22"/>
    <w:qFormat/>
    <w:rsid w:val="00435F3B"/>
    <w:rPr>
      <w:b/>
      <w:bCs/>
    </w:rPr>
  </w:style>
  <w:style w:type="paragraph" w:styleId="af6">
    <w:name w:val="No Spacing"/>
    <w:uiPriority w:val="1"/>
    <w:qFormat/>
    <w:rsid w:val="001610C2"/>
    <w:rPr>
      <w:rFonts w:eastAsiaTheme="minorHAnsi"/>
      <w:sz w:val="22"/>
      <w:szCs w:val="22"/>
      <w:lang w:eastAsia="en-US"/>
    </w:rPr>
  </w:style>
  <w:style w:type="table" w:styleId="af7">
    <w:name w:val="Light Grid"/>
    <w:basedOn w:val="a1"/>
    <w:uiPriority w:val="62"/>
    <w:rsid w:val="005D20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0790">
      <w:bodyDiv w:val="1"/>
      <w:marLeft w:val="0"/>
      <w:marRight w:val="0"/>
      <w:marTop w:val="0"/>
      <w:marBottom w:val="0"/>
      <w:divBdr>
        <w:top w:val="none" w:sz="0" w:space="0" w:color="auto"/>
        <w:left w:val="none" w:sz="0" w:space="0" w:color="auto"/>
        <w:bottom w:val="none" w:sz="0" w:space="0" w:color="auto"/>
        <w:right w:val="none" w:sz="0" w:space="0" w:color="auto"/>
      </w:divBdr>
    </w:div>
    <w:div w:id="30302859">
      <w:bodyDiv w:val="1"/>
      <w:marLeft w:val="0"/>
      <w:marRight w:val="0"/>
      <w:marTop w:val="0"/>
      <w:marBottom w:val="0"/>
      <w:divBdr>
        <w:top w:val="none" w:sz="0" w:space="0" w:color="auto"/>
        <w:left w:val="none" w:sz="0" w:space="0" w:color="auto"/>
        <w:bottom w:val="none" w:sz="0" w:space="0" w:color="auto"/>
        <w:right w:val="none" w:sz="0" w:space="0" w:color="auto"/>
      </w:divBdr>
    </w:div>
    <w:div w:id="58797020">
      <w:bodyDiv w:val="1"/>
      <w:marLeft w:val="0"/>
      <w:marRight w:val="0"/>
      <w:marTop w:val="0"/>
      <w:marBottom w:val="0"/>
      <w:divBdr>
        <w:top w:val="none" w:sz="0" w:space="0" w:color="auto"/>
        <w:left w:val="none" w:sz="0" w:space="0" w:color="auto"/>
        <w:bottom w:val="none" w:sz="0" w:space="0" w:color="auto"/>
        <w:right w:val="none" w:sz="0" w:space="0" w:color="auto"/>
      </w:divBdr>
    </w:div>
    <w:div w:id="59863393">
      <w:bodyDiv w:val="1"/>
      <w:marLeft w:val="0"/>
      <w:marRight w:val="0"/>
      <w:marTop w:val="0"/>
      <w:marBottom w:val="0"/>
      <w:divBdr>
        <w:top w:val="none" w:sz="0" w:space="0" w:color="auto"/>
        <w:left w:val="none" w:sz="0" w:space="0" w:color="auto"/>
        <w:bottom w:val="none" w:sz="0" w:space="0" w:color="auto"/>
        <w:right w:val="none" w:sz="0" w:space="0" w:color="auto"/>
      </w:divBdr>
    </w:div>
    <w:div w:id="60446736">
      <w:bodyDiv w:val="1"/>
      <w:marLeft w:val="0"/>
      <w:marRight w:val="0"/>
      <w:marTop w:val="0"/>
      <w:marBottom w:val="0"/>
      <w:divBdr>
        <w:top w:val="none" w:sz="0" w:space="0" w:color="auto"/>
        <w:left w:val="none" w:sz="0" w:space="0" w:color="auto"/>
        <w:bottom w:val="none" w:sz="0" w:space="0" w:color="auto"/>
        <w:right w:val="none" w:sz="0" w:space="0" w:color="auto"/>
      </w:divBdr>
    </w:div>
    <w:div w:id="88434208">
      <w:bodyDiv w:val="1"/>
      <w:marLeft w:val="0"/>
      <w:marRight w:val="0"/>
      <w:marTop w:val="0"/>
      <w:marBottom w:val="0"/>
      <w:divBdr>
        <w:top w:val="none" w:sz="0" w:space="0" w:color="auto"/>
        <w:left w:val="none" w:sz="0" w:space="0" w:color="auto"/>
        <w:bottom w:val="none" w:sz="0" w:space="0" w:color="auto"/>
        <w:right w:val="none" w:sz="0" w:space="0" w:color="auto"/>
      </w:divBdr>
    </w:div>
    <w:div w:id="112673187">
      <w:bodyDiv w:val="1"/>
      <w:marLeft w:val="0"/>
      <w:marRight w:val="0"/>
      <w:marTop w:val="0"/>
      <w:marBottom w:val="0"/>
      <w:divBdr>
        <w:top w:val="none" w:sz="0" w:space="0" w:color="auto"/>
        <w:left w:val="none" w:sz="0" w:space="0" w:color="auto"/>
        <w:bottom w:val="none" w:sz="0" w:space="0" w:color="auto"/>
        <w:right w:val="none" w:sz="0" w:space="0" w:color="auto"/>
      </w:divBdr>
    </w:div>
    <w:div w:id="113713430">
      <w:bodyDiv w:val="1"/>
      <w:marLeft w:val="0"/>
      <w:marRight w:val="0"/>
      <w:marTop w:val="0"/>
      <w:marBottom w:val="0"/>
      <w:divBdr>
        <w:top w:val="none" w:sz="0" w:space="0" w:color="auto"/>
        <w:left w:val="none" w:sz="0" w:space="0" w:color="auto"/>
        <w:bottom w:val="none" w:sz="0" w:space="0" w:color="auto"/>
        <w:right w:val="none" w:sz="0" w:space="0" w:color="auto"/>
      </w:divBdr>
    </w:div>
    <w:div w:id="116489278">
      <w:bodyDiv w:val="1"/>
      <w:marLeft w:val="0"/>
      <w:marRight w:val="0"/>
      <w:marTop w:val="0"/>
      <w:marBottom w:val="0"/>
      <w:divBdr>
        <w:top w:val="none" w:sz="0" w:space="0" w:color="auto"/>
        <w:left w:val="none" w:sz="0" w:space="0" w:color="auto"/>
        <w:bottom w:val="none" w:sz="0" w:space="0" w:color="auto"/>
        <w:right w:val="none" w:sz="0" w:space="0" w:color="auto"/>
      </w:divBdr>
    </w:div>
    <w:div w:id="136774165">
      <w:bodyDiv w:val="1"/>
      <w:marLeft w:val="0"/>
      <w:marRight w:val="0"/>
      <w:marTop w:val="0"/>
      <w:marBottom w:val="0"/>
      <w:divBdr>
        <w:top w:val="none" w:sz="0" w:space="0" w:color="auto"/>
        <w:left w:val="none" w:sz="0" w:space="0" w:color="auto"/>
        <w:bottom w:val="none" w:sz="0" w:space="0" w:color="auto"/>
        <w:right w:val="none" w:sz="0" w:space="0" w:color="auto"/>
      </w:divBdr>
      <w:divsChild>
        <w:div w:id="185873518">
          <w:marLeft w:val="446"/>
          <w:marRight w:val="0"/>
          <w:marTop w:val="0"/>
          <w:marBottom w:val="0"/>
          <w:divBdr>
            <w:top w:val="none" w:sz="0" w:space="0" w:color="auto"/>
            <w:left w:val="none" w:sz="0" w:space="0" w:color="auto"/>
            <w:bottom w:val="none" w:sz="0" w:space="0" w:color="auto"/>
            <w:right w:val="none" w:sz="0" w:space="0" w:color="auto"/>
          </w:divBdr>
        </w:div>
      </w:divsChild>
    </w:div>
    <w:div w:id="142429124">
      <w:bodyDiv w:val="1"/>
      <w:marLeft w:val="0"/>
      <w:marRight w:val="0"/>
      <w:marTop w:val="0"/>
      <w:marBottom w:val="0"/>
      <w:divBdr>
        <w:top w:val="none" w:sz="0" w:space="0" w:color="auto"/>
        <w:left w:val="none" w:sz="0" w:space="0" w:color="auto"/>
        <w:bottom w:val="none" w:sz="0" w:space="0" w:color="auto"/>
        <w:right w:val="none" w:sz="0" w:space="0" w:color="auto"/>
      </w:divBdr>
    </w:div>
    <w:div w:id="156459786">
      <w:bodyDiv w:val="1"/>
      <w:marLeft w:val="0"/>
      <w:marRight w:val="0"/>
      <w:marTop w:val="0"/>
      <w:marBottom w:val="0"/>
      <w:divBdr>
        <w:top w:val="none" w:sz="0" w:space="0" w:color="auto"/>
        <w:left w:val="none" w:sz="0" w:space="0" w:color="auto"/>
        <w:bottom w:val="none" w:sz="0" w:space="0" w:color="auto"/>
        <w:right w:val="none" w:sz="0" w:space="0" w:color="auto"/>
      </w:divBdr>
    </w:div>
    <w:div w:id="209997970">
      <w:bodyDiv w:val="1"/>
      <w:marLeft w:val="0"/>
      <w:marRight w:val="0"/>
      <w:marTop w:val="0"/>
      <w:marBottom w:val="0"/>
      <w:divBdr>
        <w:top w:val="none" w:sz="0" w:space="0" w:color="auto"/>
        <w:left w:val="none" w:sz="0" w:space="0" w:color="auto"/>
        <w:bottom w:val="none" w:sz="0" w:space="0" w:color="auto"/>
        <w:right w:val="none" w:sz="0" w:space="0" w:color="auto"/>
      </w:divBdr>
    </w:div>
    <w:div w:id="214775078">
      <w:bodyDiv w:val="1"/>
      <w:marLeft w:val="0"/>
      <w:marRight w:val="0"/>
      <w:marTop w:val="0"/>
      <w:marBottom w:val="0"/>
      <w:divBdr>
        <w:top w:val="none" w:sz="0" w:space="0" w:color="auto"/>
        <w:left w:val="none" w:sz="0" w:space="0" w:color="auto"/>
        <w:bottom w:val="none" w:sz="0" w:space="0" w:color="auto"/>
        <w:right w:val="none" w:sz="0" w:space="0" w:color="auto"/>
      </w:divBdr>
      <w:divsChild>
        <w:div w:id="1987316207">
          <w:marLeft w:val="0"/>
          <w:marRight w:val="0"/>
          <w:marTop w:val="0"/>
          <w:marBottom w:val="0"/>
          <w:divBdr>
            <w:top w:val="none" w:sz="0" w:space="0" w:color="auto"/>
            <w:left w:val="none" w:sz="0" w:space="0" w:color="auto"/>
            <w:bottom w:val="none" w:sz="0" w:space="0" w:color="auto"/>
            <w:right w:val="none" w:sz="0" w:space="0" w:color="auto"/>
          </w:divBdr>
        </w:div>
        <w:div w:id="292290964">
          <w:marLeft w:val="0"/>
          <w:marRight w:val="0"/>
          <w:marTop w:val="0"/>
          <w:marBottom w:val="0"/>
          <w:divBdr>
            <w:top w:val="none" w:sz="0" w:space="0" w:color="auto"/>
            <w:left w:val="none" w:sz="0" w:space="0" w:color="auto"/>
            <w:bottom w:val="none" w:sz="0" w:space="0" w:color="auto"/>
            <w:right w:val="none" w:sz="0" w:space="0" w:color="auto"/>
          </w:divBdr>
        </w:div>
        <w:div w:id="546988341">
          <w:marLeft w:val="0"/>
          <w:marRight w:val="0"/>
          <w:marTop w:val="0"/>
          <w:marBottom w:val="0"/>
          <w:divBdr>
            <w:top w:val="none" w:sz="0" w:space="0" w:color="auto"/>
            <w:left w:val="none" w:sz="0" w:space="0" w:color="auto"/>
            <w:bottom w:val="none" w:sz="0" w:space="0" w:color="auto"/>
            <w:right w:val="none" w:sz="0" w:space="0" w:color="auto"/>
          </w:divBdr>
        </w:div>
        <w:div w:id="1710717955">
          <w:marLeft w:val="0"/>
          <w:marRight w:val="0"/>
          <w:marTop w:val="0"/>
          <w:marBottom w:val="0"/>
          <w:divBdr>
            <w:top w:val="none" w:sz="0" w:space="0" w:color="auto"/>
            <w:left w:val="none" w:sz="0" w:space="0" w:color="auto"/>
            <w:bottom w:val="none" w:sz="0" w:space="0" w:color="auto"/>
            <w:right w:val="none" w:sz="0" w:space="0" w:color="auto"/>
          </w:divBdr>
        </w:div>
        <w:div w:id="958419285">
          <w:marLeft w:val="0"/>
          <w:marRight w:val="0"/>
          <w:marTop w:val="0"/>
          <w:marBottom w:val="0"/>
          <w:divBdr>
            <w:top w:val="none" w:sz="0" w:space="0" w:color="auto"/>
            <w:left w:val="none" w:sz="0" w:space="0" w:color="auto"/>
            <w:bottom w:val="none" w:sz="0" w:space="0" w:color="auto"/>
            <w:right w:val="none" w:sz="0" w:space="0" w:color="auto"/>
          </w:divBdr>
        </w:div>
        <w:div w:id="1384403608">
          <w:marLeft w:val="0"/>
          <w:marRight w:val="0"/>
          <w:marTop w:val="0"/>
          <w:marBottom w:val="0"/>
          <w:divBdr>
            <w:top w:val="none" w:sz="0" w:space="0" w:color="auto"/>
            <w:left w:val="none" w:sz="0" w:space="0" w:color="auto"/>
            <w:bottom w:val="none" w:sz="0" w:space="0" w:color="auto"/>
            <w:right w:val="none" w:sz="0" w:space="0" w:color="auto"/>
          </w:divBdr>
        </w:div>
        <w:div w:id="604310250">
          <w:marLeft w:val="0"/>
          <w:marRight w:val="0"/>
          <w:marTop w:val="0"/>
          <w:marBottom w:val="0"/>
          <w:divBdr>
            <w:top w:val="none" w:sz="0" w:space="0" w:color="auto"/>
            <w:left w:val="none" w:sz="0" w:space="0" w:color="auto"/>
            <w:bottom w:val="none" w:sz="0" w:space="0" w:color="auto"/>
            <w:right w:val="none" w:sz="0" w:space="0" w:color="auto"/>
          </w:divBdr>
        </w:div>
        <w:div w:id="845021213">
          <w:marLeft w:val="0"/>
          <w:marRight w:val="0"/>
          <w:marTop w:val="0"/>
          <w:marBottom w:val="0"/>
          <w:divBdr>
            <w:top w:val="none" w:sz="0" w:space="0" w:color="auto"/>
            <w:left w:val="none" w:sz="0" w:space="0" w:color="auto"/>
            <w:bottom w:val="none" w:sz="0" w:space="0" w:color="auto"/>
            <w:right w:val="none" w:sz="0" w:space="0" w:color="auto"/>
          </w:divBdr>
        </w:div>
        <w:div w:id="1879856489">
          <w:marLeft w:val="0"/>
          <w:marRight w:val="0"/>
          <w:marTop w:val="0"/>
          <w:marBottom w:val="0"/>
          <w:divBdr>
            <w:top w:val="none" w:sz="0" w:space="0" w:color="auto"/>
            <w:left w:val="none" w:sz="0" w:space="0" w:color="auto"/>
            <w:bottom w:val="none" w:sz="0" w:space="0" w:color="auto"/>
            <w:right w:val="none" w:sz="0" w:space="0" w:color="auto"/>
          </w:divBdr>
        </w:div>
        <w:div w:id="749884559">
          <w:marLeft w:val="0"/>
          <w:marRight w:val="0"/>
          <w:marTop w:val="0"/>
          <w:marBottom w:val="0"/>
          <w:divBdr>
            <w:top w:val="none" w:sz="0" w:space="0" w:color="auto"/>
            <w:left w:val="none" w:sz="0" w:space="0" w:color="auto"/>
            <w:bottom w:val="none" w:sz="0" w:space="0" w:color="auto"/>
            <w:right w:val="none" w:sz="0" w:space="0" w:color="auto"/>
          </w:divBdr>
        </w:div>
        <w:div w:id="176430162">
          <w:marLeft w:val="0"/>
          <w:marRight w:val="0"/>
          <w:marTop w:val="0"/>
          <w:marBottom w:val="0"/>
          <w:divBdr>
            <w:top w:val="none" w:sz="0" w:space="0" w:color="auto"/>
            <w:left w:val="none" w:sz="0" w:space="0" w:color="auto"/>
            <w:bottom w:val="none" w:sz="0" w:space="0" w:color="auto"/>
            <w:right w:val="none" w:sz="0" w:space="0" w:color="auto"/>
          </w:divBdr>
        </w:div>
        <w:div w:id="151798857">
          <w:marLeft w:val="0"/>
          <w:marRight w:val="0"/>
          <w:marTop w:val="0"/>
          <w:marBottom w:val="0"/>
          <w:divBdr>
            <w:top w:val="none" w:sz="0" w:space="0" w:color="auto"/>
            <w:left w:val="none" w:sz="0" w:space="0" w:color="auto"/>
            <w:bottom w:val="none" w:sz="0" w:space="0" w:color="auto"/>
            <w:right w:val="none" w:sz="0" w:space="0" w:color="auto"/>
          </w:divBdr>
        </w:div>
        <w:div w:id="1162621947">
          <w:marLeft w:val="0"/>
          <w:marRight w:val="0"/>
          <w:marTop w:val="0"/>
          <w:marBottom w:val="0"/>
          <w:divBdr>
            <w:top w:val="none" w:sz="0" w:space="0" w:color="auto"/>
            <w:left w:val="none" w:sz="0" w:space="0" w:color="auto"/>
            <w:bottom w:val="none" w:sz="0" w:space="0" w:color="auto"/>
            <w:right w:val="none" w:sz="0" w:space="0" w:color="auto"/>
          </w:divBdr>
        </w:div>
        <w:div w:id="848325805">
          <w:marLeft w:val="0"/>
          <w:marRight w:val="0"/>
          <w:marTop w:val="0"/>
          <w:marBottom w:val="0"/>
          <w:divBdr>
            <w:top w:val="none" w:sz="0" w:space="0" w:color="auto"/>
            <w:left w:val="none" w:sz="0" w:space="0" w:color="auto"/>
            <w:bottom w:val="none" w:sz="0" w:space="0" w:color="auto"/>
            <w:right w:val="none" w:sz="0" w:space="0" w:color="auto"/>
          </w:divBdr>
        </w:div>
        <w:div w:id="1539858378">
          <w:marLeft w:val="0"/>
          <w:marRight w:val="0"/>
          <w:marTop w:val="0"/>
          <w:marBottom w:val="0"/>
          <w:divBdr>
            <w:top w:val="none" w:sz="0" w:space="0" w:color="auto"/>
            <w:left w:val="none" w:sz="0" w:space="0" w:color="auto"/>
            <w:bottom w:val="none" w:sz="0" w:space="0" w:color="auto"/>
            <w:right w:val="none" w:sz="0" w:space="0" w:color="auto"/>
          </w:divBdr>
        </w:div>
        <w:div w:id="2073381329">
          <w:marLeft w:val="0"/>
          <w:marRight w:val="0"/>
          <w:marTop w:val="0"/>
          <w:marBottom w:val="0"/>
          <w:divBdr>
            <w:top w:val="none" w:sz="0" w:space="0" w:color="auto"/>
            <w:left w:val="none" w:sz="0" w:space="0" w:color="auto"/>
            <w:bottom w:val="none" w:sz="0" w:space="0" w:color="auto"/>
            <w:right w:val="none" w:sz="0" w:space="0" w:color="auto"/>
          </w:divBdr>
        </w:div>
        <w:div w:id="2022580219">
          <w:marLeft w:val="0"/>
          <w:marRight w:val="0"/>
          <w:marTop w:val="0"/>
          <w:marBottom w:val="0"/>
          <w:divBdr>
            <w:top w:val="none" w:sz="0" w:space="0" w:color="auto"/>
            <w:left w:val="none" w:sz="0" w:space="0" w:color="auto"/>
            <w:bottom w:val="none" w:sz="0" w:space="0" w:color="auto"/>
            <w:right w:val="none" w:sz="0" w:space="0" w:color="auto"/>
          </w:divBdr>
        </w:div>
        <w:div w:id="1814330236">
          <w:marLeft w:val="0"/>
          <w:marRight w:val="0"/>
          <w:marTop w:val="0"/>
          <w:marBottom w:val="0"/>
          <w:divBdr>
            <w:top w:val="none" w:sz="0" w:space="0" w:color="auto"/>
            <w:left w:val="none" w:sz="0" w:space="0" w:color="auto"/>
            <w:bottom w:val="none" w:sz="0" w:space="0" w:color="auto"/>
            <w:right w:val="none" w:sz="0" w:space="0" w:color="auto"/>
          </w:divBdr>
        </w:div>
        <w:div w:id="1600795305">
          <w:marLeft w:val="0"/>
          <w:marRight w:val="0"/>
          <w:marTop w:val="0"/>
          <w:marBottom w:val="0"/>
          <w:divBdr>
            <w:top w:val="none" w:sz="0" w:space="0" w:color="auto"/>
            <w:left w:val="none" w:sz="0" w:space="0" w:color="auto"/>
            <w:bottom w:val="none" w:sz="0" w:space="0" w:color="auto"/>
            <w:right w:val="none" w:sz="0" w:space="0" w:color="auto"/>
          </w:divBdr>
        </w:div>
        <w:div w:id="444469641">
          <w:marLeft w:val="0"/>
          <w:marRight w:val="0"/>
          <w:marTop w:val="0"/>
          <w:marBottom w:val="0"/>
          <w:divBdr>
            <w:top w:val="none" w:sz="0" w:space="0" w:color="auto"/>
            <w:left w:val="none" w:sz="0" w:space="0" w:color="auto"/>
            <w:bottom w:val="none" w:sz="0" w:space="0" w:color="auto"/>
            <w:right w:val="none" w:sz="0" w:space="0" w:color="auto"/>
          </w:divBdr>
        </w:div>
        <w:div w:id="859507438">
          <w:marLeft w:val="0"/>
          <w:marRight w:val="0"/>
          <w:marTop w:val="0"/>
          <w:marBottom w:val="0"/>
          <w:divBdr>
            <w:top w:val="none" w:sz="0" w:space="0" w:color="auto"/>
            <w:left w:val="none" w:sz="0" w:space="0" w:color="auto"/>
            <w:bottom w:val="none" w:sz="0" w:space="0" w:color="auto"/>
            <w:right w:val="none" w:sz="0" w:space="0" w:color="auto"/>
          </w:divBdr>
        </w:div>
        <w:div w:id="1583875562">
          <w:marLeft w:val="0"/>
          <w:marRight w:val="0"/>
          <w:marTop w:val="0"/>
          <w:marBottom w:val="0"/>
          <w:divBdr>
            <w:top w:val="none" w:sz="0" w:space="0" w:color="auto"/>
            <w:left w:val="none" w:sz="0" w:space="0" w:color="auto"/>
            <w:bottom w:val="none" w:sz="0" w:space="0" w:color="auto"/>
            <w:right w:val="none" w:sz="0" w:space="0" w:color="auto"/>
          </w:divBdr>
        </w:div>
        <w:div w:id="2043168166">
          <w:marLeft w:val="0"/>
          <w:marRight w:val="0"/>
          <w:marTop w:val="0"/>
          <w:marBottom w:val="0"/>
          <w:divBdr>
            <w:top w:val="none" w:sz="0" w:space="0" w:color="auto"/>
            <w:left w:val="none" w:sz="0" w:space="0" w:color="auto"/>
            <w:bottom w:val="none" w:sz="0" w:space="0" w:color="auto"/>
            <w:right w:val="none" w:sz="0" w:space="0" w:color="auto"/>
          </w:divBdr>
        </w:div>
        <w:div w:id="114717219">
          <w:marLeft w:val="0"/>
          <w:marRight w:val="0"/>
          <w:marTop w:val="0"/>
          <w:marBottom w:val="0"/>
          <w:divBdr>
            <w:top w:val="none" w:sz="0" w:space="0" w:color="auto"/>
            <w:left w:val="none" w:sz="0" w:space="0" w:color="auto"/>
            <w:bottom w:val="none" w:sz="0" w:space="0" w:color="auto"/>
            <w:right w:val="none" w:sz="0" w:space="0" w:color="auto"/>
          </w:divBdr>
        </w:div>
        <w:div w:id="1068654433">
          <w:marLeft w:val="0"/>
          <w:marRight w:val="0"/>
          <w:marTop w:val="0"/>
          <w:marBottom w:val="0"/>
          <w:divBdr>
            <w:top w:val="none" w:sz="0" w:space="0" w:color="auto"/>
            <w:left w:val="none" w:sz="0" w:space="0" w:color="auto"/>
            <w:bottom w:val="none" w:sz="0" w:space="0" w:color="auto"/>
            <w:right w:val="none" w:sz="0" w:space="0" w:color="auto"/>
          </w:divBdr>
        </w:div>
        <w:div w:id="646857947">
          <w:marLeft w:val="0"/>
          <w:marRight w:val="0"/>
          <w:marTop w:val="0"/>
          <w:marBottom w:val="0"/>
          <w:divBdr>
            <w:top w:val="none" w:sz="0" w:space="0" w:color="auto"/>
            <w:left w:val="none" w:sz="0" w:space="0" w:color="auto"/>
            <w:bottom w:val="none" w:sz="0" w:space="0" w:color="auto"/>
            <w:right w:val="none" w:sz="0" w:space="0" w:color="auto"/>
          </w:divBdr>
        </w:div>
        <w:div w:id="267323778">
          <w:marLeft w:val="0"/>
          <w:marRight w:val="0"/>
          <w:marTop w:val="0"/>
          <w:marBottom w:val="0"/>
          <w:divBdr>
            <w:top w:val="none" w:sz="0" w:space="0" w:color="auto"/>
            <w:left w:val="none" w:sz="0" w:space="0" w:color="auto"/>
            <w:bottom w:val="none" w:sz="0" w:space="0" w:color="auto"/>
            <w:right w:val="none" w:sz="0" w:space="0" w:color="auto"/>
          </w:divBdr>
        </w:div>
        <w:div w:id="948198927">
          <w:marLeft w:val="0"/>
          <w:marRight w:val="0"/>
          <w:marTop w:val="0"/>
          <w:marBottom w:val="0"/>
          <w:divBdr>
            <w:top w:val="none" w:sz="0" w:space="0" w:color="auto"/>
            <w:left w:val="none" w:sz="0" w:space="0" w:color="auto"/>
            <w:bottom w:val="none" w:sz="0" w:space="0" w:color="auto"/>
            <w:right w:val="none" w:sz="0" w:space="0" w:color="auto"/>
          </w:divBdr>
        </w:div>
        <w:div w:id="357853528">
          <w:marLeft w:val="0"/>
          <w:marRight w:val="0"/>
          <w:marTop w:val="0"/>
          <w:marBottom w:val="0"/>
          <w:divBdr>
            <w:top w:val="none" w:sz="0" w:space="0" w:color="auto"/>
            <w:left w:val="none" w:sz="0" w:space="0" w:color="auto"/>
            <w:bottom w:val="none" w:sz="0" w:space="0" w:color="auto"/>
            <w:right w:val="none" w:sz="0" w:space="0" w:color="auto"/>
          </w:divBdr>
        </w:div>
        <w:div w:id="2011910076">
          <w:marLeft w:val="0"/>
          <w:marRight w:val="0"/>
          <w:marTop w:val="0"/>
          <w:marBottom w:val="0"/>
          <w:divBdr>
            <w:top w:val="none" w:sz="0" w:space="0" w:color="auto"/>
            <w:left w:val="none" w:sz="0" w:space="0" w:color="auto"/>
            <w:bottom w:val="none" w:sz="0" w:space="0" w:color="auto"/>
            <w:right w:val="none" w:sz="0" w:space="0" w:color="auto"/>
          </w:divBdr>
        </w:div>
        <w:div w:id="2079551379">
          <w:marLeft w:val="0"/>
          <w:marRight w:val="0"/>
          <w:marTop w:val="0"/>
          <w:marBottom w:val="0"/>
          <w:divBdr>
            <w:top w:val="none" w:sz="0" w:space="0" w:color="auto"/>
            <w:left w:val="none" w:sz="0" w:space="0" w:color="auto"/>
            <w:bottom w:val="none" w:sz="0" w:space="0" w:color="auto"/>
            <w:right w:val="none" w:sz="0" w:space="0" w:color="auto"/>
          </w:divBdr>
        </w:div>
        <w:div w:id="9186230">
          <w:marLeft w:val="0"/>
          <w:marRight w:val="0"/>
          <w:marTop w:val="0"/>
          <w:marBottom w:val="0"/>
          <w:divBdr>
            <w:top w:val="none" w:sz="0" w:space="0" w:color="auto"/>
            <w:left w:val="none" w:sz="0" w:space="0" w:color="auto"/>
            <w:bottom w:val="none" w:sz="0" w:space="0" w:color="auto"/>
            <w:right w:val="none" w:sz="0" w:space="0" w:color="auto"/>
          </w:divBdr>
        </w:div>
        <w:div w:id="199512218">
          <w:marLeft w:val="0"/>
          <w:marRight w:val="0"/>
          <w:marTop w:val="0"/>
          <w:marBottom w:val="0"/>
          <w:divBdr>
            <w:top w:val="none" w:sz="0" w:space="0" w:color="auto"/>
            <w:left w:val="none" w:sz="0" w:space="0" w:color="auto"/>
            <w:bottom w:val="none" w:sz="0" w:space="0" w:color="auto"/>
            <w:right w:val="none" w:sz="0" w:space="0" w:color="auto"/>
          </w:divBdr>
        </w:div>
        <w:div w:id="1084838023">
          <w:marLeft w:val="0"/>
          <w:marRight w:val="0"/>
          <w:marTop w:val="0"/>
          <w:marBottom w:val="0"/>
          <w:divBdr>
            <w:top w:val="none" w:sz="0" w:space="0" w:color="auto"/>
            <w:left w:val="none" w:sz="0" w:space="0" w:color="auto"/>
            <w:bottom w:val="none" w:sz="0" w:space="0" w:color="auto"/>
            <w:right w:val="none" w:sz="0" w:space="0" w:color="auto"/>
          </w:divBdr>
        </w:div>
        <w:div w:id="1869029626">
          <w:marLeft w:val="0"/>
          <w:marRight w:val="0"/>
          <w:marTop w:val="0"/>
          <w:marBottom w:val="0"/>
          <w:divBdr>
            <w:top w:val="none" w:sz="0" w:space="0" w:color="auto"/>
            <w:left w:val="none" w:sz="0" w:space="0" w:color="auto"/>
            <w:bottom w:val="none" w:sz="0" w:space="0" w:color="auto"/>
            <w:right w:val="none" w:sz="0" w:space="0" w:color="auto"/>
          </w:divBdr>
        </w:div>
        <w:div w:id="533495686">
          <w:marLeft w:val="0"/>
          <w:marRight w:val="0"/>
          <w:marTop w:val="0"/>
          <w:marBottom w:val="0"/>
          <w:divBdr>
            <w:top w:val="none" w:sz="0" w:space="0" w:color="auto"/>
            <w:left w:val="none" w:sz="0" w:space="0" w:color="auto"/>
            <w:bottom w:val="none" w:sz="0" w:space="0" w:color="auto"/>
            <w:right w:val="none" w:sz="0" w:space="0" w:color="auto"/>
          </w:divBdr>
        </w:div>
        <w:div w:id="1775322657">
          <w:marLeft w:val="0"/>
          <w:marRight w:val="0"/>
          <w:marTop w:val="0"/>
          <w:marBottom w:val="0"/>
          <w:divBdr>
            <w:top w:val="none" w:sz="0" w:space="0" w:color="auto"/>
            <w:left w:val="none" w:sz="0" w:space="0" w:color="auto"/>
            <w:bottom w:val="none" w:sz="0" w:space="0" w:color="auto"/>
            <w:right w:val="none" w:sz="0" w:space="0" w:color="auto"/>
          </w:divBdr>
        </w:div>
        <w:div w:id="1989825024">
          <w:marLeft w:val="0"/>
          <w:marRight w:val="0"/>
          <w:marTop w:val="0"/>
          <w:marBottom w:val="0"/>
          <w:divBdr>
            <w:top w:val="none" w:sz="0" w:space="0" w:color="auto"/>
            <w:left w:val="none" w:sz="0" w:space="0" w:color="auto"/>
            <w:bottom w:val="none" w:sz="0" w:space="0" w:color="auto"/>
            <w:right w:val="none" w:sz="0" w:space="0" w:color="auto"/>
          </w:divBdr>
        </w:div>
        <w:div w:id="2090420296">
          <w:marLeft w:val="0"/>
          <w:marRight w:val="0"/>
          <w:marTop w:val="0"/>
          <w:marBottom w:val="0"/>
          <w:divBdr>
            <w:top w:val="none" w:sz="0" w:space="0" w:color="auto"/>
            <w:left w:val="none" w:sz="0" w:space="0" w:color="auto"/>
            <w:bottom w:val="none" w:sz="0" w:space="0" w:color="auto"/>
            <w:right w:val="none" w:sz="0" w:space="0" w:color="auto"/>
          </w:divBdr>
        </w:div>
      </w:divsChild>
    </w:div>
    <w:div w:id="235092991">
      <w:bodyDiv w:val="1"/>
      <w:marLeft w:val="0"/>
      <w:marRight w:val="0"/>
      <w:marTop w:val="0"/>
      <w:marBottom w:val="0"/>
      <w:divBdr>
        <w:top w:val="none" w:sz="0" w:space="0" w:color="auto"/>
        <w:left w:val="none" w:sz="0" w:space="0" w:color="auto"/>
        <w:bottom w:val="none" w:sz="0" w:space="0" w:color="auto"/>
        <w:right w:val="none" w:sz="0" w:space="0" w:color="auto"/>
      </w:divBdr>
    </w:div>
    <w:div w:id="241183982">
      <w:bodyDiv w:val="1"/>
      <w:marLeft w:val="0"/>
      <w:marRight w:val="0"/>
      <w:marTop w:val="0"/>
      <w:marBottom w:val="0"/>
      <w:divBdr>
        <w:top w:val="none" w:sz="0" w:space="0" w:color="auto"/>
        <w:left w:val="none" w:sz="0" w:space="0" w:color="auto"/>
        <w:bottom w:val="none" w:sz="0" w:space="0" w:color="auto"/>
        <w:right w:val="none" w:sz="0" w:space="0" w:color="auto"/>
      </w:divBdr>
    </w:div>
    <w:div w:id="245767981">
      <w:bodyDiv w:val="1"/>
      <w:marLeft w:val="0"/>
      <w:marRight w:val="0"/>
      <w:marTop w:val="0"/>
      <w:marBottom w:val="0"/>
      <w:divBdr>
        <w:top w:val="none" w:sz="0" w:space="0" w:color="auto"/>
        <w:left w:val="none" w:sz="0" w:space="0" w:color="auto"/>
        <w:bottom w:val="none" w:sz="0" w:space="0" w:color="auto"/>
        <w:right w:val="none" w:sz="0" w:space="0" w:color="auto"/>
      </w:divBdr>
      <w:divsChild>
        <w:div w:id="2001694051">
          <w:marLeft w:val="0"/>
          <w:marRight w:val="0"/>
          <w:marTop w:val="0"/>
          <w:marBottom w:val="0"/>
          <w:divBdr>
            <w:top w:val="none" w:sz="0" w:space="0" w:color="auto"/>
            <w:left w:val="none" w:sz="0" w:space="0" w:color="auto"/>
            <w:bottom w:val="none" w:sz="0" w:space="0" w:color="auto"/>
            <w:right w:val="none" w:sz="0" w:space="0" w:color="auto"/>
          </w:divBdr>
        </w:div>
      </w:divsChild>
    </w:div>
    <w:div w:id="249314308">
      <w:bodyDiv w:val="1"/>
      <w:marLeft w:val="0"/>
      <w:marRight w:val="0"/>
      <w:marTop w:val="0"/>
      <w:marBottom w:val="0"/>
      <w:divBdr>
        <w:top w:val="none" w:sz="0" w:space="0" w:color="auto"/>
        <w:left w:val="none" w:sz="0" w:space="0" w:color="auto"/>
        <w:bottom w:val="none" w:sz="0" w:space="0" w:color="auto"/>
        <w:right w:val="none" w:sz="0" w:space="0" w:color="auto"/>
      </w:divBdr>
    </w:div>
    <w:div w:id="254479861">
      <w:bodyDiv w:val="1"/>
      <w:marLeft w:val="0"/>
      <w:marRight w:val="0"/>
      <w:marTop w:val="0"/>
      <w:marBottom w:val="0"/>
      <w:divBdr>
        <w:top w:val="none" w:sz="0" w:space="0" w:color="auto"/>
        <w:left w:val="none" w:sz="0" w:space="0" w:color="auto"/>
        <w:bottom w:val="none" w:sz="0" w:space="0" w:color="auto"/>
        <w:right w:val="none" w:sz="0" w:space="0" w:color="auto"/>
      </w:divBdr>
    </w:div>
    <w:div w:id="273439339">
      <w:bodyDiv w:val="1"/>
      <w:marLeft w:val="0"/>
      <w:marRight w:val="0"/>
      <w:marTop w:val="0"/>
      <w:marBottom w:val="0"/>
      <w:divBdr>
        <w:top w:val="none" w:sz="0" w:space="0" w:color="auto"/>
        <w:left w:val="none" w:sz="0" w:space="0" w:color="auto"/>
        <w:bottom w:val="none" w:sz="0" w:space="0" w:color="auto"/>
        <w:right w:val="none" w:sz="0" w:space="0" w:color="auto"/>
      </w:divBdr>
    </w:div>
    <w:div w:id="282729769">
      <w:bodyDiv w:val="1"/>
      <w:marLeft w:val="0"/>
      <w:marRight w:val="0"/>
      <w:marTop w:val="0"/>
      <w:marBottom w:val="0"/>
      <w:divBdr>
        <w:top w:val="none" w:sz="0" w:space="0" w:color="auto"/>
        <w:left w:val="none" w:sz="0" w:space="0" w:color="auto"/>
        <w:bottom w:val="none" w:sz="0" w:space="0" w:color="auto"/>
        <w:right w:val="none" w:sz="0" w:space="0" w:color="auto"/>
      </w:divBdr>
    </w:div>
    <w:div w:id="298416226">
      <w:bodyDiv w:val="1"/>
      <w:marLeft w:val="0"/>
      <w:marRight w:val="0"/>
      <w:marTop w:val="0"/>
      <w:marBottom w:val="0"/>
      <w:divBdr>
        <w:top w:val="none" w:sz="0" w:space="0" w:color="auto"/>
        <w:left w:val="none" w:sz="0" w:space="0" w:color="auto"/>
        <w:bottom w:val="none" w:sz="0" w:space="0" w:color="auto"/>
        <w:right w:val="none" w:sz="0" w:space="0" w:color="auto"/>
      </w:divBdr>
    </w:div>
    <w:div w:id="303239410">
      <w:bodyDiv w:val="1"/>
      <w:marLeft w:val="0"/>
      <w:marRight w:val="0"/>
      <w:marTop w:val="0"/>
      <w:marBottom w:val="0"/>
      <w:divBdr>
        <w:top w:val="none" w:sz="0" w:space="0" w:color="auto"/>
        <w:left w:val="none" w:sz="0" w:space="0" w:color="auto"/>
        <w:bottom w:val="none" w:sz="0" w:space="0" w:color="auto"/>
        <w:right w:val="none" w:sz="0" w:space="0" w:color="auto"/>
      </w:divBdr>
    </w:div>
    <w:div w:id="318005665">
      <w:bodyDiv w:val="1"/>
      <w:marLeft w:val="0"/>
      <w:marRight w:val="0"/>
      <w:marTop w:val="0"/>
      <w:marBottom w:val="0"/>
      <w:divBdr>
        <w:top w:val="none" w:sz="0" w:space="0" w:color="auto"/>
        <w:left w:val="none" w:sz="0" w:space="0" w:color="auto"/>
        <w:bottom w:val="none" w:sz="0" w:space="0" w:color="auto"/>
        <w:right w:val="none" w:sz="0" w:space="0" w:color="auto"/>
      </w:divBdr>
    </w:div>
    <w:div w:id="333384133">
      <w:bodyDiv w:val="1"/>
      <w:marLeft w:val="0"/>
      <w:marRight w:val="0"/>
      <w:marTop w:val="0"/>
      <w:marBottom w:val="0"/>
      <w:divBdr>
        <w:top w:val="none" w:sz="0" w:space="0" w:color="auto"/>
        <w:left w:val="none" w:sz="0" w:space="0" w:color="auto"/>
        <w:bottom w:val="none" w:sz="0" w:space="0" w:color="auto"/>
        <w:right w:val="none" w:sz="0" w:space="0" w:color="auto"/>
      </w:divBdr>
    </w:div>
    <w:div w:id="407582910">
      <w:bodyDiv w:val="1"/>
      <w:marLeft w:val="0"/>
      <w:marRight w:val="0"/>
      <w:marTop w:val="0"/>
      <w:marBottom w:val="0"/>
      <w:divBdr>
        <w:top w:val="none" w:sz="0" w:space="0" w:color="auto"/>
        <w:left w:val="none" w:sz="0" w:space="0" w:color="auto"/>
        <w:bottom w:val="none" w:sz="0" w:space="0" w:color="auto"/>
        <w:right w:val="none" w:sz="0" w:space="0" w:color="auto"/>
      </w:divBdr>
    </w:div>
    <w:div w:id="424498701">
      <w:bodyDiv w:val="1"/>
      <w:marLeft w:val="0"/>
      <w:marRight w:val="0"/>
      <w:marTop w:val="0"/>
      <w:marBottom w:val="0"/>
      <w:divBdr>
        <w:top w:val="none" w:sz="0" w:space="0" w:color="auto"/>
        <w:left w:val="none" w:sz="0" w:space="0" w:color="auto"/>
        <w:bottom w:val="none" w:sz="0" w:space="0" w:color="auto"/>
        <w:right w:val="none" w:sz="0" w:space="0" w:color="auto"/>
      </w:divBdr>
    </w:div>
    <w:div w:id="470947078">
      <w:bodyDiv w:val="1"/>
      <w:marLeft w:val="0"/>
      <w:marRight w:val="0"/>
      <w:marTop w:val="0"/>
      <w:marBottom w:val="0"/>
      <w:divBdr>
        <w:top w:val="none" w:sz="0" w:space="0" w:color="auto"/>
        <w:left w:val="none" w:sz="0" w:space="0" w:color="auto"/>
        <w:bottom w:val="none" w:sz="0" w:space="0" w:color="auto"/>
        <w:right w:val="none" w:sz="0" w:space="0" w:color="auto"/>
      </w:divBdr>
    </w:div>
    <w:div w:id="482743392">
      <w:bodyDiv w:val="1"/>
      <w:marLeft w:val="0"/>
      <w:marRight w:val="0"/>
      <w:marTop w:val="0"/>
      <w:marBottom w:val="0"/>
      <w:divBdr>
        <w:top w:val="none" w:sz="0" w:space="0" w:color="auto"/>
        <w:left w:val="none" w:sz="0" w:space="0" w:color="auto"/>
        <w:bottom w:val="none" w:sz="0" w:space="0" w:color="auto"/>
        <w:right w:val="none" w:sz="0" w:space="0" w:color="auto"/>
      </w:divBdr>
    </w:div>
    <w:div w:id="518734402">
      <w:bodyDiv w:val="1"/>
      <w:marLeft w:val="0"/>
      <w:marRight w:val="0"/>
      <w:marTop w:val="0"/>
      <w:marBottom w:val="0"/>
      <w:divBdr>
        <w:top w:val="none" w:sz="0" w:space="0" w:color="auto"/>
        <w:left w:val="none" w:sz="0" w:space="0" w:color="auto"/>
        <w:bottom w:val="none" w:sz="0" w:space="0" w:color="auto"/>
        <w:right w:val="none" w:sz="0" w:space="0" w:color="auto"/>
      </w:divBdr>
    </w:div>
    <w:div w:id="623268837">
      <w:bodyDiv w:val="1"/>
      <w:marLeft w:val="0"/>
      <w:marRight w:val="0"/>
      <w:marTop w:val="0"/>
      <w:marBottom w:val="0"/>
      <w:divBdr>
        <w:top w:val="none" w:sz="0" w:space="0" w:color="auto"/>
        <w:left w:val="none" w:sz="0" w:space="0" w:color="auto"/>
        <w:bottom w:val="none" w:sz="0" w:space="0" w:color="auto"/>
        <w:right w:val="none" w:sz="0" w:space="0" w:color="auto"/>
      </w:divBdr>
    </w:div>
    <w:div w:id="628707278">
      <w:bodyDiv w:val="1"/>
      <w:marLeft w:val="0"/>
      <w:marRight w:val="0"/>
      <w:marTop w:val="0"/>
      <w:marBottom w:val="0"/>
      <w:divBdr>
        <w:top w:val="none" w:sz="0" w:space="0" w:color="auto"/>
        <w:left w:val="none" w:sz="0" w:space="0" w:color="auto"/>
        <w:bottom w:val="none" w:sz="0" w:space="0" w:color="auto"/>
        <w:right w:val="none" w:sz="0" w:space="0" w:color="auto"/>
      </w:divBdr>
    </w:div>
    <w:div w:id="650716057">
      <w:bodyDiv w:val="1"/>
      <w:marLeft w:val="0"/>
      <w:marRight w:val="0"/>
      <w:marTop w:val="0"/>
      <w:marBottom w:val="0"/>
      <w:divBdr>
        <w:top w:val="none" w:sz="0" w:space="0" w:color="auto"/>
        <w:left w:val="none" w:sz="0" w:space="0" w:color="auto"/>
        <w:bottom w:val="none" w:sz="0" w:space="0" w:color="auto"/>
        <w:right w:val="none" w:sz="0" w:space="0" w:color="auto"/>
      </w:divBdr>
    </w:div>
    <w:div w:id="667246469">
      <w:bodyDiv w:val="1"/>
      <w:marLeft w:val="0"/>
      <w:marRight w:val="0"/>
      <w:marTop w:val="0"/>
      <w:marBottom w:val="0"/>
      <w:divBdr>
        <w:top w:val="none" w:sz="0" w:space="0" w:color="auto"/>
        <w:left w:val="none" w:sz="0" w:space="0" w:color="auto"/>
        <w:bottom w:val="none" w:sz="0" w:space="0" w:color="auto"/>
        <w:right w:val="none" w:sz="0" w:space="0" w:color="auto"/>
      </w:divBdr>
    </w:div>
    <w:div w:id="671418787">
      <w:bodyDiv w:val="1"/>
      <w:marLeft w:val="0"/>
      <w:marRight w:val="0"/>
      <w:marTop w:val="0"/>
      <w:marBottom w:val="0"/>
      <w:divBdr>
        <w:top w:val="none" w:sz="0" w:space="0" w:color="auto"/>
        <w:left w:val="none" w:sz="0" w:space="0" w:color="auto"/>
        <w:bottom w:val="none" w:sz="0" w:space="0" w:color="auto"/>
        <w:right w:val="none" w:sz="0" w:space="0" w:color="auto"/>
      </w:divBdr>
    </w:div>
    <w:div w:id="675959139">
      <w:bodyDiv w:val="1"/>
      <w:marLeft w:val="0"/>
      <w:marRight w:val="0"/>
      <w:marTop w:val="0"/>
      <w:marBottom w:val="0"/>
      <w:divBdr>
        <w:top w:val="none" w:sz="0" w:space="0" w:color="auto"/>
        <w:left w:val="none" w:sz="0" w:space="0" w:color="auto"/>
        <w:bottom w:val="none" w:sz="0" w:space="0" w:color="auto"/>
        <w:right w:val="none" w:sz="0" w:space="0" w:color="auto"/>
      </w:divBdr>
    </w:div>
    <w:div w:id="687560204">
      <w:bodyDiv w:val="1"/>
      <w:marLeft w:val="0"/>
      <w:marRight w:val="0"/>
      <w:marTop w:val="0"/>
      <w:marBottom w:val="0"/>
      <w:divBdr>
        <w:top w:val="none" w:sz="0" w:space="0" w:color="auto"/>
        <w:left w:val="none" w:sz="0" w:space="0" w:color="auto"/>
        <w:bottom w:val="none" w:sz="0" w:space="0" w:color="auto"/>
        <w:right w:val="none" w:sz="0" w:space="0" w:color="auto"/>
      </w:divBdr>
    </w:div>
    <w:div w:id="692652424">
      <w:bodyDiv w:val="1"/>
      <w:marLeft w:val="0"/>
      <w:marRight w:val="0"/>
      <w:marTop w:val="0"/>
      <w:marBottom w:val="0"/>
      <w:divBdr>
        <w:top w:val="none" w:sz="0" w:space="0" w:color="auto"/>
        <w:left w:val="none" w:sz="0" w:space="0" w:color="auto"/>
        <w:bottom w:val="none" w:sz="0" w:space="0" w:color="auto"/>
        <w:right w:val="none" w:sz="0" w:space="0" w:color="auto"/>
      </w:divBdr>
    </w:div>
    <w:div w:id="704014963">
      <w:bodyDiv w:val="1"/>
      <w:marLeft w:val="0"/>
      <w:marRight w:val="0"/>
      <w:marTop w:val="0"/>
      <w:marBottom w:val="0"/>
      <w:divBdr>
        <w:top w:val="none" w:sz="0" w:space="0" w:color="auto"/>
        <w:left w:val="none" w:sz="0" w:space="0" w:color="auto"/>
        <w:bottom w:val="none" w:sz="0" w:space="0" w:color="auto"/>
        <w:right w:val="none" w:sz="0" w:space="0" w:color="auto"/>
      </w:divBdr>
    </w:div>
    <w:div w:id="705567603">
      <w:bodyDiv w:val="1"/>
      <w:marLeft w:val="0"/>
      <w:marRight w:val="0"/>
      <w:marTop w:val="0"/>
      <w:marBottom w:val="0"/>
      <w:divBdr>
        <w:top w:val="none" w:sz="0" w:space="0" w:color="auto"/>
        <w:left w:val="none" w:sz="0" w:space="0" w:color="auto"/>
        <w:bottom w:val="none" w:sz="0" w:space="0" w:color="auto"/>
        <w:right w:val="none" w:sz="0" w:space="0" w:color="auto"/>
      </w:divBdr>
    </w:div>
    <w:div w:id="728263095">
      <w:bodyDiv w:val="1"/>
      <w:marLeft w:val="0"/>
      <w:marRight w:val="0"/>
      <w:marTop w:val="0"/>
      <w:marBottom w:val="0"/>
      <w:divBdr>
        <w:top w:val="none" w:sz="0" w:space="0" w:color="auto"/>
        <w:left w:val="none" w:sz="0" w:space="0" w:color="auto"/>
        <w:bottom w:val="none" w:sz="0" w:space="0" w:color="auto"/>
        <w:right w:val="none" w:sz="0" w:space="0" w:color="auto"/>
      </w:divBdr>
    </w:div>
    <w:div w:id="761536108">
      <w:bodyDiv w:val="1"/>
      <w:marLeft w:val="0"/>
      <w:marRight w:val="0"/>
      <w:marTop w:val="0"/>
      <w:marBottom w:val="0"/>
      <w:divBdr>
        <w:top w:val="none" w:sz="0" w:space="0" w:color="auto"/>
        <w:left w:val="none" w:sz="0" w:space="0" w:color="auto"/>
        <w:bottom w:val="none" w:sz="0" w:space="0" w:color="auto"/>
        <w:right w:val="none" w:sz="0" w:space="0" w:color="auto"/>
      </w:divBdr>
    </w:div>
    <w:div w:id="762455628">
      <w:bodyDiv w:val="1"/>
      <w:marLeft w:val="0"/>
      <w:marRight w:val="0"/>
      <w:marTop w:val="0"/>
      <w:marBottom w:val="0"/>
      <w:divBdr>
        <w:top w:val="none" w:sz="0" w:space="0" w:color="auto"/>
        <w:left w:val="none" w:sz="0" w:space="0" w:color="auto"/>
        <w:bottom w:val="none" w:sz="0" w:space="0" w:color="auto"/>
        <w:right w:val="none" w:sz="0" w:space="0" w:color="auto"/>
      </w:divBdr>
    </w:div>
    <w:div w:id="772240236">
      <w:bodyDiv w:val="1"/>
      <w:marLeft w:val="0"/>
      <w:marRight w:val="0"/>
      <w:marTop w:val="0"/>
      <w:marBottom w:val="0"/>
      <w:divBdr>
        <w:top w:val="none" w:sz="0" w:space="0" w:color="auto"/>
        <w:left w:val="none" w:sz="0" w:space="0" w:color="auto"/>
        <w:bottom w:val="none" w:sz="0" w:space="0" w:color="auto"/>
        <w:right w:val="none" w:sz="0" w:space="0" w:color="auto"/>
      </w:divBdr>
    </w:div>
    <w:div w:id="796221359">
      <w:bodyDiv w:val="1"/>
      <w:marLeft w:val="0"/>
      <w:marRight w:val="0"/>
      <w:marTop w:val="0"/>
      <w:marBottom w:val="0"/>
      <w:divBdr>
        <w:top w:val="none" w:sz="0" w:space="0" w:color="auto"/>
        <w:left w:val="none" w:sz="0" w:space="0" w:color="auto"/>
        <w:bottom w:val="none" w:sz="0" w:space="0" w:color="auto"/>
        <w:right w:val="none" w:sz="0" w:space="0" w:color="auto"/>
      </w:divBdr>
    </w:div>
    <w:div w:id="798764338">
      <w:bodyDiv w:val="1"/>
      <w:marLeft w:val="0"/>
      <w:marRight w:val="0"/>
      <w:marTop w:val="0"/>
      <w:marBottom w:val="0"/>
      <w:divBdr>
        <w:top w:val="none" w:sz="0" w:space="0" w:color="auto"/>
        <w:left w:val="none" w:sz="0" w:space="0" w:color="auto"/>
        <w:bottom w:val="none" w:sz="0" w:space="0" w:color="auto"/>
        <w:right w:val="none" w:sz="0" w:space="0" w:color="auto"/>
      </w:divBdr>
    </w:div>
    <w:div w:id="836769277">
      <w:bodyDiv w:val="1"/>
      <w:marLeft w:val="0"/>
      <w:marRight w:val="0"/>
      <w:marTop w:val="0"/>
      <w:marBottom w:val="0"/>
      <w:divBdr>
        <w:top w:val="none" w:sz="0" w:space="0" w:color="auto"/>
        <w:left w:val="none" w:sz="0" w:space="0" w:color="auto"/>
        <w:bottom w:val="none" w:sz="0" w:space="0" w:color="auto"/>
        <w:right w:val="none" w:sz="0" w:space="0" w:color="auto"/>
      </w:divBdr>
    </w:div>
    <w:div w:id="842819819">
      <w:bodyDiv w:val="1"/>
      <w:marLeft w:val="0"/>
      <w:marRight w:val="0"/>
      <w:marTop w:val="0"/>
      <w:marBottom w:val="0"/>
      <w:divBdr>
        <w:top w:val="none" w:sz="0" w:space="0" w:color="auto"/>
        <w:left w:val="none" w:sz="0" w:space="0" w:color="auto"/>
        <w:bottom w:val="none" w:sz="0" w:space="0" w:color="auto"/>
        <w:right w:val="none" w:sz="0" w:space="0" w:color="auto"/>
      </w:divBdr>
    </w:div>
    <w:div w:id="848326083">
      <w:bodyDiv w:val="1"/>
      <w:marLeft w:val="0"/>
      <w:marRight w:val="0"/>
      <w:marTop w:val="0"/>
      <w:marBottom w:val="0"/>
      <w:divBdr>
        <w:top w:val="none" w:sz="0" w:space="0" w:color="auto"/>
        <w:left w:val="none" w:sz="0" w:space="0" w:color="auto"/>
        <w:bottom w:val="none" w:sz="0" w:space="0" w:color="auto"/>
        <w:right w:val="none" w:sz="0" w:space="0" w:color="auto"/>
      </w:divBdr>
    </w:div>
    <w:div w:id="859197595">
      <w:bodyDiv w:val="1"/>
      <w:marLeft w:val="0"/>
      <w:marRight w:val="0"/>
      <w:marTop w:val="0"/>
      <w:marBottom w:val="0"/>
      <w:divBdr>
        <w:top w:val="none" w:sz="0" w:space="0" w:color="auto"/>
        <w:left w:val="none" w:sz="0" w:space="0" w:color="auto"/>
        <w:bottom w:val="none" w:sz="0" w:space="0" w:color="auto"/>
        <w:right w:val="none" w:sz="0" w:space="0" w:color="auto"/>
      </w:divBdr>
    </w:div>
    <w:div w:id="883299639">
      <w:bodyDiv w:val="1"/>
      <w:marLeft w:val="0"/>
      <w:marRight w:val="0"/>
      <w:marTop w:val="0"/>
      <w:marBottom w:val="0"/>
      <w:divBdr>
        <w:top w:val="none" w:sz="0" w:space="0" w:color="auto"/>
        <w:left w:val="none" w:sz="0" w:space="0" w:color="auto"/>
        <w:bottom w:val="none" w:sz="0" w:space="0" w:color="auto"/>
        <w:right w:val="none" w:sz="0" w:space="0" w:color="auto"/>
      </w:divBdr>
    </w:div>
    <w:div w:id="902912927">
      <w:bodyDiv w:val="1"/>
      <w:marLeft w:val="0"/>
      <w:marRight w:val="0"/>
      <w:marTop w:val="0"/>
      <w:marBottom w:val="0"/>
      <w:divBdr>
        <w:top w:val="none" w:sz="0" w:space="0" w:color="auto"/>
        <w:left w:val="none" w:sz="0" w:space="0" w:color="auto"/>
        <w:bottom w:val="none" w:sz="0" w:space="0" w:color="auto"/>
        <w:right w:val="none" w:sz="0" w:space="0" w:color="auto"/>
      </w:divBdr>
    </w:div>
    <w:div w:id="932738010">
      <w:bodyDiv w:val="1"/>
      <w:marLeft w:val="0"/>
      <w:marRight w:val="0"/>
      <w:marTop w:val="0"/>
      <w:marBottom w:val="0"/>
      <w:divBdr>
        <w:top w:val="none" w:sz="0" w:space="0" w:color="auto"/>
        <w:left w:val="none" w:sz="0" w:space="0" w:color="auto"/>
        <w:bottom w:val="none" w:sz="0" w:space="0" w:color="auto"/>
        <w:right w:val="none" w:sz="0" w:space="0" w:color="auto"/>
      </w:divBdr>
    </w:div>
    <w:div w:id="943000866">
      <w:bodyDiv w:val="1"/>
      <w:marLeft w:val="0"/>
      <w:marRight w:val="0"/>
      <w:marTop w:val="0"/>
      <w:marBottom w:val="0"/>
      <w:divBdr>
        <w:top w:val="none" w:sz="0" w:space="0" w:color="auto"/>
        <w:left w:val="none" w:sz="0" w:space="0" w:color="auto"/>
        <w:bottom w:val="none" w:sz="0" w:space="0" w:color="auto"/>
        <w:right w:val="none" w:sz="0" w:space="0" w:color="auto"/>
      </w:divBdr>
    </w:div>
    <w:div w:id="964503721">
      <w:bodyDiv w:val="1"/>
      <w:marLeft w:val="0"/>
      <w:marRight w:val="0"/>
      <w:marTop w:val="0"/>
      <w:marBottom w:val="0"/>
      <w:divBdr>
        <w:top w:val="none" w:sz="0" w:space="0" w:color="auto"/>
        <w:left w:val="none" w:sz="0" w:space="0" w:color="auto"/>
        <w:bottom w:val="none" w:sz="0" w:space="0" w:color="auto"/>
        <w:right w:val="none" w:sz="0" w:space="0" w:color="auto"/>
      </w:divBdr>
    </w:div>
    <w:div w:id="979309524">
      <w:bodyDiv w:val="1"/>
      <w:marLeft w:val="0"/>
      <w:marRight w:val="0"/>
      <w:marTop w:val="0"/>
      <w:marBottom w:val="0"/>
      <w:divBdr>
        <w:top w:val="none" w:sz="0" w:space="0" w:color="auto"/>
        <w:left w:val="none" w:sz="0" w:space="0" w:color="auto"/>
        <w:bottom w:val="none" w:sz="0" w:space="0" w:color="auto"/>
        <w:right w:val="none" w:sz="0" w:space="0" w:color="auto"/>
      </w:divBdr>
    </w:div>
    <w:div w:id="987050609">
      <w:bodyDiv w:val="1"/>
      <w:marLeft w:val="0"/>
      <w:marRight w:val="0"/>
      <w:marTop w:val="0"/>
      <w:marBottom w:val="0"/>
      <w:divBdr>
        <w:top w:val="none" w:sz="0" w:space="0" w:color="auto"/>
        <w:left w:val="none" w:sz="0" w:space="0" w:color="auto"/>
        <w:bottom w:val="none" w:sz="0" w:space="0" w:color="auto"/>
        <w:right w:val="none" w:sz="0" w:space="0" w:color="auto"/>
      </w:divBdr>
    </w:div>
    <w:div w:id="991251129">
      <w:bodyDiv w:val="1"/>
      <w:marLeft w:val="0"/>
      <w:marRight w:val="0"/>
      <w:marTop w:val="0"/>
      <w:marBottom w:val="0"/>
      <w:divBdr>
        <w:top w:val="none" w:sz="0" w:space="0" w:color="auto"/>
        <w:left w:val="none" w:sz="0" w:space="0" w:color="auto"/>
        <w:bottom w:val="none" w:sz="0" w:space="0" w:color="auto"/>
        <w:right w:val="none" w:sz="0" w:space="0" w:color="auto"/>
      </w:divBdr>
    </w:div>
    <w:div w:id="1000161783">
      <w:bodyDiv w:val="1"/>
      <w:marLeft w:val="0"/>
      <w:marRight w:val="0"/>
      <w:marTop w:val="0"/>
      <w:marBottom w:val="0"/>
      <w:divBdr>
        <w:top w:val="none" w:sz="0" w:space="0" w:color="auto"/>
        <w:left w:val="none" w:sz="0" w:space="0" w:color="auto"/>
        <w:bottom w:val="none" w:sz="0" w:space="0" w:color="auto"/>
        <w:right w:val="none" w:sz="0" w:space="0" w:color="auto"/>
      </w:divBdr>
    </w:div>
    <w:div w:id="1028719067">
      <w:bodyDiv w:val="1"/>
      <w:marLeft w:val="0"/>
      <w:marRight w:val="0"/>
      <w:marTop w:val="0"/>
      <w:marBottom w:val="0"/>
      <w:divBdr>
        <w:top w:val="none" w:sz="0" w:space="0" w:color="auto"/>
        <w:left w:val="none" w:sz="0" w:space="0" w:color="auto"/>
        <w:bottom w:val="none" w:sz="0" w:space="0" w:color="auto"/>
        <w:right w:val="none" w:sz="0" w:space="0" w:color="auto"/>
      </w:divBdr>
    </w:div>
    <w:div w:id="1048259830">
      <w:bodyDiv w:val="1"/>
      <w:marLeft w:val="0"/>
      <w:marRight w:val="0"/>
      <w:marTop w:val="0"/>
      <w:marBottom w:val="0"/>
      <w:divBdr>
        <w:top w:val="none" w:sz="0" w:space="0" w:color="auto"/>
        <w:left w:val="none" w:sz="0" w:space="0" w:color="auto"/>
        <w:bottom w:val="none" w:sz="0" w:space="0" w:color="auto"/>
        <w:right w:val="none" w:sz="0" w:space="0" w:color="auto"/>
      </w:divBdr>
    </w:div>
    <w:div w:id="1062602757">
      <w:bodyDiv w:val="1"/>
      <w:marLeft w:val="0"/>
      <w:marRight w:val="0"/>
      <w:marTop w:val="0"/>
      <w:marBottom w:val="0"/>
      <w:divBdr>
        <w:top w:val="none" w:sz="0" w:space="0" w:color="auto"/>
        <w:left w:val="none" w:sz="0" w:space="0" w:color="auto"/>
        <w:bottom w:val="none" w:sz="0" w:space="0" w:color="auto"/>
        <w:right w:val="none" w:sz="0" w:space="0" w:color="auto"/>
      </w:divBdr>
    </w:div>
    <w:div w:id="1071777940">
      <w:bodyDiv w:val="1"/>
      <w:marLeft w:val="0"/>
      <w:marRight w:val="0"/>
      <w:marTop w:val="0"/>
      <w:marBottom w:val="0"/>
      <w:divBdr>
        <w:top w:val="none" w:sz="0" w:space="0" w:color="auto"/>
        <w:left w:val="none" w:sz="0" w:space="0" w:color="auto"/>
        <w:bottom w:val="none" w:sz="0" w:space="0" w:color="auto"/>
        <w:right w:val="none" w:sz="0" w:space="0" w:color="auto"/>
      </w:divBdr>
    </w:div>
    <w:div w:id="1080563000">
      <w:bodyDiv w:val="1"/>
      <w:marLeft w:val="0"/>
      <w:marRight w:val="0"/>
      <w:marTop w:val="0"/>
      <w:marBottom w:val="0"/>
      <w:divBdr>
        <w:top w:val="none" w:sz="0" w:space="0" w:color="auto"/>
        <w:left w:val="none" w:sz="0" w:space="0" w:color="auto"/>
        <w:bottom w:val="none" w:sz="0" w:space="0" w:color="auto"/>
        <w:right w:val="none" w:sz="0" w:space="0" w:color="auto"/>
      </w:divBdr>
    </w:div>
    <w:div w:id="1091924681">
      <w:bodyDiv w:val="1"/>
      <w:marLeft w:val="0"/>
      <w:marRight w:val="0"/>
      <w:marTop w:val="0"/>
      <w:marBottom w:val="0"/>
      <w:divBdr>
        <w:top w:val="none" w:sz="0" w:space="0" w:color="auto"/>
        <w:left w:val="none" w:sz="0" w:space="0" w:color="auto"/>
        <w:bottom w:val="none" w:sz="0" w:space="0" w:color="auto"/>
        <w:right w:val="none" w:sz="0" w:space="0" w:color="auto"/>
      </w:divBdr>
    </w:div>
    <w:div w:id="1142697885">
      <w:bodyDiv w:val="1"/>
      <w:marLeft w:val="0"/>
      <w:marRight w:val="0"/>
      <w:marTop w:val="0"/>
      <w:marBottom w:val="0"/>
      <w:divBdr>
        <w:top w:val="none" w:sz="0" w:space="0" w:color="auto"/>
        <w:left w:val="none" w:sz="0" w:space="0" w:color="auto"/>
        <w:bottom w:val="none" w:sz="0" w:space="0" w:color="auto"/>
        <w:right w:val="none" w:sz="0" w:space="0" w:color="auto"/>
      </w:divBdr>
    </w:div>
    <w:div w:id="1172799426">
      <w:bodyDiv w:val="1"/>
      <w:marLeft w:val="0"/>
      <w:marRight w:val="0"/>
      <w:marTop w:val="0"/>
      <w:marBottom w:val="0"/>
      <w:divBdr>
        <w:top w:val="none" w:sz="0" w:space="0" w:color="auto"/>
        <w:left w:val="none" w:sz="0" w:space="0" w:color="auto"/>
        <w:bottom w:val="none" w:sz="0" w:space="0" w:color="auto"/>
        <w:right w:val="none" w:sz="0" w:space="0" w:color="auto"/>
      </w:divBdr>
    </w:div>
    <w:div w:id="1221163786">
      <w:bodyDiv w:val="1"/>
      <w:marLeft w:val="0"/>
      <w:marRight w:val="0"/>
      <w:marTop w:val="0"/>
      <w:marBottom w:val="0"/>
      <w:divBdr>
        <w:top w:val="none" w:sz="0" w:space="0" w:color="auto"/>
        <w:left w:val="none" w:sz="0" w:space="0" w:color="auto"/>
        <w:bottom w:val="none" w:sz="0" w:space="0" w:color="auto"/>
        <w:right w:val="none" w:sz="0" w:space="0" w:color="auto"/>
      </w:divBdr>
    </w:div>
    <w:div w:id="1222860207">
      <w:bodyDiv w:val="1"/>
      <w:marLeft w:val="0"/>
      <w:marRight w:val="0"/>
      <w:marTop w:val="0"/>
      <w:marBottom w:val="0"/>
      <w:divBdr>
        <w:top w:val="none" w:sz="0" w:space="0" w:color="auto"/>
        <w:left w:val="none" w:sz="0" w:space="0" w:color="auto"/>
        <w:bottom w:val="none" w:sz="0" w:space="0" w:color="auto"/>
        <w:right w:val="none" w:sz="0" w:space="0" w:color="auto"/>
      </w:divBdr>
    </w:div>
    <w:div w:id="1224680778">
      <w:bodyDiv w:val="1"/>
      <w:marLeft w:val="0"/>
      <w:marRight w:val="0"/>
      <w:marTop w:val="0"/>
      <w:marBottom w:val="0"/>
      <w:divBdr>
        <w:top w:val="none" w:sz="0" w:space="0" w:color="auto"/>
        <w:left w:val="none" w:sz="0" w:space="0" w:color="auto"/>
        <w:bottom w:val="none" w:sz="0" w:space="0" w:color="auto"/>
        <w:right w:val="none" w:sz="0" w:space="0" w:color="auto"/>
      </w:divBdr>
    </w:div>
    <w:div w:id="1231427577">
      <w:bodyDiv w:val="1"/>
      <w:marLeft w:val="0"/>
      <w:marRight w:val="0"/>
      <w:marTop w:val="0"/>
      <w:marBottom w:val="0"/>
      <w:divBdr>
        <w:top w:val="none" w:sz="0" w:space="0" w:color="auto"/>
        <w:left w:val="none" w:sz="0" w:space="0" w:color="auto"/>
        <w:bottom w:val="none" w:sz="0" w:space="0" w:color="auto"/>
        <w:right w:val="none" w:sz="0" w:space="0" w:color="auto"/>
      </w:divBdr>
    </w:div>
    <w:div w:id="1272009702">
      <w:bodyDiv w:val="1"/>
      <w:marLeft w:val="0"/>
      <w:marRight w:val="0"/>
      <w:marTop w:val="0"/>
      <w:marBottom w:val="0"/>
      <w:divBdr>
        <w:top w:val="none" w:sz="0" w:space="0" w:color="auto"/>
        <w:left w:val="none" w:sz="0" w:space="0" w:color="auto"/>
        <w:bottom w:val="none" w:sz="0" w:space="0" w:color="auto"/>
        <w:right w:val="none" w:sz="0" w:space="0" w:color="auto"/>
      </w:divBdr>
    </w:div>
    <w:div w:id="1316376706">
      <w:bodyDiv w:val="1"/>
      <w:marLeft w:val="0"/>
      <w:marRight w:val="0"/>
      <w:marTop w:val="0"/>
      <w:marBottom w:val="0"/>
      <w:divBdr>
        <w:top w:val="none" w:sz="0" w:space="0" w:color="auto"/>
        <w:left w:val="none" w:sz="0" w:space="0" w:color="auto"/>
        <w:bottom w:val="none" w:sz="0" w:space="0" w:color="auto"/>
        <w:right w:val="none" w:sz="0" w:space="0" w:color="auto"/>
      </w:divBdr>
    </w:div>
    <w:div w:id="1318462912">
      <w:bodyDiv w:val="1"/>
      <w:marLeft w:val="0"/>
      <w:marRight w:val="0"/>
      <w:marTop w:val="0"/>
      <w:marBottom w:val="0"/>
      <w:divBdr>
        <w:top w:val="none" w:sz="0" w:space="0" w:color="auto"/>
        <w:left w:val="none" w:sz="0" w:space="0" w:color="auto"/>
        <w:bottom w:val="none" w:sz="0" w:space="0" w:color="auto"/>
        <w:right w:val="none" w:sz="0" w:space="0" w:color="auto"/>
      </w:divBdr>
    </w:div>
    <w:div w:id="1356078868">
      <w:bodyDiv w:val="1"/>
      <w:marLeft w:val="0"/>
      <w:marRight w:val="0"/>
      <w:marTop w:val="0"/>
      <w:marBottom w:val="0"/>
      <w:divBdr>
        <w:top w:val="none" w:sz="0" w:space="0" w:color="auto"/>
        <w:left w:val="none" w:sz="0" w:space="0" w:color="auto"/>
        <w:bottom w:val="none" w:sz="0" w:space="0" w:color="auto"/>
        <w:right w:val="none" w:sz="0" w:space="0" w:color="auto"/>
      </w:divBdr>
    </w:div>
    <w:div w:id="1387413382">
      <w:bodyDiv w:val="1"/>
      <w:marLeft w:val="0"/>
      <w:marRight w:val="0"/>
      <w:marTop w:val="0"/>
      <w:marBottom w:val="0"/>
      <w:divBdr>
        <w:top w:val="none" w:sz="0" w:space="0" w:color="auto"/>
        <w:left w:val="none" w:sz="0" w:space="0" w:color="auto"/>
        <w:bottom w:val="none" w:sz="0" w:space="0" w:color="auto"/>
        <w:right w:val="none" w:sz="0" w:space="0" w:color="auto"/>
      </w:divBdr>
    </w:div>
    <w:div w:id="1401564902">
      <w:bodyDiv w:val="1"/>
      <w:marLeft w:val="0"/>
      <w:marRight w:val="0"/>
      <w:marTop w:val="0"/>
      <w:marBottom w:val="0"/>
      <w:divBdr>
        <w:top w:val="none" w:sz="0" w:space="0" w:color="auto"/>
        <w:left w:val="none" w:sz="0" w:space="0" w:color="auto"/>
        <w:bottom w:val="none" w:sz="0" w:space="0" w:color="auto"/>
        <w:right w:val="none" w:sz="0" w:space="0" w:color="auto"/>
      </w:divBdr>
    </w:div>
    <w:div w:id="1402563096">
      <w:bodyDiv w:val="1"/>
      <w:marLeft w:val="0"/>
      <w:marRight w:val="0"/>
      <w:marTop w:val="0"/>
      <w:marBottom w:val="0"/>
      <w:divBdr>
        <w:top w:val="none" w:sz="0" w:space="0" w:color="auto"/>
        <w:left w:val="none" w:sz="0" w:space="0" w:color="auto"/>
        <w:bottom w:val="none" w:sz="0" w:space="0" w:color="auto"/>
        <w:right w:val="none" w:sz="0" w:space="0" w:color="auto"/>
      </w:divBdr>
    </w:div>
    <w:div w:id="1403483229">
      <w:bodyDiv w:val="1"/>
      <w:marLeft w:val="0"/>
      <w:marRight w:val="0"/>
      <w:marTop w:val="0"/>
      <w:marBottom w:val="0"/>
      <w:divBdr>
        <w:top w:val="none" w:sz="0" w:space="0" w:color="auto"/>
        <w:left w:val="none" w:sz="0" w:space="0" w:color="auto"/>
        <w:bottom w:val="none" w:sz="0" w:space="0" w:color="auto"/>
        <w:right w:val="none" w:sz="0" w:space="0" w:color="auto"/>
      </w:divBdr>
      <w:divsChild>
        <w:div w:id="1625234476">
          <w:marLeft w:val="446"/>
          <w:marRight w:val="0"/>
          <w:marTop w:val="0"/>
          <w:marBottom w:val="0"/>
          <w:divBdr>
            <w:top w:val="none" w:sz="0" w:space="0" w:color="auto"/>
            <w:left w:val="none" w:sz="0" w:space="0" w:color="auto"/>
            <w:bottom w:val="none" w:sz="0" w:space="0" w:color="auto"/>
            <w:right w:val="none" w:sz="0" w:space="0" w:color="auto"/>
          </w:divBdr>
        </w:div>
      </w:divsChild>
    </w:div>
    <w:div w:id="1418404315">
      <w:bodyDiv w:val="1"/>
      <w:marLeft w:val="0"/>
      <w:marRight w:val="0"/>
      <w:marTop w:val="0"/>
      <w:marBottom w:val="0"/>
      <w:divBdr>
        <w:top w:val="none" w:sz="0" w:space="0" w:color="auto"/>
        <w:left w:val="none" w:sz="0" w:space="0" w:color="auto"/>
        <w:bottom w:val="none" w:sz="0" w:space="0" w:color="auto"/>
        <w:right w:val="none" w:sz="0" w:space="0" w:color="auto"/>
      </w:divBdr>
    </w:div>
    <w:div w:id="1437872777">
      <w:bodyDiv w:val="1"/>
      <w:marLeft w:val="0"/>
      <w:marRight w:val="0"/>
      <w:marTop w:val="0"/>
      <w:marBottom w:val="0"/>
      <w:divBdr>
        <w:top w:val="none" w:sz="0" w:space="0" w:color="auto"/>
        <w:left w:val="none" w:sz="0" w:space="0" w:color="auto"/>
        <w:bottom w:val="none" w:sz="0" w:space="0" w:color="auto"/>
        <w:right w:val="none" w:sz="0" w:space="0" w:color="auto"/>
      </w:divBdr>
    </w:div>
    <w:div w:id="1475948297">
      <w:bodyDiv w:val="1"/>
      <w:marLeft w:val="0"/>
      <w:marRight w:val="0"/>
      <w:marTop w:val="0"/>
      <w:marBottom w:val="0"/>
      <w:divBdr>
        <w:top w:val="none" w:sz="0" w:space="0" w:color="auto"/>
        <w:left w:val="none" w:sz="0" w:space="0" w:color="auto"/>
        <w:bottom w:val="none" w:sz="0" w:space="0" w:color="auto"/>
        <w:right w:val="none" w:sz="0" w:space="0" w:color="auto"/>
      </w:divBdr>
    </w:div>
    <w:div w:id="1476876089">
      <w:bodyDiv w:val="1"/>
      <w:marLeft w:val="0"/>
      <w:marRight w:val="0"/>
      <w:marTop w:val="0"/>
      <w:marBottom w:val="0"/>
      <w:divBdr>
        <w:top w:val="none" w:sz="0" w:space="0" w:color="auto"/>
        <w:left w:val="none" w:sz="0" w:space="0" w:color="auto"/>
        <w:bottom w:val="none" w:sz="0" w:space="0" w:color="auto"/>
        <w:right w:val="none" w:sz="0" w:space="0" w:color="auto"/>
      </w:divBdr>
    </w:div>
    <w:div w:id="1500467684">
      <w:bodyDiv w:val="1"/>
      <w:marLeft w:val="0"/>
      <w:marRight w:val="0"/>
      <w:marTop w:val="0"/>
      <w:marBottom w:val="0"/>
      <w:divBdr>
        <w:top w:val="none" w:sz="0" w:space="0" w:color="auto"/>
        <w:left w:val="none" w:sz="0" w:space="0" w:color="auto"/>
        <w:bottom w:val="none" w:sz="0" w:space="0" w:color="auto"/>
        <w:right w:val="none" w:sz="0" w:space="0" w:color="auto"/>
      </w:divBdr>
    </w:div>
    <w:div w:id="1558853832">
      <w:bodyDiv w:val="1"/>
      <w:marLeft w:val="0"/>
      <w:marRight w:val="0"/>
      <w:marTop w:val="0"/>
      <w:marBottom w:val="0"/>
      <w:divBdr>
        <w:top w:val="none" w:sz="0" w:space="0" w:color="auto"/>
        <w:left w:val="none" w:sz="0" w:space="0" w:color="auto"/>
        <w:bottom w:val="none" w:sz="0" w:space="0" w:color="auto"/>
        <w:right w:val="none" w:sz="0" w:space="0" w:color="auto"/>
      </w:divBdr>
    </w:div>
    <w:div w:id="1580096275">
      <w:bodyDiv w:val="1"/>
      <w:marLeft w:val="0"/>
      <w:marRight w:val="0"/>
      <w:marTop w:val="0"/>
      <w:marBottom w:val="0"/>
      <w:divBdr>
        <w:top w:val="none" w:sz="0" w:space="0" w:color="auto"/>
        <w:left w:val="none" w:sz="0" w:space="0" w:color="auto"/>
        <w:bottom w:val="none" w:sz="0" w:space="0" w:color="auto"/>
        <w:right w:val="none" w:sz="0" w:space="0" w:color="auto"/>
      </w:divBdr>
    </w:div>
    <w:div w:id="1583294499">
      <w:bodyDiv w:val="1"/>
      <w:marLeft w:val="0"/>
      <w:marRight w:val="0"/>
      <w:marTop w:val="0"/>
      <w:marBottom w:val="0"/>
      <w:divBdr>
        <w:top w:val="none" w:sz="0" w:space="0" w:color="auto"/>
        <w:left w:val="none" w:sz="0" w:space="0" w:color="auto"/>
        <w:bottom w:val="none" w:sz="0" w:space="0" w:color="auto"/>
        <w:right w:val="none" w:sz="0" w:space="0" w:color="auto"/>
      </w:divBdr>
    </w:div>
    <w:div w:id="1586956049">
      <w:bodyDiv w:val="1"/>
      <w:marLeft w:val="0"/>
      <w:marRight w:val="0"/>
      <w:marTop w:val="0"/>
      <w:marBottom w:val="0"/>
      <w:divBdr>
        <w:top w:val="none" w:sz="0" w:space="0" w:color="auto"/>
        <w:left w:val="none" w:sz="0" w:space="0" w:color="auto"/>
        <w:bottom w:val="none" w:sz="0" w:space="0" w:color="auto"/>
        <w:right w:val="none" w:sz="0" w:space="0" w:color="auto"/>
      </w:divBdr>
    </w:div>
    <w:div w:id="1612084537">
      <w:bodyDiv w:val="1"/>
      <w:marLeft w:val="0"/>
      <w:marRight w:val="0"/>
      <w:marTop w:val="0"/>
      <w:marBottom w:val="0"/>
      <w:divBdr>
        <w:top w:val="none" w:sz="0" w:space="0" w:color="auto"/>
        <w:left w:val="none" w:sz="0" w:space="0" w:color="auto"/>
        <w:bottom w:val="none" w:sz="0" w:space="0" w:color="auto"/>
        <w:right w:val="none" w:sz="0" w:space="0" w:color="auto"/>
      </w:divBdr>
    </w:div>
    <w:div w:id="1649700734">
      <w:bodyDiv w:val="1"/>
      <w:marLeft w:val="0"/>
      <w:marRight w:val="0"/>
      <w:marTop w:val="0"/>
      <w:marBottom w:val="0"/>
      <w:divBdr>
        <w:top w:val="none" w:sz="0" w:space="0" w:color="auto"/>
        <w:left w:val="none" w:sz="0" w:space="0" w:color="auto"/>
        <w:bottom w:val="none" w:sz="0" w:space="0" w:color="auto"/>
        <w:right w:val="none" w:sz="0" w:space="0" w:color="auto"/>
      </w:divBdr>
    </w:div>
    <w:div w:id="1657104947">
      <w:bodyDiv w:val="1"/>
      <w:marLeft w:val="0"/>
      <w:marRight w:val="0"/>
      <w:marTop w:val="0"/>
      <w:marBottom w:val="0"/>
      <w:divBdr>
        <w:top w:val="none" w:sz="0" w:space="0" w:color="auto"/>
        <w:left w:val="none" w:sz="0" w:space="0" w:color="auto"/>
        <w:bottom w:val="none" w:sz="0" w:space="0" w:color="auto"/>
        <w:right w:val="none" w:sz="0" w:space="0" w:color="auto"/>
      </w:divBdr>
    </w:div>
    <w:div w:id="1659773120">
      <w:bodyDiv w:val="1"/>
      <w:marLeft w:val="0"/>
      <w:marRight w:val="0"/>
      <w:marTop w:val="0"/>
      <w:marBottom w:val="0"/>
      <w:divBdr>
        <w:top w:val="none" w:sz="0" w:space="0" w:color="auto"/>
        <w:left w:val="none" w:sz="0" w:space="0" w:color="auto"/>
        <w:bottom w:val="none" w:sz="0" w:space="0" w:color="auto"/>
        <w:right w:val="none" w:sz="0" w:space="0" w:color="auto"/>
      </w:divBdr>
    </w:div>
    <w:div w:id="1672296860">
      <w:bodyDiv w:val="1"/>
      <w:marLeft w:val="0"/>
      <w:marRight w:val="0"/>
      <w:marTop w:val="0"/>
      <w:marBottom w:val="0"/>
      <w:divBdr>
        <w:top w:val="none" w:sz="0" w:space="0" w:color="auto"/>
        <w:left w:val="none" w:sz="0" w:space="0" w:color="auto"/>
        <w:bottom w:val="none" w:sz="0" w:space="0" w:color="auto"/>
        <w:right w:val="none" w:sz="0" w:space="0" w:color="auto"/>
      </w:divBdr>
    </w:div>
    <w:div w:id="1747414762">
      <w:bodyDiv w:val="1"/>
      <w:marLeft w:val="0"/>
      <w:marRight w:val="0"/>
      <w:marTop w:val="0"/>
      <w:marBottom w:val="0"/>
      <w:divBdr>
        <w:top w:val="none" w:sz="0" w:space="0" w:color="auto"/>
        <w:left w:val="none" w:sz="0" w:space="0" w:color="auto"/>
        <w:bottom w:val="none" w:sz="0" w:space="0" w:color="auto"/>
        <w:right w:val="none" w:sz="0" w:space="0" w:color="auto"/>
      </w:divBdr>
    </w:div>
    <w:div w:id="1750618865">
      <w:bodyDiv w:val="1"/>
      <w:marLeft w:val="0"/>
      <w:marRight w:val="0"/>
      <w:marTop w:val="0"/>
      <w:marBottom w:val="0"/>
      <w:divBdr>
        <w:top w:val="none" w:sz="0" w:space="0" w:color="auto"/>
        <w:left w:val="none" w:sz="0" w:space="0" w:color="auto"/>
        <w:bottom w:val="none" w:sz="0" w:space="0" w:color="auto"/>
        <w:right w:val="none" w:sz="0" w:space="0" w:color="auto"/>
      </w:divBdr>
    </w:div>
    <w:div w:id="1753500678">
      <w:bodyDiv w:val="1"/>
      <w:marLeft w:val="0"/>
      <w:marRight w:val="0"/>
      <w:marTop w:val="0"/>
      <w:marBottom w:val="0"/>
      <w:divBdr>
        <w:top w:val="none" w:sz="0" w:space="0" w:color="auto"/>
        <w:left w:val="none" w:sz="0" w:space="0" w:color="auto"/>
        <w:bottom w:val="none" w:sz="0" w:space="0" w:color="auto"/>
        <w:right w:val="none" w:sz="0" w:space="0" w:color="auto"/>
      </w:divBdr>
    </w:div>
    <w:div w:id="1780952634">
      <w:bodyDiv w:val="1"/>
      <w:marLeft w:val="0"/>
      <w:marRight w:val="0"/>
      <w:marTop w:val="0"/>
      <w:marBottom w:val="0"/>
      <w:divBdr>
        <w:top w:val="none" w:sz="0" w:space="0" w:color="auto"/>
        <w:left w:val="none" w:sz="0" w:space="0" w:color="auto"/>
        <w:bottom w:val="none" w:sz="0" w:space="0" w:color="auto"/>
        <w:right w:val="none" w:sz="0" w:space="0" w:color="auto"/>
      </w:divBdr>
    </w:div>
    <w:div w:id="1823278799">
      <w:bodyDiv w:val="1"/>
      <w:marLeft w:val="0"/>
      <w:marRight w:val="0"/>
      <w:marTop w:val="0"/>
      <w:marBottom w:val="0"/>
      <w:divBdr>
        <w:top w:val="none" w:sz="0" w:space="0" w:color="auto"/>
        <w:left w:val="none" w:sz="0" w:space="0" w:color="auto"/>
        <w:bottom w:val="none" w:sz="0" w:space="0" w:color="auto"/>
        <w:right w:val="none" w:sz="0" w:space="0" w:color="auto"/>
      </w:divBdr>
    </w:div>
    <w:div w:id="1848401115">
      <w:bodyDiv w:val="1"/>
      <w:marLeft w:val="0"/>
      <w:marRight w:val="0"/>
      <w:marTop w:val="0"/>
      <w:marBottom w:val="0"/>
      <w:divBdr>
        <w:top w:val="none" w:sz="0" w:space="0" w:color="auto"/>
        <w:left w:val="none" w:sz="0" w:space="0" w:color="auto"/>
        <w:bottom w:val="none" w:sz="0" w:space="0" w:color="auto"/>
        <w:right w:val="none" w:sz="0" w:space="0" w:color="auto"/>
      </w:divBdr>
    </w:div>
    <w:div w:id="1876578588">
      <w:bodyDiv w:val="1"/>
      <w:marLeft w:val="0"/>
      <w:marRight w:val="0"/>
      <w:marTop w:val="0"/>
      <w:marBottom w:val="0"/>
      <w:divBdr>
        <w:top w:val="none" w:sz="0" w:space="0" w:color="auto"/>
        <w:left w:val="none" w:sz="0" w:space="0" w:color="auto"/>
        <w:bottom w:val="none" w:sz="0" w:space="0" w:color="auto"/>
        <w:right w:val="none" w:sz="0" w:space="0" w:color="auto"/>
      </w:divBdr>
    </w:div>
    <w:div w:id="1880973729">
      <w:bodyDiv w:val="1"/>
      <w:marLeft w:val="0"/>
      <w:marRight w:val="0"/>
      <w:marTop w:val="0"/>
      <w:marBottom w:val="0"/>
      <w:divBdr>
        <w:top w:val="none" w:sz="0" w:space="0" w:color="auto"/>
        <w:left w:val="none" w:sz="0" w:space="0" w:color="auto"/>
        <w:bottom w:val="none" w:sz="0" w:space="0" w:color="auto"/>
        <w:right w:val="none" w:sz="0" w:space="0" w:color="auto"/>
      </w:divBdr>
    </w:div>
    <w:div w:id="1915318111">
      <w:bodyDiv w:val="1"/>
      <w:marLeft w:val="0"/>
      <w:marRight w:val="0"/>
      <w:marTop w:val="0"/>
      <w:marBottom w:val="0"/>
      <w:divBdr>
        <w:top w:val="none" w:sz="0" w:space="0" w:color="auto"/>
        <w:left w:val="none" w:sz="0" w:space="0" w:color="auto"/>
        <w:bottom w:val="none" w:sz="0" w:space="0" w:color="auto"/>
        <w:right w:val="none" w:sz="0" w:space="0" w:color="auto"/>
      </w:divBdr>
    </w:div>
    <w:div w:id="1920868817">
      <w:bodyDiv w:val="1"/>
      <w:marLeft w:val="0"/>
      <w:marRight w:val="0"/>
      <w:marTop w:val="0"/>
      <w:marBottom w:val="0"/>
      <w:divBdr>
        <w:top w:val="none" w:sz="0" w:space="0" w:color="auto"/>
        <w:left w:val="none" w:sz="0" w:space="0" w:color="auto"/>
        <w:bottom w:val="none" w:sz="0" w:space="0" w:color="auto"/>
        <w:right w:val="none" w:sz="0" w:space="0" w:color="auto"/>
      </w:divBdr>
    </w:div>
    <w:div w:id="1927222157">
      <w:bodyDiv w:val="1"/>
      <w:marLeft w:val="0"/>
      <w:marRight w:val="0"/>
      <w:marTop w:val="0"/>
      <w:marBottom w:val="0"/>
      <w:divBdr>
        <w:top w:val="none" w:sz="0" w:space="0" w:color="auto"/>
        <w:left w:val="none" w:sz="0" w:space="0" w:color="auto"/>
        <w:bottom w:val="none" w:sz="0" w:space="0" w:color="auto"/>
        <w:right w:val="none" w:sz="0" w:space="0" w:color="auto"/>
      </w:divBdr>
    </w:div>
    <w:div w:id="1951431063">
      <w:bodyDiv w:val="1"/>
      <w:marLeft w:val="0"/>
      <w:marRight w:val="0"/>
      <w:marTop w:val="0"/>
      <w:marBottom w:val="0"/>
      <w:divBdr>
        <w:top w:val="none" w:sz="0" w:space="0" w:color="auto"/>
        <w:left w:val="none" w:sz="0" w:space="0" w:color="auto"/>
        <w:bottom w:val="none" w:sz="0" w:space="0" w:color="auto"/>
        <w:right w:val="none" w:sz="0" w:space="0" w:color="auto"/>
      </w:divBdr>
    </w:div>
    <w:div w:id="2056855776">
      <w:bodyDiv w:val="1"/>
      <w:marLeft w:val="0"/>
      <w:marRight w:val="0"/>
      <w:marTop w:val="0"/>
      <w:marBottom w:val="0"/>
      <w:divBdr>
        <w:top w:val="none" w:sz="0" w:space="0" w:color="auto"/>
        <w:left w:val="none" w:sz="0" w:space="0" w:color="auto"/>
        <w:bottom w:val="none" w:sz="0" w:space="0" w:color="auto"/>
        <w:right w:val="none" w:sz="0" w:space="0" w:color="auto"/>
      </w:divBdr>
    </w:div>
    <w:div w:id="2090157519">
      <w:bodyDiv w:val="1"/>
      <w:marLeft w:val="0"/>
      <w:marRight w:val="0"/>
      <w:marTop w:val="0"/>
      <w:marBottom w:val="0"/>
      <w:divBdr>
        <w:top w:val="none" w:sz="0" w:space="0" w:color="auto"/>
        <w:left w:val="none" w:sz="0" w:space="0" w:color="auto"/>
        <w:bottom w:val="none" w:sz="0" w:space="0" w:color="auto"/>
        <w:right w:val="none" w:sz="0" w:space="0" w:color="auto"/>
      </w:divBdr>
    </w:div>
    <w:div w:id="21012163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hyperlink" Target="https://doi.org/10.1111/apt.12438" TargetMode="External"/><Relationship Id="rId21" Type="http://schemas.openxmlformats.org/officeDocument/2006/relationships/hyperlink" Target="mailto:erdes@mma.ru" TargetMode="External"/><Relationship Id="rId22" Type="http://schemas.openxmlformats.org/officeDocument/2006/relationships/hyperlink" Target="mailto:atertychnyy@yandex.ru" TargetMode="External"/><Relationship Id="rId23" Type="http://schemas.openxmlformats.org/officeDocument/2006/relationships/fontTable" Target="fontTable.xml"/><Relationship Id="rId24" Type="http://schemas.openxmlformats.org/officeDocument/2006/relationships/theme" Target="theme/theme1.xml"/><Relationship Id="rId42" Type="http://schemas.microsoft.com/office/2011/relationships/people" Target="people.xml"/><Relationship Id="rId43" Type="http://schemas.microsoft.com/office/2011/relationships/commentsExtended" Target="commentsExtended.xml"/><Relationship Id="rId10" Type="http://schemas.openxmlformats.org/officeDocument/2006/relationships/image" Target="media/image4.jp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s://doi.org/10.1053/j.gastro.2017.06.065" TargetMode="External"/><Relationship Id="rId16" Type="http://schemas.openxmlformats.org/officeDocument/2006/relationships/hyperlink" Target="https://doi.org/10.1016/j.jaip.2018.06.012201" TargetMode="External"/><Relationship Id="rId17" Type="http://schemas.openxmlformats.org/officeDocument/2006/relationships/hyperlink" Target="https://doi.org/10.1111/apt.13845" TargetMode="External"/><Relationship Id="rId18" Type="http://schemas.openxmlformats.org/officeDocument/2006/relationships/hyperlink" Target="https://doi.org/10.1007/s10620-009-0859-4" TargetMode="External"/><Relationship Id="rId19" Type="http://schemas.openxmlformats.org/officeDocument/2006/relationships/hyperlink" Target="https://doi.org/10.1016/j.jaci.2014.07.049"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14996</Words>
  <Characters>85479</Characters>
  <Application>Microsoft Macintosh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100275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 Кайбышева</dc:creator>
  <cp:lastModifiedBy>Азат Кайбышев</cp:lastModifiedBy>
  <cp:revision>2</cp:revision>
  <dcterms:created xsi:type="dcterms:W3CDTF">2019-03-05T05:26:00Z</dcterms:created>
  <dcterms:modified xsi:type="dcterms:W3CDTF">2019-03-05T05:26:00Z</dcterms:modified>
</cp:coreProperties>
</file>