
<file path=[Content_Types].xml><?xml version="1.0" encoding="utf-8"?>
<Types xmlns="http://schemas.openxmlformats.org/package/2006/content-types">
  <Default Extension="xml" ContentType="application/xml"/>
  <Default Extension="jpeg" ContentType="image/jpeg"/>
  <Default Extension="wdp" ContentType="image/vnd.ms-photo"/>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806D25E" w14:textId="77777777" w:rsidR="00357368" w:rsidRPr="00D2688F" w:rsidRDefault="00357368" w:rsidP="00766373">
      <w:pPr>
        <w:pStyle w:val="1"/>
        <w:ind w:right="283"/>
        <w:contextualSpacing/>
        <w:jc w:val="left"/>
        <w:rPr>
          <w:rFonts w:ascii="Times New Roman" w:hAnsi="Times New Roman" w:cs="Times New Roman"/>
          <w:color w:val="auto"/>
          <w:sz w:val="24"/>
          <w:szCs w:val="24"/>
        </w:rPr>
      </w:pPr>
      <w:bookmarkStart w:id="0" w:name="_GoBack"/>
      <w:r w:rsidRPr="00D2688F">
        <w:rPr>
          <w:rFonts w:ascii="Times New Roman" w:hAnsi="Times New Roman" w:cs="Times New Roman"/>
          <w:color w:val="auto"/>
          <w:sz w:val="24"/>
          <w:szCs w:val="24"/>
        </w:rPr>
        <w:t>ЭОЗИНОФИЛЬНЫЙ ЭЗОФАГИТ: СОВРЕМЕННЫЙ ВЗГЛЯД НА ПРОБЛЕМУ И СОБСТВЕННЫЕ КЛИНИЧЕСКИЕ НАБЛЮДЕНИЯ</w:t>
      </w:r>
    </w:p>
    <w:p w14:paraId="68C13BDC" w14:textId="77777777" w:rsidR="00E260AE" w:rsidRPr="00D2688F" w:rsidRDefault="00376A30" w:rsidP="00E260AE">
      <w:pPr>
        <w:tabs>
          <w:tab w:val="left" w:pos="9000"/>
        </w:tabs>
        <w:ind w:firstLine="720"/>
        <w:contextualSpacing/>
        <w:jc w:val="both"/>
        <w:outlineLvl w:val="0"/>
        <w:rPr>
          <w:rFonts w:ascii="Times New Roman" w:hAnsi="Times New Roman" w:cs="Times New Roman"/>
          <w:vertAlign w:val="superscript"/>
        </w:rPr>
      </w:pPr>
      <w:r w:rsidRPr="00D2688F">
        <w:rPr>
          <w:rFonts w:ascii="Times New Roman" w:hAnsi="Times New Roman" w:cs="Times New Roman"/>
        </w:rPr>
        <w:t>к.м.н. В.О. Кайбышева</w:t>
      </w:r>
      <w:r w:rsidRPr="00D2688F">
        <w:rPr>
          <w:rFonts w:ascii="Times New Roman" w:hAnsi="Times New Roman" w:cs="Times New Roman"/>
          <w:vertAlign w:val="superscript"/>
        </w:rPr>
        <w:t>1</w:t>
      </w:r>
      <w:r w:rsidRPr="00D2688F">
        <w:rPr>
          <w:rFonts w:ascii="Times New Roman" w:hAnsi="Times New Roman" w:cs="Times New Roman"/>
        </w:rPr>
        <w:t>,</w:t>
      </w:r>
      <w:r w:rsidR="00AF3D06" w:rsidRPr="00D2688F">
        <w:rPr>
          <w:rFonts w:ascii="Times New Roman" w:hAnsi="Times New Roman" w:cs="Times New Roman"/>
        </w:rPr>
        <w:t xml:space="preserve"> </w:t>
      </w:r>
      <w:r w:rsidR="007C7006" w:rsidRPr="00D2688F">
        <w:rPr>
          <w:rFonts w:ascii="Times New Roman" w:hAnsi="Times New Roman" w:cs="Times New Roman"/>
        </w:rPr>
        <w:t>к.м.н. С.В. Кашин</w:t>
      </w:r>
      <w:r w:rsidR="007C7006" w:rsidRPr="00D2688F">
        <w:rPr>
          <w:rFonts w:ascii="Times New Roman" w:hAnsi="Times New Roman" w:cs="Times New Roman"/>
          <w:vertAlign w:val="superscript"/>
        </w:rPr>
        <w:t>1,</w:t>
      </w:r>
      <w:r w:rsidR="00B50C4A" w:rsidRPr="00D2688F">
        <w:rPr>
          <w:rFonts w:ascii="Times New Roman" w:hAnsi="Times New Roman" w:cs="Times New Roman"/>
          <w:vertAlign w:val="superscript"/>
        </w:rPr>
        <w:t>2</w:t>
      </w:r>
      <w:r w:rsidR="007C7006" w:rsidRPr="00D2688F">
        <w:rPr>
          <w:rFonts w:ascii="Times New Roman" w:hAnsi="Times New Roman" w:cs="Times New Roman"/>
        </w:rPr>
        <w:t xml:space="preserve">, </w:t>
      </w:r>
      <w:r w:rsidR="00AF3D06" w:rsidRPr="00D2688F">
        <w:rPr>
          <w:rFonts w:ascii="Times New Roman" w:hAnsi="Times New Roman" w:cs="Times New Roman"/>
        </w:rPr>
        <w:t>проф., д.м.н. Л.М. Михалева</w:t>
      </w:r>
      <w:r w:rsidR="00B50C4A" w:rsidRPr="00D2688F">
        <w:rPr>
          <w:rFonts w:ascii="Times New Roman" w:hAnsi="Times New Roman" w:cs="Times New Roman"/>
          <w:vertAlign w:val="superscript"/>
        </w:rPr>
        <w:t>3</w:t>
      </w:r>
      <w:r w:rsidR="00AF3D06" w:rsidRPr="00D2688F">
        <w:rPr>
          <w:rFonts w:ascii="Times New Roman" w:hAnsi="Times New Roman" w:cs="Times New Roman"/>
        </w:rPr>
        <w:t xml:space="preserve">, </w:t>
      </w:r>
      <w:r w:rsidR="00B50C4A" w:rsidRPr="00D2688F">
        <w:rPr>
          <w:rFonts w:ascii="Times New Roman" w:hAnsi="Times New Roman" w:cs="Times New Roman"/>
        </w:rPr>
        <w:t>Н.С. Видяева</w:t>
      </w:r>
      <w:r w:rsidR="00B50C4A" w:rsidRPr="00D2688F">
        <w:rPr>
          <w:rFonts w:ascii="Times New Roman" w:hAnsi="Times New Roman" w:cs="Times New Roman"/>
          <w:vertAlign w:val="superscript"/>
        </w:rPr>
        <w:t>2</w:t>
      </w:r>
      <w:r w:rsidR="00B50C4A" w:rsidRPr="00D2688F">
        <w:rPr>
          <w:rFonts w:ascii="Times New Roman" w:hAnsi="Times New Roman" w:cs="Times New Roman"/>
        </w:rPr>
        <w:t xml:space="preserve">, </w:t>
      </w:r>
      <w:r w:rsidR="00873C6C" w:rsidRPr="00D2688F">
        <w:rPr>
          <w:rFonts w:ascii="Times New Roman" w:hAnsi="Times New Roman" w:cs="Times New Roman"/>
        </w:rPr>
        <w:t>к.м.н. Р.О. Куваев</w:t>
      </w:r>
      <w:r w:rsidR="00873C6C" w:rsidRPr="00D2688F">
        <w:rPr>
          <w:rFonts w:ascii="Times New Roman" w:hAnsi="Times New Roman" w:cs="Times New Roman"/>
          <w:vertAlign w:val="superscript"/>
        </w:rPr>
        <w:t>1,2</w:t>
      </w:r>
      <w:r w:rsidR="00873C6C" w:rsidRPr="00D2688F">
        <w:rPr>
          <w:rFonts w:ascii="Times New Roman" w:hAnsi="Times New Roman" w:cs="Times New Roman"/>
        </w:rPr>
        <w:t xml:space="preserve">, </w:t>
      </w:r>
      <w:r w:rsidR="00466E6B" w:rsidRPr="00D2688F">
        <w:rPr>
          <w:rFonts w:ascii="Times New Roman" w:hAnsi="Times New Roman" w:cs="Times New Roman"/>
        </w:rPr>
        <w:t>к.м.н. З.В. Галкова</w:t>
      </w:r>
      <w:r w:rsidR="00466E6B" w:rsidRPr="00D2688F">
        <w:rPr>
          <w:rFonts w:ascii="Times New Roman" w:hAnsi="Times New Roman" w:cs="Times New Roman"/>
          <w:vertAlign w:val="superscript"/>
        </w:rPr>
        <w:t>1</w:t>
      </w:r>
      <w:r w:rsidR="00466E6B" w:rsidRPr="00D2688F">
        <w:rPr>
          <w:rFonts w:ascii="Times New Roman" w:hAnsi="Times New Roman" w:cs="Times New Roman"/>
        </w:rPr>
        <w:t>, к.м.н. Т.А. Ильчишина</w:t>
      </w:r>
      <w:r w:rsidR="00466E6B" w:rsidRPr="00D2688F">
        <w:rPr>
          <w:rFonts w:ascii="Times New Roman" w:hAnsi="Times New Roman" w:cs="Times New Roman"/>
          <w:vertAlign w:val="superscript"/>
        </w:rPr>
        <w:t>4</w:t>
      </w:r>
      <w:r w:rsidR="00466E6B" w:rsidRPr="00D2688F">
        <w:rPr>
          <w:rFonts w:ascii="Times New Roman" w:hAnsi="Times New Roman" w:cs="Times New Roman"/>
        </w:rPr>
        <w:t xml:space="preserve">, </w:t>
      </w:r>
      <w:r w:rsidR="00D35136" w:rsidRPr="00D2688F">
        <w:rPr>
          <w:rFonts w:ascii="Times New Roman" w:hAnsi="Times New Roman" w:cs="Times New Roman"/>
        </w:rPr>
        <w:t>Печникова В.В.</w:t>
      </w:r>
      <w:r w:rsidR="00D35136" w:rsidRPr="00D2688F">
        <w:rPr>
          <w:rFonts w:ascii="Times New Roman" w:hAnsi="Times New Roman" w:cs="Times New Roman"/>
          <w:vertAlign w:val="superscript"/>
        </w:rPr>
        <w:t>1</w:t>
      </w:r>
      <w:r w:rsidR="00D35136" w:rsidRPr="00D2688F">
        <w:rPr>
          <w:rFonts w:ascii="Times New Roman" w:hAnsi="Times New Roman" w:cs="Times New Roman"/>
        </w:rPr>
        <w:t xml:space="preserve">, </w:t>
      </w:r>
      <w:r w:rsidR="00025758" w:rsidRPr="00D2688F">
        <w:rPr>
          <w:rFonts w:ascii="Times New Roman" w:hAnsi="Times New Roman" w:cs="Times New Roman"/>
        </w:rPr>
        <w:t>проф., д.м.н. Е.Л. Никонов</w:t>
      </w:r>
      <w:r w:rsidR="00025758" w:rsidRPr="00D2688F">
        <w:rPr>
          <w:rFonts w:ascii="Times New Roman" w:hAnsi="Times New Roman" w:cs="Times New Roman"/>
          <w:vertAlign w:val="superscript"/>
        </w:rPr>
        <w:t>1</w:t>
      </w:r>
      <w:r w:rsidR="00025758" w:rsidRPr="00D2688F">
        <w:rPr>
          <w:rFonts w:ascii="Times New Roman" w:hAnsi="Times New Roman" w:cs="Times New Roman"/>
        </w:rPr>
        <w:t>, проф., д.м.н. С.Г. Шаповальянц</w:t>
      </w:r>
      <w:r w:rsidR="00025758" w:rsidRPr="00D2688F">
        <w:rPr>
          <w:rFonts w:ascii="Times New Roman" w:hAnsi="Times New Roman" w:cs="Times New Roman"/>
          <w:vertAlign w:val="superscript"/>
        </w:rPr>
        <w:t>1</w:t>
      </w:r>
    </w:p>
    <w:p w14:paraId="58224D59" w14:textId="77777777" w:rsidR="00AF3D06" w:rsidRPr="00D2688F" w:rsidRDefault="00AF3D06" w:rsidP="00766373">
      <w:pPr>
        <w:tabs>
          <w:tab w:val="left" w:pos="9000"/>
        </w:tabs>
        <w:ind w:firstLine="720"/>
        <w:contextualSpacing/>
        <w:jc w:val="both"/>
        <w:outlineLvl w:val="0"/>
        <w:rPr>
          <w:rFonts w:ascii="Times New Roman" w:hAnsi="Times New Roman" w:cs="Times New Roman"/>
        </w:rPr>
      </w:pPr>
    </w:p>
    <w:p w14:paraId="36FE34C9" w14:textId="77777777" w:rsidR="00376A30" w:rsidRPr="00D2688F" w:rsidRDefault="00376A30" w:rsidP="00766373">
      <w:pPr>
        <w:contextualSpacing/>
        <w:rPr>
          <w:rFonts w:ascii="Times New Roman" w:eastAsia="Times New Roman" w:hAnsi="Times New Roman" w:cs="Times New Roman"/>
          <w:shd w:val="clear" w:color="auto" w:fill="FFFFFF"/>
        </w:rPr>
      </w:pPr>
      <w:r w:rsidRPr="00D2688F">
        <w:rPr>
          <w:rFonts w:ascii="Times New Roman" w:hAnsi="Times New Roman" w:cs="Times New Roman"/>
          <w:vertAlign w:val="superscript"/>
        </w:rPr>
        <w:t>1</w:t>
      </w:r>
      <w:r w:rsidRPr="00D2688F">
        <w:rPr>
          <w:rFonts w:ascii="Times New Roman" w:eastAsia="Times New Roman" w:hAnsi="Times New Roman" w:cs="Times New Roman"/>
          <w:shd w:val="clear" w:color="auto" w:fill="FFFFFF"/>
        </w:rPr>
        <w:t xml:space="preserve"> ФГБОУ ВО РНИМУ им. Н.И. Пирогова, Москва</w:t>
      </w:r>
    </w:p>
    <w:p w14:paraId="513BDA9C" w14:textId="77777777" w:rsidR="007C7006" w:rsidRPr="00D2688F" w:rsidRDefault="00B50C4A" w:rsidP="00766373">
      <w:pPr>
        <w:widowControl w:val="0"/>
        <w:autoSpaceDE w:val="0"/>
        <w:autoSpaceDN w:val="0"/>
        <w:adjustRightInd w:val="0"/>
        <w:spacing w:after="240"/>
        <w:contextualSpacing/>
        <w:rPr>
          <w:rFonts w:ascii="Times New Roman" w:hAnsi="Times New Roman" w:cs="Times New Roman"/>
        </w:rPr>
      </w:pPr>
      <w:r w:rsidRPr="00D2688F">
        <w:rPr>
          <w:rFonts w:ascii="Times New Roman" w:hAnsi="Times New Roman" w:cs="Times New Roman"/>
          <w:position w:val="8"/>
          <w:vertAlign w:val="superscript"/>
        </w:rPr>
        <w:t>2</w:t>
      </w:r>
      <w:r w:rsidR="007C7006" w:rsidRPr="00D2688F">
        <w:rPr>
          <w:rFonts w:ascii="Times New Roman" w:hAnsi="Times New Roman" w:cs="Times New Roman"/>
        </w:rPr>
        <w:t xml:space="preserve">ГБУЗ «Ярославская областная клиническая онкологическая больница», </w:t>
      </w:r>
      <w:r w:rsidR="007C7006" w:rsidRPr="00D2688F">
        <w:rPr>
          <w:rFonts w:ascii="Times New Roman" w:eastAsia="Times New Roman" w:hAnsi="Times New Roman" w:cs="Times New Roman"/>
        </w:rPr>
        <w:t xml:space="preserve">ФГБОУ ВО ЯГМУ Минздрава России, </w:t>
      </w:r>
      <w:r w:rsidR="007C7006" w:rsidRPr="00D2688F">
        <w:rPr>
          <w:rFonts w:ascii="Times New Roman" w:hAnsi="Times New Roman" w:cs="Times New Roman"/>
        </w:rPr>
        <w:t>Ярославль</w:t>
      </w:r>
    </w:p>
    <w:p w14:paraId="003E797A" w14:textId="77777777" w:rsidR="00025758" w:rsidRPr="00D2688F" w:rsidRDefault="00B50C4A" w:rsidP="00766373">
      <w:pPr>
        <w:widowControl w:val="0"/>
        <w:autoSpaceDE w:val="0"/>
        <w:autoSpaceDN w:val="0"/>
        <w:adjustRightInd w:val="0"/>
        <w:spacing w:after="240"/>
        <w:contextualSpacing/>
        <w:rPr>
          <w:rFonts w:ascii="Times New Roman" w:hAnsi="Times New Roman" w:cs="Times New Roman"/>
        </w:rPr>
      </w:pPr>
      <w:r w:rsidRPr="00D2688F">
        <w:rPr>
          <w:rFonts w:ascii="Times New Roman" w:hAnsi="Times New Roman" w:cs="Times New Roman"/>
          <w:vertAlign w:val="superscript"/>
        </w:rPr>
        <w:t>3</w:t>
      </w:r>
      <w:r w:rsidR="00376A30" w:rsidRPr="00D2688F">
        <w:rPr>
          <w:rFonts w:ascii="Times New Roman" w:eastAsia="Times New Roman" w:hAnsi="Times New Roman" w:cs="Times New Roman"/>
          <w:shd w:val="clear" w:color="auto" w:fill="FFFFFF"/>
        </w:rPr>
        <w:t xml:space="preserve"> </w:t>
      </w:r>
      <w:r w:rsidR="00025758" w:rsidRPr="00D2688F">
        <w:rPr>
          <w:rFonts w:ascii="Times New Roman" w:hAnsi="Times New Roman" w:cs="Times New Roman"/>
        </w:rPr>
        <w:t>ФГБНУ «НИИ морфологии человека», Москва</w:t>
      </w:r>
    </w:p>
    <w:p w14:paraId="77C6F8E3" w14:textId="77777777" w:rsidR="00797490" w:rsidRPr="00D2688F" w:rsidRDefault="00B50C4A" w:rsidP="00766373">
      <w:pPr>
        <w:widowControl w:val="0"/>
        <w:autoSpaceDE w:val="0"/>
        <w:autoSpaceDN w:val="0"/>
        <w:adjustRightInd w:val="0"/>
        <w:spacing w:after="240"/>
        <w:contextualSpacing/>
        <w:rPr>
          <w:rFonts w:ascii="Times New Roman" w:hAnsi="Times New Roman" w:cs="Times New Roman"/>
        </w:rPr>
      </w:pPr>
      <w:r w:rsidRPr="00D2688F">
        <w:rPr>
          <w:rFonts w:ascii="Times New Roman" w:hAnsi="Times New Roman" w:cs="Times New Roman"/>
          <w:vertAlign w:val="superscript"/>
        </w:rPr>
        <w:t>4</w:t>
      </w:r>
      <w:r w:rsidR="00B25365" w:rsidRPr="00D2688F">
        <w:rPr>
          <w:rFonts w:ascii="Times New Roman" w:hAnsi="Times New Roman" w:cs="Times New Roman"/>
          <w:vertAlign w:val="superscript"/>
        </w:rPr>
        <w:t xml:space="preserve"> </w:t>
      </w:r>
      <w:r w:rsidR="00B25365" w:rsidRPr="00D2688F">
        <w:rPr>
          <w:rFonts w:ascii="Times New Roman" w:hAnsi="Times New Roman" w:cs="Times New Roman"/>
        </w:rPr>
        <w:t>Многопрофильный мед</w:t>
      </w:r>
      <w:r w:rsidR="00152645" w:rsidRPr="00D2688F">
        <w:rPr>
          <w:rFonts w:ascii="Times New Roman" w:hAnsi="Times New Roman" w:cs="Times New Roman"/>
        </w:rPr>
        <w:t>ицинский холдинг «СМ-Клиника»</w:t>
      </w:r>
      <w:r w:rsidR="00E12AD7" w:rsidRPr="00D2688F">
        <w:rPr>
          <w:rFonts w:ascii="Times New Roman" w:hAnsi="Times New Roman" w:cs="Times New Roman"/>
        </w:rPr>
        <w:t>, Санкт-Петербург</w:t>
      </w:r>
    </w:p>
    <w:p w14:paraId="274705D1" w14:textId="77777777" w:rsidR="006F4CA1" w:rsidRPr="00D2688F" w:rsidRDefault="006F4CA1" w:rsidP="006F4CA1">
      <w:pPr>
        <w:ind w:right="-149" w:firstLine="709"/>
        <w:contextualSpacing/>
        <w:rPr>
          <w:rFonts w:ascii="Times New Roman" w:hAnsi="Times New Roman" w:cs="Times New Roman"/>
          <w:b/>
        </w:rPr>
      </w:pPr>
      <w:r w:rsidRPr="00D2688F">
        <w:rPr>
          <w:rFonts w:ascii="Times New Roman" w:hAnsi="Times New Roman" w:cs="Times New Roman"/>
          <w:b/>
        </w:rPr>
        <w:t>Информация об авторах:</w:t>
      </w:r>
    </w:p>
    <w:p w14:paraId="6AB6F39F" w14:textId="77777777" w:rsidR="006F4CA1" w:rsidRPr="00D2688F" w:rsidRDefault="006F4CA1" w:rsidP="006F4CA1">
      <w:pPr>
        <w:ind w:right="-149" w:firstLine="709"/>
        <w:contextualSpacing/>
        <w:rPr>
          <w:rFonts w:ascii="Times New Roman" w:hAnsi="Times New Roman" w:cs="Times New Roman"/>
        </w:rPr>
      </w:pPr>
      <w:r w:rsidRPr="00D2688F">
        <w:rPr>
          <w:rFonts w:ascii="Times New Roman" w:hAnsi="Times New Roman" w:cs="Times New Roman"/>
          <w:b/>
        </w:rPr>
        <w:t>Кайбышева Валерия Олеговна</w:t>
      </w:r>
      <w:r w:rsidRPr="00D2688F">
        <w:rPr>
          <w:rFonts w:ascii="Times New Roman" w:hAnsi="Times New Roman" w:cs="Times New Roman"/>
        </w:rPr>
        <w:t xml:space="preserve"> – к.м.н, старший научный сотрудник научно-исследовательской лаборатории хирургической гастроэнтерологии и эндоскопии Российского национального исследовательского медицинского университета им. Н.И. Пирогова, врач-гастроэнтеролог городской клинической больницы № 31, г. Москва.  Контактная информация: valeriakai@mail.ru, 119415, Москва, ул. Лобачевского, д. 42, тел. 8-916-02-06-727</w:t>
      </w:r>
    </w:p>
    <w:p w14:paraId="07AD0CA8" w14:textId="77777777" w:rsidR="006F4CA1" w:rsidRPr="00D2688F" w:rsidRDefault="006F4CA1" w:rsidP="006F4CA1">
      <w:pPr>
        <w:ind w:right="-149" w:firstLine="709"/>
        <w:contextualSpacing/>
        <w:rPr>
          <w:rFonts w:ascii="Times New Roman" w:hAnsi="Times New Roman" w:cs="Times New Roman"/>
          <w:b/>
        </w:rPr>
      </w:pPr>
      <w:r w:rsidRPr="00D2688F">
        <w:rPr>
          <w:rFonts w:ascii="Times New Roman" w:hAnsi="Times New Roman" w:cs="Times New Roman"/>
          <w:b/>
        </w:rPr>
        <w:t xml:space="preserve">Кашин Сергей Владимирович - </w:t>
      </w:r>
      <w:r w:rsidRPr="00D2688F">
        <w:rPr>
          <w:rFonts w:ascii="Times New Roman" w:hAnsi="Times New Roman" w:cs="Times New Roman"/>
        </w:rPr>
        <w:t>к.м.н, доцент кафедры онкологии Ярославской государственной медицинской академии, заведующий отделением оперативной и диагностической эндоскопии Ярославской областной клинической онкологической больницы. Контактная информация: s_kashin@mail.ru;150049, г. Ярославль, проспект Октября, д. 67</w:t>
      </w:r>
    </w:p>
    <w:p w14:paraId="14CB401B" w14:textId="77777777" w:rsidR="006F4CA1" w:rsidRPr="00D2688F" w:rsidRDefault="006F4CA1" w:rsidP="006F4CA1">
      <w:pPr>
        <w:ind w:right="-149" w:firstLine="709"/>
        <w:contextualSpacing/>
        <w:rPr>
          <w:rFonts w:ascii="Times New Roman" w:hAnsi="Times New Roman" w:cs="Times New Roman"/>
        </w:rPr>
      </w:pPr>
      <w:r w:rsidRPr="00D2688F">
        <w:rPr>
          <w:rFonts w:ascii="Times New Roman" w:hAnsi="Times New Roman" w:cs="Times New Roman"/>
          <w:b/>
        </w:rPr>
        <w:t xml:space="preserve">Михалева Людмила Михайловна - </w:t>
      </w:r>
      <w:r w:rsidRPr="00D2688F">
        <w:rPr>
          <w:rFonts w:ascii="Times New Roman" w:hAnsi="Times New Roman" w:cs="Times New Roman"/>
        </w:rPr>
        <w:t>д.м.н., профессор, заведующая патологоанатомическим отделением ГБУЗ «ГКБ №31ДЗМ», заведующая лабораторией клинической морфологии ФГБНУ «НИИ морфологии человека». Контактная информация: mikhalevalm@yandex.ru, 119415, Москва, ул. Лобачевского, д. 42</w:t>
      </w:r>
    </w:p>
    <w:p w14:paraId="546712B1" w14:textId="77777777" w:rsidR="006F4CA1" w:rsidRPr="00D2688F" w:rsidRDefault="006F4CA1" w:rsidP="006F4CA1">
      <w:pPr>
        <w:ind w:right="141" w:firstLine="709"/>
        <w:contextualSpacing/>
        <w:jc w:val="both"/>
        <w:rPr>
          <w:rFonts w:ascii="Times New Roman" w:hAnsi="Times New Roman" w:cs="Times New Roman"/>
        </w:rPr>
      </w:pPr>
      <w:r w:rsidRPr="00D2688F">
        <w:rPr>
          <w:rFonts w:ascii="Times New Roman" w:hAnsi="Times New Roman" w:cs="Times New Roman"/>
          <w:b/>
        </w:rPr>
        <w:t>Ильчишина Татьяна Алексеевна</w:t>
      </w:r>
      <w:r w:rsidRPr="00D2688F">
        <w:rPr>
          <w:rFonts w:ascii="Times New Roman" w:hAnsi="Times New Roman" w:cs="Times New Roman"/>
        </w:rPr>
        <w:t xml:space="preserve"> – к.м.н., ведущий гастроэнтеролог многопрофильного медицинского холдинга «СМ-Клиника» (Санкт-Петербург). Контактная информация: </w:t>
      </w:r>
      <w:hyperlink r:id="rId6" w:history="1">
        <w:r w:rsidRPr="00D2688F">
          <w:rPr>
            <w:rStyle w:val="a8"/>
            <w:rFonts w:ascii="Times New Roman" w:hAnsi="Times New Roman" w:cs="Times New Roman"/>
          </w:rPr>
          <w:t>ita17@mail.ru</w:t>
        </w:r>
      </w:hyperlink>
      <w:r w:rsidRPr="00D2688F">
        <w:rPr>
          <w:rFonts w:ascii="Times New Roman" w:hAnsi="Times New Roman" w:cs="Times New Roman"/>
        </w:rPr>
        <w:t>.</w:t>
      </w:r>
    </w:p>
    <w:p w14:paraId="1144E3B3" w14:textId="77777777" w:rsidR="006F4CA1" w:rsidRPr="00D2688F" w:rsidRDefault="006F4CA1" w:rsidP="006F4CA1">
      <w:pPr>
        <w:ind w:right="141" w:firstLine="709"/>
        <w:contextualSpacing/>
        <w:jc w:val="both"/>
        <w:rPr>
          <w:rFonts w:ascii="Times New Roman" w:hAnsi="Times New Roman" w:cs="Times New Roman"/>
        </w:rPr>
      </w:pPr>
      <w:r w:rsidRPr="00D2688F">
        <w:rPr>
          <w:rFonts w:ascii="Times New Roman" w:eastAsia="Times New Roman" w:hAnsi="Times New Roman" w:cs="Times New Roman"/>
          <w:b/>
          <w:color w:val="000000"/>
          <w:shd w:val="clear" w:color="auto" w:fill="FFFFFF"/>
        </w:rPr>
        <w:t>Видяева Наталья Сергеевна</w:t>
      </w:r>
      <w:r w:rsidRPr="00D2688F">
        <w:rPr>
          <w:rFonts w:ascii="Times New Roman" w:eastAsia="Times New Roman" w:hAnsi="Times New Roman" w:cs="Times New Roman"/>
          <w:color w:val="000000"/>
          <w:shd w:val="clear" w:color="auto" w:fill="FFFFFF"/>
        </w:rPr>
        <w:t>- врач-эндоскопист ГБУЗ Ярославской области "Клиническая онкологическая больница"</w:t>
      </w:r>
    </w:p>
    <w:p w14:paraId="1AE003E0" w14:textId="77777777" w:rsidR="006F4CA1" w:rsidRPr="00D2688F" w:rsidRDefault="006F4CA1" w:rsidP="006F4CA1">
      <w:pPr>
        <w:ind w:right="141" w:firstLine="709"/>
        <w:contextualSpacing/>
        <w:jc w:val="both"/>
        <w:rPr>
          <w:rFonts w:ascii="Times New Roman" w:hAnsi="Times New Roman" w:cs="Times New Roman"/>
        </w:rPr>
      </w:pPr>
      <w:r w:rsidRPr="00D2688F">
        <w:rPr>
          <w:rFonts w:ascii="Times New Roman" w:hAnsi="Times New Roman" w:cs="Times New Roman"/>
          <w:b/>
        </w:rPr>
        <w:t>Галкова Залина Викторовна</w:t>
      </w:r>
      <w:r w:rsidRPr="00D2688F">
        <w:rPr>
          <w:rFonts w:ascii="Times New Roman" w:hAnsi="Times New Roman" w:cs="Times New Roman"/>
        </w:rPr>
        <w:t xml:space="preserve"> – к.м.н., доцент кафедры ФДПО РНИМУ им. Н. И. Пирогова. Ведущий специалист ОМО по гастроэнтерологии НИИ организации здравоохранения и медицинского менеджмента ДЗ г.Москвы</w:t>
      </w:r>
    </w:p>
    <w:p w14:paraId="1F01648B" w14:textId="77777777" w:rsidR="006F4CA1" w:rsidRPr="00D2688F" w:rsidRDefault="006F4CA1" w:rsidP="006F4CA1">
      <w:pPr>
        <w:ind w:right="-149" w:firstLine="709"/>
        <w:contextualSpacing/>
        <w:rPr>
          <w:rFonts w:ascii="Times New Roman" w:hAnsi="Times New Roman" w:cs="Times New Roman"/>
        </w:rPr>
      </w:pPr>
      <w:r w:rsidRPr="00D2688F">
        <w:rPr>
          <w:rFonts w:ascii="Times New Roman" w:hAnsi="Times New Roman" w:cs="Times New Roman"/>
          <w:b/>
        </w:rPr>
        <w:t>Никонов Евгений Леонидович-</w:t>
      </w:r>
      <w:r w:rsidRPr="00D2688F">
        <w:rPr>
          <w:rFonts w:ascii="Times New Roman" w:hAnsi="Times New Roman" w:cs="Times New Roman"/>
        </w:rPr>
        <w:t xml:space="preserve"> д.м.н., профессор, заведующий кафедрой гастроэнтерологии Факультета дополнительного профессионального образования (ФДПО) Российского национального исследовательского медицинского университета им. Н.И. Пирогова, начальник Управления делами и координации деятельности Департамента здравоохранения города Москвы, главный редактор журнала "Доказательная гастроэнтерология", член Центрального совета Российского научного медицинского общества терапевтов, г. Москва.</w:t>
      </w:r>
    </w:p>
    <w:p w14:paraId="137AFCDE" w14:textId="77777777" w:rsidR="00F56EDE" w:rsidRPr="00D2688F" w:rsidRDefault="006F4CA1" w:rsidP="00F56EDE">
      <w:pPr>
        <w:ind w:right="-149" w:firstLine="709"/>
        <w:contextualSpacing/>
        <w:rPr>
          <w:rFonts w:ascii="Times New Roman" w:hAnsi="Times New Roman" w:cs="Times New Roman"/>
        </w:rPr>
      </w:pPr>
      <w:r w:rsidRPr="00D2688F">
        <w:rPr>
          <w:rFonts w:ascii="Times New Roman" w:eastAsia="Times New Roman" w:hAnsi="Times New Roman" w:cs="Times New Roman"/>
          <w:b/>
          <w:color w:val="000000"/>
          <w:shd w:val="clear" w:color="auto" w:fill="FFFFFF"/>
        </w:rPr>
        <w:t>Куваев Роман Олегович</w:t>
      </w:r>
      <w:r w:rsidRPr="00D2688F">
        <w:rPr>
          <w:rFonts w:ascii="Times New Roman" w:eastAsia="Times New Roman" w:hAnsi="Times New Roman" w:cs="Times New Roman"/>
          <w:color w:val="000000"/>
          <w:shd w:val="clear" w:color="auto" w:fill="FFFFFF"/>
        </w:rPr>
        <w:t>- к.м.н., врач-эндоскопист, врач-гастроэнтеролог ГБУЗ Ярославской области "Клиническая онкологическая больница", ассистент кафедры гастроэнтерологии ФДПО ФГБОУ ВО «Российский национальный исследовательский медицинский университет имени Н.И. Пирогова» МЗ РФ</w:t>
      </w:r>
    </w:p>
    <w:p w14:paraId="7043985A" w14:textId="77777777" w:rsidR="00F56EDE" w:rsidRPr="00D2688F" w:rsidRDefault="00F56EDE" w:rsidP="00F56EDE">
      <w:pPr>
        <w:ind w:right="-149" w:firstLine="709"/>
        <w:contextualSpacing/>
        <w:rPr>
          <w:rFonts w:ascii="Times New Roman" w:hAnsi="Times New Roman" w:cs="Times New Roman"/>
        </w:rPr>
      </w:pPr>
      <w:r w:rsidRPr="00D2688F">
        <w:rPr>
          <w:rFonts w:ascii="Times New Roman" w:hAnsi="Times New Roman" w:cs="Times New Roman"/>
          <w:b/>
          <w:color w:val="000000" w:themeColor="text1"/>
        </w:rPr>
        <w:t>Шаповальянц Сергей Георгиевич</w:t>
      </w:r>
      <w:r w:rsidRPr="00D2688F">
        <w:rPr>
          <w:rFonts w:ascii="Times New Roman" w:hAnsi="Times New Roman" w:cs="Times New Roman"/>
          <w:color w:val="000000" w:themeColor="text1"/>
        </w:rPr>
        <w:t>- д.м.н., профессор, заведующий кафедрой госпитальной хирургии №2 Лечебного факультета РНИМУ им. Н.И. Пирогова, г. Москва</w:t>
      </w:r>
    </w:p>
    <w:p w14:paraId="6C38AE60" w14:textId="77777777" w:rsidR="006F4CA1" w:rsidRPr="00D2688F" w:rsidRDefault="006F4CA1" w:rsidP="006F4CA1">
      <w:pPr>
        <w:ind w:right="-149" w:firstLine="709"/>
        <w:contextualSpacing/>
        <w:rPr>
          <w:rFonts w:ascii="Times New Roman" w:hAnsi="Times New Roman" w:cs="Times New Roman"/>
        </w:rPr>
      </w:pPr>
    </w:p>
    <w:p w14:paraId="5586987A" w14:textId="77777777" w:rsidR="006F4CA1" w:rsidRPr="00D2688F" w:rsidRDefault="006F4CA1" w:rsidP="006F4CA1">
      <w:pPr>
        <w:ind w:right="-149" w:firstLine="709"/>
        <w:contextualSpacing/>
        <w:rPr>
          <w:rFonts w:ascii="Times New Roman" w:eastAsia="Times New Roman" w:hAnsi="Times New Roman" w:cs="Times New Roman"/>
          <w:shd w:val="clear" w:color="auto" w:fill="FFFFFF"/>
        </w:rPr>
      </w:pPr>
    </w:p>
    <w:p w14:paraId="2794670C" w14:textId="77777777" w:rsidR="006F4CA1" w:rsidRPr="00D2688F" w:rsidRDefault="006F4CA1" w:rsidP="006F4CA1">
      <w:pPr>
        <w:ind w:right="-149" w:firstLine="709"/>
        <w:contextualSpacing/>
        <w:rPr>
          <w:rFonts w:ascii="Times New Roman" w:hAnsi="Times New Roman" w:cs="Times New Roman"/>
        </w:rPr>
      </w:pPr>
    </w:p>
    <w:p w14:paraId="03421254" w14:textId="77777777" w:rsidR="006F4CA1" w:rsidRPr="00D2688F" w:rsidRDefault="006F4CA1" w:rsidP="006F4CA1">
      <w:pPr>
        <w:ind w:right="-149" w:firstLine="709"/>
        <w:contextualSpacing/>
        <w:rPr>
          <w:rFonts w:ascii="Times New Roman" w:hAnsi="Times New Roman" w:cs="Times New Roman"/>
          <w:b/>
        </w:rPr>
      </w:pPr>
    </w:p>
    <w:p w14:paraId="18C5C143" w14:textId="59D4C04C" w:rsidR="00466E6B" w:rsidRPr="00D2688F" w:rsidRDefault="00466E6B" w:rsidP="00466E6B">
      <w:pPr>
        <w:widowControl w:val="0"/>
        <w:autoSpaceDE w:val="0"/>
        <w:autoSpaceDN w:val="0"/>
        <w:adjustRightInd w:val="0"/>
        <w:ind w:left="-142" w:right="-149" w:firstLine="709"/>
        <w:contextualSpacing/>
        <w:jc w:val="both"/>
        <w:rPr>
          <w:rFonts w:ascii="Times New Roman" w:eastAsia="Calibri" w:hAnsi="Times New Roman" w:cs="Times New Roman"/>
          <w:bCs/>
        </w:rPr>
      </w:pPr>
      <w:r w:rsidRPr="00D2688F">
        <w:rPr>
          <w:rFonts w:ascii="Times New Roman" w:eastAsia="Calibri" w:hAnsi="Times New Roman" w:cs="Times New Roman"/>
          <w:b/>
          <w:bCs/>
        </w:rPr>
        <w:t xml:space="preserve">Цель. </w:t>
      </w:r>
      <w:r w:rsidRPr="00D2688F">
        <w:rPr>
          <w:rFonts w:ascii="Times New Roman" w:eastAsia="Calibri" w:hAnsi="Times New Roman" w:cs="Times New Roman"/>
          <w:bCs/>
        </w:rPr>
        <w:t xml:space="preserve">Предствить современные </w:t>
      </w:r>
      <w:r w:rsidR="00C30772" w:rsidRPr="00D2688F">
        <w:rPr>
          <w:rFonts w:ascii="Times New Roman" w:eastAsia="Calibri" w:hAnsi="Times New Roman" w:cs="Times New Roman"/>
          <w:bCs/>
        </w:rPr>
        <w:t>тенденции в диагностике и лечении</w:t>
      </w:r>
      <w:r w:rsidRPr="00D2688F">
        <w:rPr>
          <w:rFonts w:ascii="Times New Roman" w:eastAsia="Calibri" w:hAnsi="Times New Roman" w:cs="Times New Roman"/>
          <w:bCs/>
        </w:rPr>
        <w:t xml:space="preserve"> эозинофильного эзофагита (ЭоЭ). </w:t>
      </w:r>
    </w:p>
    <w:p w14:paraId="7593E947" w14:textId="77777777" w:rsidR="00466E6B" w:rsidRPr="00D2688F" w:rsidRDefault="00466E6B" w:rsidP="00466E6B">
      <w:pPr>
        <w:ind w:left="-142" w:right="283" w:firstLine="709"/>
        <w:jc w:val="both"/>
        <w:rPr>
          <w:rFonts w:ascii="Times New Roman" w:hAnsi="Times New Roman" w:cs="Times New Roman"/>
        </w:rPr>
      </w:pPr>
      <w:r w:rsidRPr="00D2688F">
        <w:rPr>
          <w:rFonts w:ascii="Times New Roman" w:hAnsi="Times New Roman" w:cs="Times New Roman"/>
          <w:b/>
          <w:bCs/>
        </w:rPr>
        <w:t xml:space="preserve">Основные положения. </w:t>
      </w:r>
      <w:r w:rsidRPr="00D2688F">
        <w:rPr>
          <w:rFonts w:ascii="Times New Roman" w:hAnsi="Times New Roman" w:cs="Times New Roman"/>
        </w:rPr>
        <w:t xml:space="preserve">Последние годы изучение </w:t>
      </w:r>
      <w:r w:rsidRPr="00D2688F">
        <w:rPr>
          <w:rFonts w:ascii="Times New Roman" w:eastAsia="Calibri" w:hAnsi="Times New Roman" w:cs="Times New Roman"/>
          <w:bCs/>
        </w:rPr>
        <w:t>ЭоЭ</w:t>
      </w:r>
      <w:r w:rsidRPr="00D2688F">
        <w:rPr>
          <w:rFonts w:ascii="Times New Roman" w:hAnsi="Times New Roman" w:cs="Times New Roman"/>
        </w:rPr>
        <w:t xml:space="preserve"> достигло качественно-нового уровня: были проведены и закончены крупные рандомизированные контролируемые исследования, опубликованы систематические обзоры, пересмотрены ключевые пункты этиопатогенеза заболевания. На сегодняшний день ставится под сомнение связь развития </w:t>
      </w:r>
      <w:r w:rsidRPr="00D2688F">
        <w:rPr>
          <w:rFonts w:ascii="Times New Roman" w:eastAsia="Calibri" w:hAnsi="Times New Roman" w:cs="Times New Roman"/>
          <w:bCs/>
        </w:rPr>
        <w:t>ЭоЭ</w:t>
      </w:r>
      <w:r w:rsidRPr="00D2688F">
        <w:rPr>
          <w:rFonts w:ascii="Times New Roman" w:hAnsi="Times New Roman" w:cs="Times New Roman"/>
        </w:rPr>
        <w:t xml:space="preserve"> с конкретными антигенами, тогда как генетически обусловленное нарушение барьерной функции пищевода и предрасположенность к развитию иммунного ответа по пути активации Т-хелперов 2 типа признаны ключевыми звеньями патогенеза заболевания. Дифференциальная диагностика </w:t>
      </w:r>
      <w:r w:rsidRPr="00D2688F">
        <w:rPr>
          <w:rFonts w:ascii="Times New Roman" w:eastAsia="Calibri" w:hAnsi="Times New Roman" w:cs="Times New Roman"/>
          <w:bCs/>
        </w:rPr>
        <w:t>ЭоЭ</w:t>
      </w:r>
      <w:r w:rsidRPr="00D2688F">
        <w:rPr>
          <w:rFonts w:ascii="Times New Roman" w:hAnsi="Times New Roman" w:cs="Times New Roman"/>
        </w:rPr>
        <w:t xml:space="preserve"> с гастроэзофагеальной рефлюксной болезнью считается нецелесообразной, поскольку данное заблевание зачастую служит дополнительным фактором, усугубляющим течение эозинофильного эзофагита, а в основе тарапии ЭоЭ лежит применение высоких доз ингибиторов протонной помпы. Понятие эозинофилии пищевода, разрешающейся на фоне применения ингибиторов протонной помпы признано ошибочным.</w:t>
      </w:r>
    </w:p>
    <w:p w14:paraId="466933A4" w14:textId="77777777" w:rsidR="00466E6B" w:rsidRPr="00D2688F" w:rsidRDefault="00466E6B" w:rsidP="00466E6B">
      <w:pPr>
        <w:widowControl w:val="0"/>
        <w:autoSpaceDE w:val="0"/>
        <w:autoSpaceDN w:val="0"/>
        <w:adjustRightInd w:val="0"/>
        <w:ind w:left="-142" w:firstLine="709"/>
        <w:jc w:val="both"/>
        <w:rPr>
          <w:rFonts w:ascii="Times New Roman" w:eastAsia="Times New Roman" w:hAnsi="Times New Roman" w:cs="Times New Roman"/>
        </w:rPr>
      </w:pPr>
      <w:r w:rsidRPr="00D2688F">
        <w:rPr>
          <w:rFonts w:ascii="Times New Roman" w:eastAsia="Calibri" w:hAnsi="Times New Roman" w:cs="Times New Roman"/>
          <w:b/>
          <w:bCs/>
        </w:rPr>
        <w:t xml:space="preserve">Заключение. </w:t>
      </w:r>
      <w:r w:rsidRPr="00D2688F">
        <w:rPr>
          <w:rFonts w:ascii="Times New Roman" w:eastAsia="Times New Roman" w:hAnsi="Times New Roman" w:cs="Times New Roman"/>
        </w:rPr>
        <w:t xml:space="preserve">Эоэинофильный эзофагит – это хроническое иммуноосредованное воспалительное заболевание пищевода. Диагностика ЭоЭ основана на характерной клинической картине дисфункции пищевода (дисфагия) в обязательной совокупности с выявлением эозинофильной инфильтрации слизистой оболочки пищевода при гистологическом исследовании. Базисная терапия эозинофильного эзофагита включает  диетические ограничения, применение ингибиторов протонной помпы и топических кортикостероидов. </w:t>
      </w:r>
    </w:p>
    <w:p w14:paraId="4CEEF551" w14:textId="77777777" w:rsidR="00466E6B" w:rsidRPr="00D2688F" w:rsidRDefault="00466E6B" w:rsidP="00466E6B">
      <w:pPr>
        <w:widowControl w:val="0"/>
        <w:autoSpaceDE w:val="0"/>
        <w:autoSpaceDN w:val="0"/>
        <w:adjustRightInd w:val="0"/>
        <w:ind w:firstLine="709"/>
        <w:rPr>
          <w:rFonts w:ascii="Times New Roman" w:hAnsi="Times New Roman" w:cs="Times New Roman"/>
        </w:rPr>
      </w:pPr>
      <w:r w:rsidRPr="00D2688F">
        <w:rPr>
          <w:rFonts w:ascii="Times New Roman" w:eastAsia="Times New Roman" w:hAnsi="Times New Roman" w:cs="Times New Roman"/>
        </w:rPr>
        <w:t xml:space="preserve"> </w:t>
      </w:r>
      <w:r w:rsidRPr="00D2688F">
        <w:rPr>
          <w:rFonts w:ascii="Times New Roman" w:eastAsia="Calibri" w:hAnsi="Times New Roman" w:cs="Times New Roman"/>
          <w:b/>
          <w:bCs/>
        </w:rPr>
        <w:t xml:space="preserve">Ключевые слова: </w:t>
      </w:r>
      <w:r w:rsidRPr="00D2688F">
        <w:rPr>
          <w:rFonts w:ascii="Times New Roman" w:hAnsi="Times New Roman" w:cs="Times New Roman"/>
        </w:rPr>
        <w:t>эозинофильный эзофагит, эозинофилия пищевода, ингибиторы протонной помпы</w:t>
      </w:r>
    </w:p>
    <w:p w14:paraId="0645FCFF" w14:textId="77777777" w:rsidR="00466E6B" w:rsidRPr="00D2688F" w:rsidRDefault="00466E6B" w:rsidP="00466E6B">
      <w:pPr>
        <w:ind w:right="-149" w:firstLine="709"/>
        <w:contextualSpacing/>
        <w:rPr>
          <w:rFonts w:ascii="Times New Roman" w:eastAsia="Calibri" w:hAnsi="Times New Roman" w:cs="Times New Roman"/>
          <w:b/>
          <w:bCs/>
        </w:rPr>
      </w:pPr>
      <w:r w:rsidRPr="00D2688F">
        <w:rPr>
          <w:rFonts w:ascii="Times New Roman" w:eastAsia="Calibri" w:hAnsi="Times New Roman" w:cs="Times New Roman"/>
          <w:b/>
          <w:bCs/>
        </w:rPr>
        <w:t>Конфликт интересов отсутствует</w:t>
      </w:r>
    </w:p>
    <w:p w14:paraId="46076A93" w14:textId="77777777" w:rsidR="00466E6B" w:rsidRPr="00D2688F" w:rsidRDefault="00466E6B" w:rsidP="00466E6B">
      <w:pPr>
        <w:pStyle w:val="1"/>
        <w:contextualSpacing/>
        <w:jc w:val="left"/>
        <w:rPr>
          <w:rFonts w:ascii="Times New Roman" w:hAnsi="Times New Roman" w:cs="Times New Roman"/>
          <w:color w:val="auto"/>
          <w:sz w:val="24"/>
          <w:szCs w:val="24"/>
        </w:rPr>
      </w:pPr>
      <w:r w:rsidRPr="00D2688F">
        <w:rPr>
          <w:rFonts w:ascii="Times New Roman" w:hAnsi="Times New Roman" w:cs="Times New Roman"/>
          <w:color w:val="auto"/>
          <w:sz w:val="24"/>
          <w:szCs w:val="24"/>
        </w:rPr>
        <w:t>Введение</w:t>
      </w:r>
    </w:p>
    <w:p w14:paraId="25905C20" w14:textId="77777777" w:rsidR="00466E6B" w:rsidRPr="00D2688F" w:rsidRDefault="00466E6B" w:rsidP="00466E6B">
      <w:pPr>
        <w:ind w:firstLine="709"/>
        <w:contextualSpacing/>
        <w:jc w:val="both"/>
        <w:rPr>
          <w:rFonts w:ascii="Times New Roman" w:hAnsi="Times New Roman" w:cs="Times New Roman"/>
        </w:rPr>
      </w:pPr>
      <w:r w:rsidRPr="00D2688F">
        <w:rPr>
          <w:rFonts w:ascii="Times New Roman" w:hAnsi="Times New Roman" w:cs="Times New Roman"/>
        </w:rPr>
        <w:t xml:space="preserve">Непрерывно меняющиеся условия существования современного человека, технологический прогресс, модернизация сельского хозяйства, нацеленная на увеличение производительности, появление генетически-модифицированных продуктов, неблагоприятная экологическая ситуация, повсеместное применение антибактериальных препаратов оказывают неизбежное влияние на изменение структуры заболеваемости. </w:t>
      </w:r>
    </w:p>
    <w:p w14:paraId="2E2AFF7C" w14:textId="77777777" w:rsidR="00466E6B" w:rsidRPr="00D2688F" w:rsidRDefault="00466E6B" w:rsidP="00466E6B">
      <w:pPr>
        <w:ind w:firstLine="709"/>
        <w:contextualSpacing/>
        <w:jc w:val="both"/>
        <w:rPr>
          <w:rFonts w:ascii="Times New Roman" w:hAnsi="Times New Roman" w:cs="Times New Roman"/>
        </w:rPr>
      </w:pPr>
      <w:r w:rsidRPr="00D2688F">
        <w:rPr>
          <w:rFonts w:ascii="Times New Roman" w:hAnsi="Times New Roman" w:cs="Times New Roman"/>
        </w:rPr>
        <w:t xml:space="preserve">Все чаще врачи-клиницисты и ученые медики сталкиваются с некогда редкими или неизвестными нозологиями. Одним из таких заболеваний является эозинофильный эзофагит (ЭоЭ) - хроническое иммуно-воспалительное заболевание пищевода, с неизвестной этиологией и клинической картиной, во многом напоминающей гастроэзофагеальную рефлюксную болезнь (ГЭРБ) [1]. </w:t>
      </w:r>
    </w:p>
    <w:p w14:paraId="4297F2F1" w14:textId="77777777" w:rsidR="00466E6B" w:rsidRPr="00D2688F" w:rsidRDefault="00466E6B" w:rsidP="00466E6B">
      <w:pPr>
        <w:ind w:right="283" w:firstLine="709"/>
        <w:contextualSpacing/>
        <w:rPr>
          <w:rFonts w:ascii="Times New Roman" w:hAnsi="Times New Roman" w:cs="Times New Roman"/>
        </w:rPr>
      </w:pPr>
      <w:r w:rsidRPr="00D2688F">
        <w:rPr>
          <w:rFonts w:ascii="Times New Roman" w:hAnsi="Times New Roman" w:cs="Times New Roman"/>
        </w:rPr>
        <w:t xml:space="preserve">В ряду заболеваний пищевода в странах Европы и в США эозинофильный эзофагит уже несколько десятилетий занимает второе по распространённости место после ГЭРБ. ЭоЭ является главной причиной дисфагии и острых эпизодов вклинения пищи в пищевод у детей и лиц молодого возраста. </w:t>
      </w:r>
    </w:p>
    <w:p w14:paraId="5A4FD88C" w14:textId="77777777" w:rsidR="00466E6B" w:rsidRPr="00D2688F" w:rsidRDefault="00466E6B" w:rsidP="00466E6B">
      <w:pPr>
        <w:ind w:right="283" w:firstLine="709"/>
        <w:contextualSpacing/>
        <w:rPr>
          <w:rFonts w:ascii="Times New Roman" w:hAnsi="Times New Roman" w:cs="Times New Roman"/>
        </w:rPr>
      </w:pPr>
      <w:r w:rsidRPr="00D2688F">
        <w:rPr>
          <w:rFonts w:ascii="Times New Roman" w:hAnsi="Times New Roman" w:cs="Times New Roman"/>
        </w:rPr>
        <w:t xml:space="preserve">Первые описания эозинофилии пищевода были опубликованы в 1970-х годах прошлого века (Р. Лэндерс), в начале 1990- х годов ЭоЭ был выделен в отдельный клинико-морфологический синдром [2,3,4], характеризующийся дисфагией на фоне персистирующего эозинофильного воспаления (&gt;15 эозинофилов в поле зрения  при увеличении х 400) в толще слизистой оболочки и подслизистого слоя пищевода. </w:t>
      </w:r>
    </w:p>
    <w:p w14:paraId="44335A43" w14:textId="77777777" w:rsidR="00466E6B" w:rsidRPr="00D2688F" w:rsidRDefault="00466E6B" w:rsidP="00466E6B">
      <w:pPr>
        <w:ind w:right="283" w:firstLine="709"/>
        <w:contextualSpacing/>
        <w:rPr>
          <w:rFonts w:ascii="Times New Roman" w:hAnsi="Times New Roman" w:cs="Times New Roman"/>
        </w:rPr>
      </w:pPr>
      <w:r w:rsidRPr="00D2688F">
        <w:rPr>
          <w:rFonts w:ascii="Times New Roman" w:hAnsi="Times New Roman" w:cs="Times New Roman"/>
        </w:rPr>
        <w:t xml:space="preserve">С момента выделения ЭоЭ в отдельную нозологическую форму частота установления диагноза «Эозинофильный эзофагит» стала нарастать в экспоненциальной прогрессии, что привело к лавинообразному увеличению числа научных публикаций и распространенности этого заболевания. В дальнейшем, накопленные данные о </w:t>
      </w:r>
      <w:r w:rsidRPr="00D2688F">
        <w:rPr>
          <w:rFonts w:ascii="Times New Roman" w:hAnsi="Times New Roman" w:cs="Times New Roman"/>
        </w:rPr>
        <w:lastRenderedPageBreak/>
        <w:t xml:space="preserve">клинических, эндоскопических и гистологических особенностях нового заболевания нашли свое отражение в нескольких экспертных документах и клинических рекомендациях Европейских и Американских научных обществ (2007г, 2011г, 2013 г, 2014г) по диагностике и лечению ЭоЭ у детей и взрослых [5,6,7,8]. </w:t>
      </w:r>
    </w:p>
    <w:p w14:paraId="011A894C" w14:textId="77777777" w:rsidR="00A26C28" w:rsidRPr="00D2688F" w:rsidRDefault="00A26C28" w:rsidP="00766373">
      <w:pPr>
        <w:pStyle w:val="1"/>
        <w:contextualSpacing/>
        <w:jc w:val="left"/>
        <w:rPr>
          <w:rFonts w:ascii="Times New Roman" w:hAnsi="Times New Roman" w:cs="Times New Roman"/>
          <w:i/>
          <w:color w:val="auto"/>
          <w:sz w:val="24"/>
          <w:szCs w:val="24"/>
        </w:rPr>
      </w:pPr>
      <w:r w:rsidRPr="00D2688F">
        <w:rPr>
          <w:rFonts w:ascii="Times New Roman" w:hAnsi="Times New Roman" w:cs="Times New Roman"/>
          <w:color w:val="auto"/>
          <w:sz w:val="24"/>
          <w:szCs w:val="24"/>
        </w:rPr>
        <w:t>Определение</w:t>
      </w:r>
    </w:p>
    <w:p w14:paraId="7211CAA0" w14:textId="77777777" w:rsidR="00A26C28" w:rsidRPr="00D2688F" w:rsidRDefault="00A26C28" w:rsidP="00766373">
      <w:pPr>
        <w:spacing w:after="240"/>
        <w:ind w:firstLine="708"/>
        <w:contextualSpacing/>
        <w:jc w:val="both"/>
        <w:rPr>
          <w:rFonts w:ascii="Times New Roman" w:eastAsia="MS PGothic" w:hAnsi="Times New Roman" w:cs="Times New Roman"/>
        </w:rPr>
      </w:pPr>
      <w:r w:rsidRPr="00D2688F">
        <w:rPr>
          <w:rFonts w:ascii="Times New Roman" w:eastAsia="MS PGothic" w:hAnsi="Times New Roman" w:cs="Times New Roman"/>
        </w:rPr>
        <w:t>Эозин</w:t>
      </w:r>
      <w:r w:rsidR="00A44841" w:rsidRPr="00D2688F">
        <w:rPr>
          <w:rFonts w:ascii="Times New Roman" w:eastAsia="MS PGothic" w:hAnsi="Times New Roman" w:cs="Times New Roman"/>
        </w:rPr>
        <w:t xml:space="preserve">офильный эзофагит – хроническое, медленно-прогрессирующее </w:t>
      </w:r>
      <w:r w:rsidRPr="00D2688F">
        <w:rPr>
          <w:rFonts w:ascii="Times New Roman" w:eastAsia="MS PGothic" w:hAnsi="Times New Roman" w:cs="Times New Roman"/>
        </w:rPr>
        <w:t>иммуно-опосредованное заболевание</w:t>
      </w:r>
      <w:r w:rsidR="00A44841" w:rsidRPr="00D2688F">
        <w:rPr>
          <w:rFonts w:ascii="Times New Roman" w:eastAsia="MS PGothic" w:hAnsi="Times New Roman" w:cs="Times New Roman"/>
        </w:rPr>
        <w:t xml:space="preserve"> пищевода</w:t>
      </w:r>
      <w:r w:rsidRPr="00D2688F">
        <w:rPr>
          <w:rFonts w:ascii="Times New Roman" w:eastAsia="MS PGothic" w:hAnsi="Times New Roman" w:cs="Times New Roman"/>
        </w:rPr>
        <w:t>, характеризующееся выраженным эозинофильным воспалением слизистой оболочки</w:t>
      </w:r>
      <w:r w:rsidR="00A44841" w:rsidRPr="00D2688F">
        <w:rPr>
          <w:rFonts w:ascii="Times New Roman" w:eastAsia="MS PGothic" w:hAnsi="Times New Roman" w:cs="Times New Roman"/>
        </w:rPr>
        <w:t xml:space="preserve"> </w:t>
      </w:r>
      <w:r w:rsidR="008F6D0F" w:rsidRPr="00D2688F">
        <w:rPr>
          <w:rFonts w:ascii="Times New Roman" w:eastAsia="MS PGothic" w:hAnsi="Times New Roman" w:cs="Times New Roman"/>
        </w:rPr>
        <w:t xml:space="preserve">пищевода, </w:t>
      </w:r>
      <w:r w:rsidR="00E12AD7" w:rsidRPr="00D2688F">
        <w:rPr>
          <w:rFonts w:ascii="Times New Roman" w:eastAsia="MS PGothic" w:hAnsi="Times New Roman" w:cs="Times New Roman"/>
        </w:rPr>
        <w:t xml:space="preserve">развитием </w:t>
      </w:r>
      <w:r w:rsidR="008F6D0F" w:rsidRPr="00D2688F">
        <w:rPr>
          <w:rFonts w:ascii="Times New Roman" w:eastAsia="MS PGothic" w:hAnsi="Times New Roman" w:cs="Times New Roman"/>
        </w:rPr>
        <w:t xml:space="preserve">подслизистого </w:t>
      </w:r>
      <w:r w:rsidR="00E12AD7" w:rsidRPr="00D2688F">
        <w:rPr>
          <w:rFonts w:ascii="Times New Roman" w:eastAsia="MS PGothic" w:hAnsi="Times New Roman" w:cs="Times New Roman"/>
        </w:rPr>
        <w:t xml:space="preserve">фиброза, клинически проявляющееся </w:t>
      </w:r>
      <w:r w:rsidR="008F6D0F" w:rsidRPr="00D2688F">
        <w:rPr>
          <w:rFonts w:ascii="Times New Roman" w:eastAsia="MS PGothic" w:hAnsi="Times New Roman" w:cs="Times New Roman"/>
        </w:rPr>
        <w:t>нарушением глотания (дисфагия, обтурация пищевода пищевым комком, рвота проглоченной пищей и др.)</w:t>
      </w:r>
      <w:r w:rsidR="003F6846" w:rsidRPr="00D2688F">
        <w:rPr>
          <w:rFonts w:ascii="Times New Roman" w:eastAsia="MS PGothic" w:hAnsi="Times New Roman" w:cs="Times New Roman"/>
        </w:rPr>
        <w:t xml:space="preserve"> </w:t>
      </w:r>
      <w:r w:rsidRPr="00D2688F">
        <w:rPr>
          <w:rFonts w:ascii="Times New Roman" w:eastAsia="MS PGothic" w:hAnsi="Times New Roman" w:cs="Times New Roman"/>
        </w:rPr>
        <w:t xml:space="preserve">[1,9,10]. </w:t>
      </w:r>
    </w:p>
    <w:p w14:paraId="2F9747CD" w14:textId="77777777" w:rsidR="00BC762C" w:rsidRPr="00D2688F" w:rsidRDefault="00055190" w:rsidP="00766373">
      <w:pPr>
        <w:pStyle w:val="1"/>
        <w:contextualSpacing/>
        <w:jc w:val="left"/>
        <w:rPr>
          <w:rFonts w:ascii="Times New Roman" w:hAnsi="Times New Roman" w:cs="Times New Roman"/>
          <w:color w:val="auto"/>
          <w:sz w:val="24"/>
          <w:szCs w:val="24"/>
        </w:rPr>
      </w:pPr>
      <w:r w:rsidRPr="00D2688F">
        <w:rPr>
          <w:rFonts w:ascii="Times New Roman" w:hAnsi="Times New Roman" w:cs="Times New Roman"/>
          <w:color w:val="auto"/>
          <w:sz w:val="24"/>
          <w:szCs w:val="24"/>
        </w:rPr>
        <w:t>Этиология и патогенез</w:t>
      </w:r>
    </w:p>
    <w:p w14:paraId="59AA433C" w14:textId="77777777" w:rsidR="00BF7EE5" w:rsidRPr="00D2688F" w:rsidRDefault="00BF7EE5" w:rsidP="00766373">
      <w:pPr>
        <w:ind w:right="283" w:firstLine="709"/>
        <w:contextualSpacing/>
        <w:rPr>
          <w:rFonts w:ascii="Times New Roman" w:hAnsi="Times New Roman" w:cs="Times New Roman"/>
        </w:rPr>
      </w:pPr>
      <w:r w:rsidRPr="00D2688F">
        <w:rPr>
          <w:rFonts w:ascii="Times New Roman" w:hAnsi="Times New Roman" w:cs="Times New Roman"/>
        </w:rPr>
        <w:t>С патофизиологической точки зрения, ЭоЭ –это хроническое Th2-ассоциированное заболевание пищевода, характеризующееся развитием выраженного эозинофильного воспаления (более 15 эозинофилов в поле зрения микроскопа высокого разрешения</w:t>
      </w:r>
      <w:r w:rsidR="00FC361A" w:rsidRPr="00D2688F">
        <w:rPr>
          <w:rFonts w:ascii="Times New Roman" w:hAnsi="Times New Roman" w:cs="Times New Roman"/>
        </w:rPr>
        <w:t xml:space="preserve"> х400</w:t>
      </w:r>
      <w:r w:rsidRPr="00D2688F">
        <w:rPr>
          <w:rFonts w:ascii="Times New Roman" w:hAnsi="Times New Roman" w:cs="Times New Roman"/>
        </w:rPr>
        <w:t xml:space="preserve">) в слизистой оболочке пищевода и подслизистого фиброза, клинически проявляющееся дисфункцией пищевода (затруднения при приеме пищи у детей (рвота, поперхивание, отказ от еды) и дисфагия у подростков и взрослых). </w:t>
      </w:r>
    </w:p>
    <w:p w14:paraId="73E244BD" w14:textId="77777777" w:rsidR="00D81922" w:rsidRPr="00D2688F" w:rsidRDefault="00FC361A" w:rsidP="00766373">
      <w:pPr>
        <w:ind w:right="283" w:firstLine="709"/>
        <w:contextualSpacing/>
        <w:rPr>
          <w:rFonts w:ascii="Times New Roman" w:hAnsi="Times New Roman" w:cs="Times New Roman"/>
        </w:rPr>
      </w:pPr>
      <w:r w:rsidRPr="00D2688F">
        <w:rPr>
          <w:rFonts w:ascii="Times New Roman" w:hAnsi="Times New Roman" w:cs="Times New Roman"/>
        </w:rPr>
        <w:t xml:space="preserve">В формировании ЭоЭ </w:t>
      </w:r>
      <w:r w:rsidR="001C6481" w:rsidRPr="00D2688F">
        <w:rPr>
          <w:rFonts w:ascii="Times New Roman" w:hAnsi="Times New Roman" w:cs="Times New Roman"/>
        </w:rPr>
        <w:t>имеет место патогенетичес</w:t>
      </w:r>
      <w:r w:rsidRPr="00D2688F">
        <w:rPr>
          <w:rFonts w:ascii="Times New Roman" w:hAnsi="Times New Roman" w:cs="Times New Roman"/>
        </w:rPr>
        <w:t>кое влияние трех групп факторов [</w:t>
      </w:r>
      <w:r w:rsidR="00466E6B" w:rsidRPr="00D2688F">
        <w:rPr>
          <w:rFonts w:ascii="Times New Roman" w:hAnsi="Times New Roman" w:cs="Times New Roman"/>
        </w:rPr>
        <w:t>9,11</w:t>
      </w:r>
      <w:r w:rsidR="00D81922" w:rsidRPr="00D2688F">
        <w:rPr>
          <w:rFonts w:ascii="Times New Roman" w:hAnsi="Times New Roman" w:cs="Times New Roman"/>
        </w:rPr>
        <w:t>]</w:t>
      </w:r>
      <w:r w:rsidR="00C25755" w:rsidRPr="00D2688F">
        <w:rPr>
          <w:rFonts w:ascii="Times New Roman" w:hAnsi="Times New Roman" w:cs="Times New Roman"/>
        </w:rPr>
        <w:t xml:space="preserve">: </w:t>
      </w:r>
    </w:p>
    <w:p w14:paraId="4A73EEBC" w14:textId="77777777" w:rsidR="00D81922" w:rsidRPr="00D2688F" w:rsidRDefault="00D81922" w:rsidP="00766373">
      <w:pPr>
        <w:pStyle w:val="a6"/>
        <w:numPr>
          <w:ilvl w:val="0"/>
          <w:numId w:val="36"/>
        </w:numPr>
        <w:ind w:right="283"/>
        <w:rPr>
          <w:rFonts w:ascii="Times New Roman" w:hAnsi="Times New Roman" w:cs="Times New Roman"/>
        </w:rPr>
      </w:pPr>
      <w:r w:rsidRPr="00D2688F">
        <w:rPr>
          <w:rFonts w:ascii="Times New Roman" w:hAnsi="Times New Roman" w:cs="Times New Roman"/>
        </w:rPr>
        <w:t>генетическая предрасположенность к развитию иммунного ответа (при контакте с чужеродными антигенами) по пути активации Т-хелперов 2 типа (Th2);</w:t>
      </w:r>
    </w:p>
    <w:p w14:paraId="5C9A87AC" w14:textId="77777777" w:rsidR="00FC361A" w:rsidRPr="00D2688F" w:rsidRDefault="00C36563" w:rsidP="00FC361A">
      <w:pPr>
        <w:pStyle w:val="a6"/>
        <w:numPr>
          <w:ilvl w:val="0"/>
          <w:numId w:val="36"/>
        </w:numPr>
        <w:ind w:right="283"/>
        <w:rPr>
          <w:rFonts w:ascii="Times New Roman" w:hAnsi="Times New Roman" w:cs="Times New Roman"/>
        </w:rPr>
      </w:pPr>
      <w:r w:rsidRPr="00D2688F">
        <w:rPr>
          <w:rFonts w:ascii="Times New Roman" w:hAnsi="Times New Roman" w:cs="Times New Roman"/>
        </w:rPr>
        <w:t>нарушение барьерной функции слизистой оболочки пищевода (воспаление, расширение межклеточных пространств</w:t>
      </w:r>
      <w:r w:rsidR="00FC361A" w:rsidRPr="00D2688F">
        <w:rPr>
          <w:rFonts w:ascii="Times New Roman" w:hAnsi="Times New Roman" w:cs="Times New Roman"/>
        </w:rPr>
        <w:t>, нарушение синтеза белков плотных контактов</w:t>
      </w:r>
      <w:r w:rsidRPr="00D2688F">
        <w:rPr>
          <w:rFonts w:ascii="Times New Roman" w:hAnsi="Times New Roman" w:cs="Times New Roman"/>
        </w:rPr>
        <w:t xml:space="preserve">), </w:t>
      </w:r>
      <w:r w:rsidR="00BF7EE5" w:rsidRPr="00D2688F">
        <w:rPr>
          <w:rFonts w:ascii="Times New Roman" w:hAnsi="Times New Roman" w:cs="Times New Roman"/>
        </w:rPr>
        <w:t xml:space="preserve">способствующее более глубокой </w:t>
      </w:r>
      <w:r w:rsidR="00D81922" w:rsidRPr="00D2688F">
        <w:rPr>
          <w:rFonts w:ascii="Times New Roman" w:hAnsi="Times New Roman" w:cs="Times New Roman"/>
        </w:rPr>
        <w:t xml:space="preserve"> </w:t>
      </w:r>
      <w:r w:rsidR="00BF7EE5" w:rsidRPr="00D2688F">
        <w:rPr>
          <w:rFonts w:ascii="Times New Roman" w:hAnsi="Times New Roman" w:cs="Times New Roman"/>
        </w:rPr>
        <w:t xml:space="preserve">пенетрации </w:t>
      </w:r>
      <w:r w:rsidR="00D81922" w:rsidRPr="00D2688F">
        <w:rPr>
          <w:rFonts w:ascii="Times New Roman" w:hAnsi="Times New Roman" w:cs="Times New Roman"/>
        </w:rPr>
        <w:t xml:space="preserve">антигенов </w:t>
      </w:r>
      <w:r w:rsidR="00BF7EE5" w:rsidRPr="00D2688F">
        <w:rPr>
          <w:rFonts w:ascii="Times New Roman" w:hAnsi="Times New Roman" w:cs="Times New Roman"/>
        </w:rPr>
        <w:t>в толщу слизистой оболочки</w:t>
      </w:r>
      <w:r w:rsidR="00D81922" w:rsidRPr="00D2688F">
        <w:rPr>
          <w:rFonts w:ascii="Times New Roman" w:hAnsi="Times New Roman" w:cs="Times New Roman"/>
        </w:rPr>
        <w:t>;</w:t>
      </w:r>
    </w:p>
    <w:p w14:paraId="2F53C879" w14:textId="77777777" w:rsidR="00FC361A" w:rsidRPr="00D2688F" w:rsidRDefault="00FC361A" w:rsidP="00FC361A">
      <w:pPr>
        <w:pStyle w:val="a6"/>
        <w:numPr>
          <w:ilvl w:val="0"/>
          <w:numId w:val="36"/>
        </w:numPr>
        <w:ind w:right="283"/>
        <w:rPr>
          <w:rFonts w:ascii="Times New Roman" w:hAnsi="Times New Roman" w:cs="Times New Roman"/>
        </w:rPr>
      </w:pPr>
      <w:r w:rsidRPr="00D2688F">
        <w:rPr>
          <w:rFonts w:ascii="Times New Roman" w:hAnsi="Times New Roman" w:cs="Times New Roman"/>
        </w:rPr>
        <w:t xml:space="preserve">сенсибилизация к воздушным и пищевым антигенам. </w:t>
      </w:r>
    </w:p>
    <w:p w14:paraId="3C3E8E84" w14:textId="77777777" w:rsidR="00FC361A" w:rsidRPr="00D2688F" w:rsidRDefault="00FC361A" w:rsidP="00FC361A">
      <w:pPr>
        <w:pStyle w:val="a6"/>
        <w:ind w:left="1429" w:right="283"/>
        <w:rPr>
          <w:rFonts w:ascii="Times New Roman" w:hAnsi="Times New Roman" w:cs="Times New Roman"/>
        </w:rPr>
      </w:pPr>
    </w:p>
    <w:p w14:paraId="46EE3F82" w14:textId="77777777" w:rsidR="000B59A1" w:rsidRPr="00D2688F" w:rsidRDefault="000B59A1" w:rsidP="00766373">
      <w:pPr>
        <w:pStyle w:val="1"/>
        <w:contextualSpacing/>
        <w:jc w:val="left"/>
        <w:rPr>
          <w:rFonts w:ascii="Times New Roman" w:hAnsi="Times New Roman" w:cs="Times New Roman"/>
          <w:color w:val="auto"/>
          <w:sz w:val="24"/>
          <w:szCs w:val="24"/>
        </w:rPr>
      </w:pPr>
      <w:r w:rsidRPr="00D2688F">
        <w:rPr>
          <w:rFonts w:ascii="Times New Roman" w:hAnsi="Times New Roman" w:cs="Times New Roman"/>
          <w:color w:val="auto"/>
          <w:sz w:val="24"/>
          <w:szCs w:val="24"/>
        </w:rPr>
        <w:t>Клиническая картина</w:t>
      </w:r>
      <w:r w:rsidR="006733C5" w:rsidRPr="00D2688F">
        <w:rPr>
          <w:rFonts w:ascii="Times New Roman" w:hAnsi="Times New Roman" w:cs="Times New Roman"/>
          <w:color w:val="auto"/>
          <w:sz w:val="24"/>
          <w:szCs w:val="24"/>
        </w:rPr>
        <w:t xml:space="preserve"> ЭоЭ</w:t>
      </w:r>
      <w:r w:rsidR="00B55900" w:rsidRPr="00D2688F">
        <w:rPr>
          <w:rFonts w:ascii="Times New Roman" w:hAnsi="Times New Roman" w:cs="Times New Roman"/>
          <w:color w:val="auto"/>
          <w:sz w:val="24"/>
          <w:szCs w:val="24"/>
        </w:rPr>
        <w:t xml:space="preserve"> </w:t>
      </w:r>
    </w:p>
    <w:p w14:paraId="3D074B19" w14:textId="77777777" w:rsidR="006F63ED" w:rsidRPr="00D2688F" w:rsidRDefault="006F63ED" w:rsidP="00766373">
      <w:pPr>
        <w:widowControl w:val="0"/>
        <w:autoSpaceDE w:val="0"/>
        <w:autoSpaceDN w:val="0"/>
        <w:adjustRightInd w:val="0"/>
        <w:ind w:firstLine="567"/>
        <w:contextualSpacing/>
        <w:rPr>
          <w:rFonts w:ascii="Times New Roman" w:hAnsi="Times New Roman" w:cs="Times New Roman"/>
        </w:rPr>
      </w:pPr>
      <w:r w:rsidRPr="00D2688F">
        <w:rPr>
          <w:rFonts w:ascii="Times New Roman" w:hAnsi="Times New Roman" w:cs="Times New Roman"/>
        </w:rPr>
        <w:t>ЭоЭ является медленно – прогрессирующим заболеванием, в связи с чем характер и выраженность жалоб значительно отличаются в зависимости от возраста больного и длительности</w:t>
      </w:r>
      <w:r w:rsidR="00466E6B" w:rsidRPr="00D2688F">
        <w:rPr>
          <w:rFonts w:ascii="Times New Roman" w:hAnsi="Times New Roman" w:cs="Times New Roman"/>
        </w:rPr>
        <w:t xml:space="preserve"> анамнеза заболевания (таблица 1</w:t>
      </w:r>
      <w:r w:rsidRPr="00D2688F">
        <w:rPr>
          <w:rFonts w:ascii="Times New Roman" w:hAnsi="Times New Roman" w:cs="Times New Roman"/>
        </w:rPr>
        <w:t>)</w:t>
      </w:r>
      <w:r w:rsidR="00280C80" w:rsidRPr="00D2688F">
        <w:rPr>
          <w:rFonts w:ascii="Times New Roman" w:hAnsi="Times New Roman" w:cs="Times New Roman"/>
        </w:rPr>
        <w:t>[</w:t>
      </w:r>
      <w:r w:rsidR="00466E6B" w:rsidRPr="00D2688F">
        <w:rPr>
          <w:rFonts w:ascii="Times New Roman" w:hAnsi="Times New Roman" w:cs="Times New Roman"/>
        </w:rPr>
        <w:t>12-14</w:t>
      </w:r>
      <w:r w:rsidR="00280C80" w:rsidRPr="00D2688F">
        <w:rPr>
          <w:rFonts w:ascii="Times New Roman" w:hAnsi="Times New Roman" w:cs="Times New Roman"/>
        </w:rPr>
        <w:t>]</w:t>
      </w:r>
      <w:r w:rsidRPr="00D2688F">
        <w:rPr>
          <w:rFonts w:ascii="Times New Roman" w:hAnsi="Times New Roman" w:cs="Times New Roman"/>
        </w:rPr>
        <w:t xml:space="preserve">. </w:t>
      </w:r>
    </w:p>
    <w:p w14:paraId="5BD8D4FF" w14:textId="77777777" w:rsidR="00D70C87" w:rsidRPr="00D2688F" w:rsidRDefault="00D70C87" w:rsidP="00766373">
      <w:pPr>
        <w:widowControl w:val="0"/>
        <w:autoSpaceDE w:val="0"/>
        <w:autoSpaceDN w:val="0"/>
        <w:adjustRightInd w:val="0"/>
        <w:ind w:firstLine="567"/>
        <w:contextualSpacing/>
        <w:rPr>
          <w:rFonts w:ascii="Times New Roman" w:hAnsi="Times New Roman" w:cs="Times New Roman"/>
        </w:rPr>
      </w:pPr>
      <w:r w:rsidRPr="00D2688F">
        <w:rPr>
          <w:rFonts w:ascii="Times New Roman" w:hAnsi="Times New Roman" w:cs="Times New Roman"/>
        </w:rPr>
        <w:t>Таблица</w:t>
      </w:r>
      <w:r w:rsidR="00466E6B" w:rsidRPr="00D2688F">
        <w:rPr>
          <w:rFonts w:ascii="Times New Roman" w:hAnsi="Times New Roman" w:cs="Times New Roman"/>
        </w:rPr>
        <w:t xml:space="preserve"> 1</w:t>
      </w:r>
      <w:r w:rsidRPr="00D2688F">
        <w:rPr>
          <w:rFonts w:ascii="Times New Roman" w:hAnsi="Times New Roman" w:cs="Times New Roman"/>
        </w:rPr>
        <w:t>. Симптомы ЭоЭ у детей и взрослых</w:t>
      </w:r>
      <w:r w:rsidR="00466E6B" w:rsidRPr="00D2688F">
        <w:rPr>
          <w:rFonts w:ascii="Times New Roman" w:hAnsi="Times New Roman" w:cs="Times New Roman"/>
        </w:rPr>
        <w:t xml:space="preserve"> [15</w:t>
      </w:r>
      <w:r w:rsidR="00005B2A" w:rsidRPr="00D2688F">
        <w:rPr>
          <w:rFonts w:ascii="Times New Roman" w:hAnsi="Times New Roman" w:cs="Times New Roman"/>
        </w:rPr>
        <w:t>]</w:t>
      </w:r>
    </w:p>
    <w:p w14:paraId="28702F74" w14:textId="77777777" w:rsidR="008425AB" w:rsidRPr="00D2688F" w:rsidRDefault="002212CA" w:rsidP="002212CA">
      <w:pPr>
        <w:widowControl w:val="0"/>
        <w:autoSpaceDE w:val="0"/>
        <w:autoSpaceDN w:val="0"/>
        <w:adjustRightInd w:val="0"/>
        <w:spacing w:after="240" w:line="260" w:lineRule="atLeast"/>
        <w:rPr>
          <w:rFonts w:ascii="Times New Roman" w:hAnsi="Times New Roman" w:cs="Times New Roman"/>
        </w:rPr>
      </w:pPr>
      <w:r w:rsidRPr="00D2688F">
        <w:rPr>
          <w:rFonts w:ascii="Times New Roman" w:hAnsi="Times New Roman" w:cs="Times New Roman"/>
        </w:rPr>
        <w:t>Symptoms and findings in children and adults with eosinophilic esophagitis</w:t>
      </w:r>
    </w:p>
    <w:tbl>
      <w:tblPr>
        <w:tblStyle w:val="ac"/>
        <w:tblW w:w="0" w:type="auto"/>
        <w:tblLook w:val="04A0" w:firstRow="1" w:lastRow="0" w:firstColumn="1" w:lastColumn="0" w:noHBand="0" w:noVBand="1"/>
      </w:tblPr>
      <w:tblGrid>
        <w:gridCol w:w="4219"/>
        <w:gridCol w:w="4678"/>
      </w:tblGrid>
      <w:tr w:rsidR="00D70C87" w:rsidRPr="00D2688F" w14:paraId="6C3BBB0D" w14:textId="77777777" w:rsidTr="00D70C87">
        <w:tc>
          <w:tcPr>
            <w:tcW w:w="4219" w:type="dxa"/>
          </w:tcPr>
          <w:p w14:paraId="72D92F6F" w14:textId="77777777" w:rsidR="00D70C87" w:rsidRPr="00D2688F" w:rsidRDefault="00D70C87" w:rsidP="00766373">
            <w:pPr>
              <w:widowControl w:val="0"/>
              <w:autoSpaceDE w:val="0"/>
              <w:autoSpaceDN w:val="0"/>
              <w:adjustRightInd w:val="0"/>
              <w:contextualSpacing/>
              <w:rPr>
                <w:rFonts w:ascii="Times New Roman" w:hAnsi="Times New Roman" w:cs="Times New Roman"/>
                <w:b/>
              </w:rPr>
            </w:pPr>
            <w:r w:rsidRPr="00D2688F">
              <w:rPr>
                <w:rFonts w:ascii="Times New Roman" w:hAnsi="Times New Roman" w:cs="Times New Roman"/>
                <w:b/>
              </w:rPr>
              <w:t>Симптомы у детей</w:t>
            </w:r>
          </w:p>
        </w:tc>
        <w:tc>
          <w:tcPr>
            <w:tcW w:w="4678" w:type="dxa"/>
          </w:tcPr>
          <w:p w14:paraId="10FD9B4E" w14:textId="77777777" w:rsidR="00D70C87" w:rsidRPr="00D2688F" w:rsidRDefault="00D70C87" w:rsidP="00766373">
            <w:pPr>
              <w:widowControl w:val="0"/>
              <w:autoSpaceDE w:val="0"/>
              <w:autoSpaceDN w:val="0"/>
              <w:adjustRightInd w:val="0"/>
              <w:contextualSpacing/>
              <w:rPr>
                <w:rFonts w:ascii="Times New Roman" w:hAnsi="Times New Roman" w:cs="Times New Roman"/>
                <w:b/>
              </w:rPr>
            </w:pPr>
            <w:r w:rsidRPr="00D2688F">
              <w:rPr>
                <w:rFonts w:ascii="Times New Roman" w:hAnsi="Times New Roman" w:cs="Times New Roman"/>
                <w:b/>
              </w:rPr>
              <w:t>Симптомы у взрослых</w:t>
            </w:r>
          </w:p>
        </w:tc>
      </w:tr>
      <w:tr w:rsidR="00D70C87" w:rsidRPr="00D2688F" w14:paraId="2344AFF8" w14:textId="77777777" w:rsidTr="00D70C87">
        <w:tc>
          <w:tcPr>
            <w:tcW w:w="4219" w:type="dxa"/>
          </w:tcPr>
          <w:p w14:paraId="4A83D902" w14:textId="77777777" w:rsidR="00D70C87" w:rsidRPr="00D2688F" w:rsidRDefault="00D70C87" w:rsidP="00766373">
            <w:pPr>
              <w:widowControl w:val="0"/>
              <w:autoSpaceDE w:val="0"/>
              <w:autoSpaceDN w:val="0"/>
              <w:adjustRightInd w:val="0"/>
              <w:contextualSpacing/>
              <w:rPr>
                <w:rFonts w:ascii="Times New Roman" w:hAnsi="Times New Roman" w:cs="Times New Roman"/>
              </w:rPr>
            </w:pPr>
            <w:r w:rsidRPr="00D2688F">
              <w:rPr>
                <w:rFonts w:ascii="Times New Roman" w:hAnsi="Times New Roman" w:cs="Times New Roman"/>
              </w:rPr>
              <w:t>Задержка физического развития</w:t>
            </w:r>
          </w:p>
        </w:tc>
        <w:tc>
          <w:tcPr>
            <w:tcW w:w="4678" w:type="dxa"/>
          </w:tcPr>
          <w:p w14:paraId="3F290229" w14:textId="77777777" w:rsidR="00D70C87" w:rsidRPr="00D2688F" w:rsidRDefault="00D70C87" w:rsidP="00766373">
            <w:pPr>
              <w:widowControl w:val="0"/>
              <w:autoSpaceDE w:val="0"/>
              <w:autoSpaceDN w:val="0"/>
              <w:adjustRightInd w:val="0"/>
              <w:contextualSpacing/>
              <w:rPr>
                <w:rFonts w:ascii="Times New Roman" w:hAnsi="Times New Roman" w:cs="Times New Roman"/>
              </w:rPr>
            </w:pPr>
            <w:r w:rsidRPr="00D2688F">
              <w:rPr>
                <w:rFonts w:ascii="Times New Roman" w:hAnsi="Times New Roman" w:cs="Times New Roman"/>
              </w:rPr>
              <w:t>Дисфагия</w:t>
            </w:r>
          </w:p>
        </w:tc>
      </w:tr>
      <w:tr w:rsidR="00D70C87" w:rsidRPr="00D2688F" w14:paraId="47EB0F8C" w14:textId="77777777" w:rsidTr="00D70C87">
        <w:trPr>
          <w:trHeight w:val="1058"/>
        </w:trPr>
        <w:tc>
          <w:tcPr>
            <w:tcW w:w="4219" w:type="dxa"/>
          </w:tcPr>
          <w:p w14:paraId="1D1F851A" w14:textId="77777777" w:rsidR="00D70C87" w:rsidRPr="00D2688F" w:rsidRDefault="00D70C87" w:rsidP="003100BF">
            <w:pPr>
              <w:widowControl w:val="0"/>
              <w:autoSpaceDE w:val="0"/>
              <w:autoSpaceDN w:val="0"/>
              <w:adjustRightInd w:val="0"/>
              <w:contextualSpacing/>
              <w:rPr>
                <w:rFonts w:ascii="Times New Roman" w:hAnsi="Times New Roman" w:cs="Times New Roman"/>
              </w:rPr>
            </w:pPr>
            <w:r w:rsidRPr="00D2688F">
              <w:rPr>
                <w:rFonts w:ascii="Times New Roman" w:hAnsi="Times New Roman" w:cs="Times New Roman"/>
              </w:rPr>
              <w:t xml:space="preserve">Затруднения </w:t>
            </w:r>
            <w:r w:rsidR="0055321C" w:rsidRPr="00D2688F">
              <w:rPr>
                <w:rFonts w:ascii="Times New Roman" w:hAnsi="Times New Roman" w:cs="Times New Roman"/>
              </w:rPr>
              <w:t>при приеме пищи</w:t>
            </w:r>
            <w:r w:rsidR="006F63ED" w:rsidRPr="00D2688F">
              <w:rPr>
                <w:rFonts w:ascii="Times New Roman" w:hAnsi="Times New Roman" w:cs="Times New Roman"/>
              </w:rPr>
              <w:t xml:space="preserve"> (отказ от пищи, регургитация, длительное пережевывание пищи, обильное питье во время </w:t>
            </w:r>
            <w:r w:rsidR="003100BF" w:rsidRPr="00D2688F">
              <w:rPr>
                <w:rFonts w:ascii="Times New Roman" w:hAnsi="Times New Roman" w:cs="Times New Roman"/>
              </w:rPr>
              <w:t>еды</w:t>
            </w:r>
            <w:r w:rsidRPr="00D2688F">
              <w:rPr>
                <w:rFonts w:ascii="Times New Roman" w:hAnsi="Times New Roman" w:cs="Times New Roman"/>
              </w:rPr>
              <w:t>)</w:t>
            </w:r>
          </w:p>
        </w:tc>
        <w:tc>
          <w:tcPr>
            <w:tcW w:w="4678" w:type="dxa"/>
          </w:tcPr>
          <w:p w14:paraId="5D41FF46" w14:textId="77777777" w:rsidR="00D70C87" w:rsidRPr="00D2688F" w:rsidRDefault="00D70C87" w:rsidP="00766373">
            <w:pPr>
              <w:widowControl w:val="0"/>
              <w:autoSpaceDE w:val="0"/>
              <w:autoSpaceDN w:val="0"/>
              <w:adjustRightInd w:val="0"/>
              <w:spacing w:after="240"/>
              <w:contextualSpacing/>
              <w:rPr>
                <w:rFonts w:ascii="Times New Roman" w:hAnsi="Times New Roman" w:cs="Times New Roman"/>
              </w:rPr>
            </w:pPr>
            <w:r w:rsidRPr="00D2688F">
              <w:rPr>
                <w:rFonts w:ascii="Times New Roman" w:hAnsi="Times New Roman" w:cs="Times New Roman"/>
                <w:bCs/>
              </w:rPr>
              <w:t xml:space="preserve">Исключение из рациона твердых и объемных продуктов, измельчение пищи на маленькие кусочки </w:t>
            </w:r>
          </w:p>
        </w:tc>
      </w:tr>
      <w:tr w:rsidR="00D70C87" w:rsidRPr="00D2688F" w14:paraId="7CD20088" w14:textId="77777777" w:rsidTr="00D70C87">
        <w:tc>
          <w:tcPr>
            <w:tcW w:w="4219" w:type="dxa"/>
          </w:tcPr>
          <w:p w14:paraId="1FC05603" w14:textId="77777777" w:rsidR="00D70C87" w:rsidRPr="00D2688F" w:rsidRDefault="00D70C87" w:rsidP="00766373">
            <w:pPr>
              <w:widowControl w:val="0"/>
              <w:autoSpaceDE w:val="0"/>
              <w:autoSpaceDN w:val="0"/>
              <w:adjustRightInd w:val="0"/>
              <w:contextualSpacing/>
              <w:rPr>
                <w:rFonts w:ascii="Times New Roman" w:hAnsi="Times New Roman" w:cs="Times New Roman"/>
              </w:rPr>
            </w:pPr>
            <w:r w:rsidRPr="00D2688F">
              <w:rPr>
                <w:rFonts w:ascii="Times New Roman" w:hAnsi="Times New Roman" w:cs="Times New Roman"/>
              </w:rPr>
              <w:t>Тошнота и рвота</w:t>
            </w:r>
          </w:p>
        </w:tc>
        <w:tc>
          <w:tcPr>
            <w:tcW w:w="4678" w:type="dxa"/>
          </w:tcPr>
          <w:p w14:paraId="30B07700" w14:textId="77777777" w:rsidR="00D70C87" w:rsidRPr="00D2688F" w:rsidRDefault="00D70C87" w:rsidP="00766373">
            <w:pPr>
              <w:widowControl w:val="0"/>
              <w:autoSpaceDE w:val="0"/>
              <w:autoSpaceDN w:val="0"/>
              <w:adjustRightInd w:val="0"/>
              <w:spacing w:after="240"/>
              <w:contextualSpacing/>
              <w:rPr>
                <w:rFonts w:ascii="Times New Roman" w:hAnsi="Times New Roman" w:cs="Times New Roman"/>
              </w:rPr>
            </w:pPr>
            <w:r w:rsidRPr="00D2688F">
              <w:rPr>
                <w:rFonts w:ascii="Times New Roman" w:hAnsi="Times New Roman" w:cs="Times New Roman"/>
                <w:bCs/>
              </w:rPr>
              <w:t xml:space="preserve">Длительное пережевывание пищевого комка </w:t>
            </w:r>
          </w:p>
        </w:tc>
      </w:tr>
      <w:tr w:rsidR="00D70C87" w:rsidRPr="00D2688F" w14:paraId="29FE94B9" w14:textId="77777777" w:rsidTr="00D70C87">
        <w:tc>
          <w:tcPr>
            <w:tcW w:w="4219" w:type="dxa"/>
          </w:tcPr>
          <w:p w14:paraId="1F6B50D4" w14:textId="77777777" w:rsidR="00D70C87" w:rsidRPr="00D2688F" w:rsidRDefault="0055321C" w:rsidP="00766373">
            <w:pPr>
              <w:widowControl w:val="0"/>
              <w:autoSpaceDE w:val="0"/>
              <w:autoSpaceDN w:val="0"/>
              <w:adjustRightInd w:val="0"/>
              <w:contextualSpacing/>
              <w:rPr>
                <w:rFonts w:ascii="Times New Roman" w:hAnsi="Times New Roman" w:cs="Times New Roman"/>
              </w:rPr>
            </w:pPr>
            <w:r w:rsidRPr="00D2688F">
              <w:rPr>
                <w:rFonts w:ascii="Times New Roman" w:hAnsi="Times New Roman" w:cs="Times New Roman"/>
              </w:rPr>
              <w:t>Бо</w:t>
            </w:r>
            <w:r w:rsidR="00D70C87" w:rsidRPr="00D2688F">
              <w:rPr>
                <w:rFonts w:ascii="Times New Roman" w:hAnsi="Times New Roman" w:cs="Times New Roman"/>
              </w:rPr>
              <w:t xml:space="preserve">ль в животе </w:t>
            </w:r>
          </w:p>
        </w:tc>
        <w:tc>
          <w:tcPr>
            <w:tcW w:w="4678" w:type="dxa"/>
          </w:tcPr>
          <w:p w14:paraId="73088C63" w14:textId="77777777" w:rsidR="00D70C87" w:rsidRPr="00D2688F" w:rsidRDefault="00D70C87" w:rsidP="00766373">
            <w:pPr>
              <w:widowControl w:val="0"/>
              <w:autoSpaceDE w:val="0"/>
              <w:autoSpaceDN w:val="0"/>
              <w:adjustRightInd w:val="0"/>
              <w:contextualSpacing/>
              <w:rPr>
                <w:rFonts w:ascii="Times New Roman" w:hAnsi="Times New Roman" w:cs="Times New Roman"/>
              </w:rPr>
            </w:pPr>
            <w:r w:rsidRPr="00D2688F">
              <w:rPr>
                <w:rFonts w:ascii="Times New Roman" w:hAnsi="Times New Roman" w:cs="Times New Roman"/>
              </w:rPr>
              <w:t>Страх приема пищи в обществе</w:t>
            </w:r>
          </w:p>
        </w:tc>
      </w:tr>
      <w:tr w:rsidR="00D70C87" w:rsidRPr="00D2688F" w14:paraId="4D2F0289" w14:textId="77777777" w:rsidTr="00D70C87">
        <w:tc>
          <w:tcPr>
            <w:tcW w:w="4219" w:type="dxa"/>
          </w:tcPr>
          <w:p w14:paraId="269C4045" w14:textId="77777777" w:rsidR="00D70C87" w:rsidRPr="00D2688F" w:rsidRDefault="00D70C87" w:rsidP="00766373">
            <w:pPr>
              <w:widowControl w:val="0"/>
              <w:autoSpaceDE w:val="0"/>
              <w:autoSpaceDN w:val="0"/>
              <w:adjustRightInd w:val="0"/>
              <w:contextualSpacing/>
              <w:rPr>
                <w:rFonts w:ascii="Times New Roman" w:hAnsi="Times New Roman" w:cs="Times New Roman"/>
              </w:rPr>
            </w:pPr>
            <w:r w:rsidRPr="00D2688F">
              <w:rPr>
                <w:rFonts w:ascii="Times New Roman" w:hAnsi="Times New Roman" w:cs="Times New Roman"/>
              </w:rPr>
              <w:t>Изжога</w:t>
            </w:r>
          </w:p>
        </w:tc>
        <w:tc>
          <w:tcPr>
            <w:tcW w:w="4678" w:type="dxa"/>
          </w:tcPr>
          <w:p w14:paraId="535A6058" w14:textId="77777777" w:rsidR="00D70C87" w:rsidRPr="00D2688F" w:rsidRDefault="00D70C87" w:rsidP="00766373">
            <w:pPr>
              <w:widowControl w:val="0"/>
              <w:autoSpaceDE w:val="0"/>
              <w:autoSpaceDN w:val="0"/>
              <w:adjustRightInd w:val="0"/>
              <w:contextualSpacing/>
              <w:rPr>
                <w:rFonts w:ascii="Times New Roman" w:hAnsi="Times New Roman" w:cs="Times New Roman"/>
              </w:rPr>
            </w:pPr>
            <w:r w:rsidRPr="00D2688F">
              <w:rPr>
                <w:rFonts w:ascii="Times New Roman" w:hAnsi="Times New Roman" w:cs="Times New Roman"/>
              </w:rPr>
              <w:t>Боль в груди</w:t>
            </w:r>
          </w:p>
        </w:tc>
      </w:tr>
      <w:tr w:rsidR="00D70C87" w:rsidRPr="00D2688F" w14:paraId="28BDE78F" w14:textId="77777777" w:rsidTr="00D70C87">
        <w:tc>
          <w:tcPr>
            <w:tcW w:w="4219" w:type="dxa"/>
          </w:tcPr>
          <w:p w14:paraId="1F811132" w14:textId="77777777" w:rsidR="00D70C87" w:rsidRPr="00D2688F" w:rsidRDefault="00D70C87" w:rsidP="00766373">
            <w:pPr>
              <w:widowControl w:val="0"/>
              <w:autoSpaceDE w:val="0"/>
              <w:autoSpaceDN w:val="0"/>
              <w:adjustRightInd w:val="0"/>
              <w:contextualSpacing/>
              <w:rPr>
                <w:rFonts w:ascii="Times New Roman" w:hAnsi="Times New Roman" w:cs="Times New Roman"/>
              </w:rPr>
            </w:pPr>
            <w:r w:rsidRPr="00D2688F">
              <w:rPr>
                <w:rFonts w:ascii="Times New Roman" w:hAnsi="Times New Roman" w:cs="Times New Roman"/>
              </w:rPr>
              <w:t>Избирательный подход к еде</w:t>
            </w:r>
          </w:p>
        </w:tc>
        <w:tc>
          <w:tcPr>
            <w:tcW w:w="4678" w:type="dxa"/>
          </w:tcPr>
          <w:p w14:paraId="357D7352" w14:textId="77777777" w:rsidR="00D70C87" w:rsidRPr="00D2688F" w:rsidRDefault="00D70C87" w:rsidP="00766373">
            <w:pPr>
              <w:widowControl w:val="0"/>
              <w:autoSpaceDE w:val="0"/>
              <w:autoSpaceDN w:val="0"/>
              <w:adjustRightInd w:val="0"/>
              <w:contextualSpacing/>
              <w:rPr>
                <w:rFonts w:ascii="Times New Roman" w:hAnsi="Times New Roman" w:cs="Times New Roman"/>
              </w:rPr>
            </w:pPr>
            <w:r w:rsidRPr="00D2688F">
              <w:rPr>
                <w:rFonts w:ascii="Times New Roman" w:hAnsi="Times New Roman" w:cs="Times New Roman"/>
              </w:rPr>
              <w:t>Изжога</w:t>
            </w:r>
          </w:p>
        </w:tc>
      </w:tr>
    </w:tbl>
    <w:p w14:paraId="18691977" w14:textId="77777777" w:rsidR="00A63441" w:rsidRPr="00D2688F" w:rsidRDefault="006F63ED" w:rsidP="00766373">
      <w:pPr>
        <w:widowControl w:val="0"/>
        <w:autoSpaceDE w:val="0"/>
        <w:autoSpaceDN w:val="0"/>
        <w:adjustRightInd w:val="0"/>
        <w:ind w:firstLine="567"/>
        <w:contextualSpacing/>
        <w:rPr>
          <w:rFonts w:ascii="Times New Roman" w:hAnsi="Times New Roman" w:cs="Times New Roman"/>
        </w:rPr>
      </w:pPr>
      <w:r w:rsidRPr="00D2688F">
        <w:rPr>
          <w:rFonts w:ascii="Times New Roman" w:hAnsi="Times New Roman" w:cs="Times New Roman"/>
        </w:rPr>
        <w:t xml:space="preserve">Симптомы у </w:t>
      </w:r>
      <w:r w:rsidR="000442D6" w:rsidRPr="00D2688F">
        <w:rPr>
          <w:rFonts w:ascii="Times New Roman" w:hAnsi="Times New Roman" w:cs="Times New Roman"/>
        </w:rPr>
        <w:t>детей раннего возраста</w:t>
      </w:r>
      <w:r w:rsidRPr="00D2688F">
        <w:rPr>
          <w:rFonts w:ascii="Times New Roman" w:hAnsi="Times New Roman" w:cs="Times New Roman"/>
        </w:rPr>
        <w:t xml:space="preserve"> неспецифичны и включают</w:t>
      </w:r>
      <w:r w:rsidR="000442D6" w:rsidRPr="00D2688F">
        <w:rPr>
          <w:rFonts w:ascii="Times New Roman" w:hAnsi="Times New Roman" w:cs="Times New Roman"/>
        </w:rPr>
        <w:t xml:space="preserve"> </w:t>
      </w:r>
      <w:r w:rsidRPr="00D2688F">
        <w:rPr>
          <w:rFonts w:ascii="Times New Roman" w:hAnsi="Times New Roman" w:cs="Times New Roman"/>
        </w:rPr>
        <w:t>срыгивания, тошноту и рвоту, возникающие</w:t>
      </w:r>
      <w:r w:rsidR="000442D6" w:rsidRPr="00D2688F">
        <w:rPr>
          <w:rFonts w:ascii="Times New Roman" w:hAnsi="Times New Roman" w:cs="Times New Roman"/>
        </w:rPr>
        <w:t xml:space="preserve"> во время еды, затруднения при проглатывании определенной пищи </w:t>
      </w:r>
      <w:r w:rsidR="000442D6" w:rsidRPr="00D2688F">
        <w:rPr>
          <w:rFonts w:ascii="Times New Roman" w:hAnsi="Times New Roman" w:cs="Times New Roman"/>
        </w:rPr>
        <w:lastRenderedPageBreak/>
        <w:t>(морепродукты, яйца, орехи и др.)</w:t>
      </w:r>
      <w:r w:rsidR="00FE5C62" w:rsidRPr="00D2688F">
        <w:rPr>
          <w:rFonts w:ascii="Times New Roman" w:hAnsi="Times New Roman" w:cs="Times New Roman"/>
        </w:rPr>
        <w:t>,</w:t>
      </w:r>
      <w:r w:rsidR="000442D6" w:rsidRPr="00D2688F">
        <w:rPr>
          <w:rFonts w:ascii="Times New Roman" w:hAnsi="Times New Roman" w:cs="Times New Roman"/>
        </w:rPr>
        <w:t xml:space="preserve"> боли в животе, отставание в физическом развитии</w:t>
      </w:r>
      <w:r w:rsidR="00812023" w:rsidRPr="00D2688F">
        <w:rPr>
          <w:rFonts w:ascii="Times New Roman" w:hAnsi="Times New Roman" w:cs="Times New Roman"/>
        </w:rPr>
        <w:t xml:space="preserve"> (редко)</w:t>
      </w:r>
      <w:r w:rsidR="000442D6" w:rsidRPr="00D2688F">
        <w:rPr>
          <w:rFonts w:ascii="Times New Roman" w:hAnsi="Times New Roman" w:cs="Times New Roman"/>
        </w:rPr>
        <w:t xml:space="preserve">. </w:t>
      </w:r>
    </w:p>
    <w:p w14:paraId="1302ACC5" w14:textId="77777777" w:rsidR="00A63441" w:rsidRPr="00D2688F" w:rsidRDefault="004F1153" w:rsidP="00766373">
      <w:pPr>
        <w:widowControl w:val="0"/>
        <w:autoSpaceDE w:val="0"/>
        <w:autoSpaceDN w:val="0"/>
        <w:adjustRightInd w:val="0"/>
        <w:ind w:firstLine="567"/>
        <w:contextualSpacing/>
        <w:rPr>
          <w:rFonts w:ascii="Times New Roman" w:hAnsi="Times New Roman" w:cs="Times New Roman"/>
        </w:rPr>
      </w:pPr>
      <w:r w:rsidRPr="00D2688F">
        <w:rPr>
          <w:rFonts w:ascii="Times New Roman" w:hAnsi="Times New Roman" w:cs="Times New Roman"/>
        </w:rPr>
        <w:t>Д</w:t>
      </w:r>
      <w:r w:rsidR="000442D6" w:rsidRPr="00D2688F">
        <w:rPr>
          <w:rFonts w:ascii="Times New Roman" w:hAnsi="Times New Roman" w:cs="Times New Roman"/>
        </w:rPr>
        <w:t>ети</w:t>
      </w:r>
      <w:r w:rsidRPr="00D2688F">
        <w:rPr>
          <w:rFonts w:ascii="Times New Roman" w:hAnsi="Times New Roman" w:cs="Times New Roman"/>
        </w:rPr>
        <w:t xml:space="preserve"> подросткового возраста</w:t>
      </w:r>
      <w:r w:rsidR="00A63441" w:rsidRPr="00D2688F">
        <w:rPr>
          <w:rFonts w:ascii="Times New Roman" w:hAnsi="Times New Roman" w:cs="Times New Roman"/>
        </w:rPr>
        <w:t xml:space="preserve"> предъявляют </w:t>
      </w:r>
      <w:r w:rsidR="006F63ED" w:rsidRPr="00D2688F">
        <w:rPr>
          <w:rFonts w:ascii="Times New Roman" w:hAnsi="Times New Roman" w:cs="Times New Roman"/>
        </w:rPr>
        <w:t>жалобы, более характерные для ГЭРБ: на изжогу, боли</w:t>
      </w:r>
      <w:r w:rsidR="000442D6" w:rsidRPr="00D2688F">
        <w:rPr>
          <w:rFonts w:ascii="Times New Roman" w:hAnsi="Times New Roman" w:cs="Times New Roman"/>
        </w:rPr>
        <w:t xml:space="preserve"> за грудиной, необходимость длительно пережевывать пищу и запивать ее водой («медленно-едящие и много пьющие» пациенты). </w:t>
      </w:r>
    </w:p>
    <w:p w14:paraId="68AAC06E" w14:textId="77777777" w:rsidR="009B4ECB" w:rsidRPr="00D2688F" w:rsidRDefault="00A63441" w:rsidP="00766373">
      <w:pPr>
        <w:widowControl w:val="0"/>
        <w:autoSpaceDE w:val="0"/>
        <w:autoSpaceDN w:val="0"/>
        <w:adjustRightInd w:val="0"/>
        <w:ind w:firstLine="567"/>
        <w:contextualSpacing/>
        <w:rPr>
          <w:rFonts w:ascii="Times New Roman" w:hAnsi="Times New Roman" w:cs="Times New Roman"/>
        </w:rPr>
      </w:pPr>
      <w:r w:rsidRPr="00D2688F">
        <w:rPr>
          <w:rFonts w:ascii="Times New Roman" w:hAnsi="Times New Roman" w:cs="Times New Roman"/>
        </w:rPr>
        <w:t>Взрослые пациенты</w:t>
      </w:r>
      <w:r w:rsidR="000442D6" w:rsidRPr="00D2688F">
        <w:rPr>
          <w:rFonts w:ascii="Times New Roman" w:hAnsi="Times New Roman" w:cs="Times New Roman"/>
        </w:rPr>
        <w:t xml:space="preserve"> страдают от симптомов, свидетельствующих о прогрессирующем сужении просвета пищевода: дисфагия</w:t>
      </w:r>
      <w:r w:rsidR="00485E18" w:rsidRPr="00D2688F">
        <w:rPr>
          <w:rFonts w:ascii="Times New Roman" w:hAnsi="Times New Roman" w:cs="Times New Roman"/>
        </w:rPr>
        <w:t>, загрудинные боли</w:t>
      </w:r>
      <w:r w:rsidR="000442D6" w:rsidRPr="00D2688F">
        <w:rPr>
          <w:rFonts w:ascii="Times New Roman" w:hAnsi="Times New Roman" w:cs="Times New Roman"/>
        </w:rPr>
        <w:t xml:space="preserve"> и э</w:t>
      </w:r>
      <w:r w:rsidRPr="00D2688F">
        <w:rPr>
          <w:rFonts w:ascii="Times New Roman" w:hAnsi="Times New Roman" w:cs="Times New Roman"/>
        </w:rPr>
        <w:t>пизоды вклинения пищи в пищевод</w:t>
      </w:r>
      <w:r w:rsidR="000442D6" w:rsidRPr="00D2688F">
        <w:rPr>
          <w:rFonts w:ascii="Times New Roman" w:hAnsi="Times New Roman" w:cs="Times New Roman"/>
        </w:rPr>
        <w:t>. Описаны также случаи спонтанного разрыва пищевода, в</w:t>
      </w:r>
      <w:r w:rsidR="000C7160" w:rsidRPr="00D2688F">
        <w:rPr>
          <w:rFonts w:ascii="Times New Roman" w:hAnsi="Times New Roman" w:cs="Times New Roman"/>
        </w:rPr>
        <w:t>озникшие у больных ЭоЭ на фоне</w:t>
      </w:r>
      <w:r w:rsidR="000442D6" w:rsidRPr="00D2688F">
        <w:rPr>
          <w:rFonts w:ascii="Times New Roman" w:hAnsi="Times New Roman" w:cs="Times New Roman"/>
        </w:rPr>
        <w:t xml:space="preserve"> обтурации пищевым комком</w:t>
      </w:r>
      <w:r w:rsidR="000C7160" w:rsidRPr="00D2688F">
        <w:rPr>
          <w:rFonts w:ascii="Times New Roman" w:hAnsi="Times New Roman" w:cs="Times New Roman"/>
        </w:rPr>
        <w:t xml:space="preserve"> (синдром Бурхаве</w:t>
      </w:r>
      <w:r w:rsidR="004F1153" w:rsidRPr="00D2688F">
        <w:rPr>
          <w:rFonts w:ascii="Times New Roman" w:hAnsi="Times New Roman" w:cs="Times New Roman"/>
        </w:rPr>
        <w:t>, Boerhaave’s Syndrome</w:t>
      </w:r>
      <w:r w:rsidR="000C7160" w:rsidRPr="00D2688F">
        <w:rPr>
          <w:rFonts w:ascii="Times New Roman" w:hAnsi="Times New Roman" w:cs="Times New Roman"/>
        </w:rPr>
        <w:t>)[</w:t>
      </w:r>
      <w:r w:rsidR="00466E6B" w:rsidRPr="00D2688F">
        <w:rPr>
          <w:rFonts w:ascii="Times New Roman" w:hAnsi="Times New Roman" w:cs="Times New Roman"/>
        </w:rPr>
        <w:t>15 -19</w:t>
      </w:r>
      <w:r w:rsidR="000C7160" w:rsidRPr="00D2688F">
        <w:rPr>
          <w:rFonts w:ascii="Times New Roman" w:hAnsi="Times New Roman" w:cs="Times New Roman"/>
        </w:rPr>
        <w:t>]</w:t>
      </w:r>
      <w:r w:rsidR="000442D6" w:rsidRPr="00D2688F">
        <w:rPr>
          <w:rFonts w:ascii="Times New Roman" w:hAnsi="Times New Roman" w:cs="Times New Roman"/>
        </w:rPr>
        <w:t xml:space="preserve">. </w:t>
      </w:r>
    </w:p>
    <w:p w14:paraId="79A52502" w14:textId="77777777" w:rsidR="009B4ECB" w:rsidRPr="00D2688F" w:rsidRDefault="009B4ECB" w:rsidP="00766373">
      <w:pPr>
        <w:widowControl w:val="0"/>
        <w:autoSpaceDE w:val="0"/>
        <w:autoSpaceDN w:val="0"/>
        <w:adjustRightInd w:val="0"/>
        <w:ind w:firstLine="567"/>
        <w:contextualSpacing/>
        <w:rPr>
          <w:rFonts w:ascii="Times New Roman" w:hAnsi="Times New Roman" w:cs="Times New Roman"/>
        </w:rPr>
      </w:pPr>
      <w:r w:rsidRPr="00D2688F">
        <w:rPr>
          <w:rFonts w:ascii="Times New Roman" w:hAnsi="Times New Roman" w:cs="Times New Roman"/>
        </w:rPr>
        <w:t xml:space="preserve">Дисфагия у больных ЭоЭ </w:t>
      </w:r>
      <w:r w:rsidR="00A63441" w:rsidRPr="00D2688F">
        <w:rPr>
          <w:rFonts w:ascii="Times New Roman" w:hAnsi="Times New Roman" w:cs="Times New Roman"/>
        </w:rPr>
        <w:t xml:space="preserve">может </w:t>
      </w:r>
      <w:r w:rsidR="006A4609" w:rsidRPr="00D2688F">
        <w:rPr>
          <w:rFonts w:ascii="Times New Roman" w:hAnsi="Times New Roman" w:cs="Times New Roman"/>
        </w:rPr>
        <w:t>возникать остро (</w:t>
      </w:r>
      <w:r w:rsidR="00A63441" w:rsidRPr="00D2688F">
        <w:rPr>
          <w:rFonts w:ascii="Times New Roman" w:hAnsi="Times New Roman" w:cs="Times New Roman"/>
        </w:rPr>
        <w:t xml:space="preserve">при </w:t>
      </w:r>
      <w:r w:rsidR="006A4609" w:rsidRPr="00D2688F">
        <w:rPr>
          <w:rFonts w:ascii="Times New Roman" w:hAnsi="Times New Roman" w:cs="Times New Roman"/>
        </w:rPr>
        <w:t xml:space="preserve">застревании пищевого комка </w:t>
      </w:r>
      <w:r w:rsidR="00A63441" w:rsidRPr="00D2688F">
        <w:rPr>
          <w:rFonts w:ascii="Times New Roman" w:hAnsi="Times New Roman" w:cs="Times New Roman"/>
        </w:rPr>
        <w:t>твердой консистенции</w:t>
      </w:r>
      <w:r w:rsidR="006A4609" w:rsidRPr="00D2688F">
        <w:rPr>
          <w:rFonts w:ascii="Times New Roman" w:hAnsi="Times New Roman" w:cs="Times New Roman"/>
        </w:rPr>
        <w:t xml:space="preserve">) </w:t>
      </w:r>
      <w:r w:rsidRPr="00D2688F">
        <w:rPr>
          <w:rFonts w:ascii="Times New Roman" w:hAnsi="Times New Roman" w:cs="Times New Roman"/>
        </w:rPr>
        <w:t>или беспокоить пациентов постоянно, выну</w:t>
      </w:r>
      <w:r w:rsidR="00076FB4" w:rsidRPr="00D2688F">
        <w:rPr>
          <w:rFonts w:ascii="Times New Roman" w:hAnsi="Times New Roman" w:cs="Times New Roman"/>
        </w:rPr>
        <w:t>ждая изменять пищевое поведение</w:t>
      </w:r>
      <w:r w:rsidRPr="00D2688F">
        <w:rPr>
          <w:rFonts w:ascii="Times New Roman" w:hAnsi="Times New Roman" w:cs="Times New Roman"/>
        </w:rPr>
        <w:t>.</w:t>
      </w:r>
    </w:p>
    <w:p w14:paraId="4F89B0E4" w14:textId="77777777" w:rsidR="009B4ECB" w:rsidRPr="00D2688F" w:rsidRDefault="009B4ECB" w:rsidP="00766373">
      <w:pPr>
        <w:widowControl w:val="0"/>
        <w:autoSpaceDE w:val="0"/>
        <w:autoSpaceDN w:val="0"/>
        <w:adjustRightInd w:val="0"/>
        <w:ind w:firstLine="567"/>
        <w:contextualSpacing/>
        <w:rPr>
          <w:rFonts w:ascii="Times New Roman" w:hAnsi="Times New Roman" w:cs="Times New Roman"/>
        </w:rPr>
      </w:pPr>
      <w:r w:rsidRPr="00D2688F">
        <w:rPr>
          <w:rFonts w:ascii="Times New Roman" w:hAnsi="Times New Roman" w:cs="Times New Roman"/>
        </w:rPr>
        <w:t xml:space="preserve">У взрослых пациентов эпизоды острой дисфагии возникают чаще вследствие длительно-текущего воспалительного процесса с </w:t>
      </w:r>
      <w:r w:rsidR="00435569" w:rsidRPr="00D2688F">
        <w:rPr>
          <w:rFonts w:ascii="Times New Roman" w:hAnsi="Times New Roman" w:cs="Times New Roman"/>
        </w:rPr>
        <w:t>развитием стенозов и стриктур пищевода.</w:t>
      </w:r>
      <w:r w:rsidRPr="00D2688F">
        <w:rPr>
          <w:rFonts w:ascii="Times New Roman" w:hAnsi="Times New Roman" w:cs="Times New Roman"/>
        </w:rPr>
        <w:t xml:space="preserve"> </w:t>
      </w:r>
      <w:r w:rsidR="006A4609" w:rsidRPr="00D2688F">
        <w:rPr>
          <w:rFonts w:ascii="Times New Roman" w:hAnsi="Times New Roman" w:cs="Times New Roman"/>
        </w:rPr>
        <w:t>В связи с чем, приступ</w:t>
      </w:r>
      <w:r w:rsidRPr="00D2688F">
        <w:rPr>
          <w:rFonts w:ascii="Times New Roman" w:hAnsi="Times New Roman" w:cs="Times New Roman"/>
        </w:rPr>
        <w:t xml:space="preserve"> острой об</w:t>
      </w:r>
      <w:r w:rsidR="006A4609" w:rsidRPr="00D2688F">
        <w:rPr>
          <w:rFonts w:ascii="Times New Roman" w:hAnsi="Times New Roman" w:cs="Times New Roman"/>
        </w:rPr>
        <w:t>турационной дисфагии, случивший</w:t>
      </w:r>
      <w:r w:rsidRPr="00D2688F">
        <w:rPr>
          <w:rFonts w:ascii="Times New Roman" w:hAnsi="Times New Roman" w:cs="Times New Roman"/>
        </w:rPr>
        <w:t xml:space="preserve">ся </w:t>
      </w:r>
      <w:r w:rsidR="006A4609" w:rsidRPr="00D2688F">
        <w:rPr>
          <w:rFonts w:ascii="Times New Roman" w:hAnsi="Times New Roman" w:cs="Times New Roman"/>
        </w:rPr>
        <w:t>на фоне полного здоровья,</w:t>
      </w:r>
      <w:r w:rsidR="00435569" w:rsidRPr="00D2688F">
        <w:rPr>
          <w:rFonts w:ascii="Times New Roman" w:hAnsi="Times New Roman" w:cs="Times New Roman"/>
        </w:rPr>
        <w:t xml:space="preserve"> </w:t>
      </w:r>
      <w:r w:rsidR="006A4609" w:rsidRPr="00D2688F">
        <w:rPr>
          <w:rFonts w:ascii="Times New Roman" w:hAnsi="Times New Roman" w:cs="Times New Roman"/>
        </w:rPr>
        <w:t>должен</w:t>
      </w:r>
      <w:r w:rsidRPr="00D2688F">
        <w:rPr>
          <w:rFonts w:ascii="Times New Roman" w:hAnsi="Times New Roman" w:cs="Times New Roman"/>
        </w:rPr>
        <w:t xml:space="preserve"> насторожить врача в отношении возможного диагноза ЭоЭ. Необходимо помнить, что эозинофильный эзофагит является наиболее распространенной причиной острой обт</w:t>
      </w:r>
      <w:r w:rsidR="00361265" w:rsidRPr="00D2688F">
        <w:rPr>
          <w:rFonts w:ascii="Times New Roman" w:hAnsi="Times New Roman" w:cs="Times New Roman"/>
        </w:rPr>
        <w:t xml:space="preserve">урационной дисфагии у взрослых </w:t>
      </w:r>
      <w:r w:rsidR="00FF1C91" w:rsidRPr="00D2688F">
        <w:rPr>
          <w:rFonts w:ascii="Times New Roman" w:hAnsi="Times New Roman" w:cs="Times New Roman"/>
        </w:rPr>
        <w:t>[9</w:t>
      </w:r>
      <w:r w:rsidRPr="00D2688F">
        <w:rPr>
          <w:rFonts w:ascii="Times New Roman" w:hAnsi="Times New Roman" w:cs="Times New Roman"/>
        </w:rPr>
        <w:t>]</w:t>
      </w:r>
      <w:r w:rsidR="00361265" w:rsidRPr="00D2688F">
        <w:rPr>
          <w:rFonts w:ascii="Times New Roman" w:hAnsi="Times New Roman" w:cs="Times New Roman"/>
        </w:rPr>
        <w:t>!</w:t>
      </w:r>
    </w:p>
    <w:p w14:paraId="7053FBB5" w14:textId="77777777" w:rsidR="006A4609" w:rsidRPr="00D2688F" w:rsidRDefault="006A4609" w:rsidP="00766373">
      <w:pPr>
        <w:widowControl w:val="0"/>
        <w:autoSpaceDE w:val="0"/>
        <w:autoSpaceDN w:val="0"/>
        <w:adjustRightInd w:val="0"/>
        <w:ind w:firstLine="567"/>
        <w:contextualSpacing/>
        <w:rPr>
          <w:rFonts w:ascii="Times New Roman" w:hAnsi="Times New Roman" w:cs="Times New Roman"/>
        </w:rPr>
      </w:pPr>
      <w:r w:rsidRPr="00D2688F">
        <w:rPr>
          <w:rFonts w:ascii="Times New Roman" w:hAnsi="Times New Roman" w:cs="Times New Roman"/>
        </w:rPr>
        <w:t xml:space="preserve">Небольшая доля больных детского возраста, несмотря на отсутствие у них склеротических изменений пищевода, также может испытывать остро-возникающие симптомы дисфагии, которые обусловлены функциональными изменениями, а именно преходящим эзофагоспазмом. </w:t>
      </w:r>
    </w:p>
    <w:p w14:paraId="60EC49A2" w14:textId="77777777" w:rsidR="009B4ECB" w:rsidRPr="00D2688F" w:rsidRDefault="009B4ECB" w:rsidP="00766373">
      <w:pPr>
        <w:widowControl w:val="0"/>
        <w:autoSpaceDE w:val="0"/>
        <w:autoSpaceDN w:val="0"/>
        <w:adjustRightInd w:val="0"/>
        <w:ind w:firstLine="567"/>
        <w:contextualSpacing/>
        <w:rPr>
          <w:rFonts w:ascii="Times New Roman" w:hAnsi="Times New Roman" w:cs="Times New Roman"/>
        </w:rPr>
      </w:pPr>
      <w:r w:rsidRPr="00D2688F">
        <w:rPr>
          <w:rFonts w:ascii="Times New Roman" w:hAnsi="Times New Roman" w:cs="Times New Roman"/>
        </w:rPr>
        <w:t>Хроническая персистирующая дисфагия у больных с ЭоЭ, постепенно прог</w:t>
      </w:r>
      <w:r w:rsidR="00076FB4" w:rsidRPr="00D2688F">
        <w:rPr>
          <w:rFonts w:ascii="Times New Roman" w:hAnsi="Times New Roman" w:cs="Times New Roman"/>
        </w:rPr>
        <w:t>рессирующая с течением времени, вынуждает пациентов избирательно подходить к выбору продуктов питания, принимать пищу полужидкой или кашицеобразной консистенции, длительно пережевывать пищу и обильно запивать ее</w:t>
      </w:r>
      <w:r w:rsidRPr="00D2688F">
        <w:rPr>
          <w:rFonts w:ascii="Times New Roman" w:hAnsi="Times New Roman" w:cs="Times New Roman"/>
        </w:rPr>
        <w:t>. Зачастую данные симптомы у детей остаются не</w:t>
      </w:r>
      <w:r w:rsidR="00361265" w:rsidRPr="00D2688F">
        <w:rPr>
          <w:rFonts w:ascii="Times New Roman" w:hAnsi="Times New Roman" w:cs="Times New Roman"/>
        </w:rPr>
        <w:t>замеченными либо воспринимаются</w:t>
      </w:r>
      <w:r w:rsidRPr="00D2688F">
        <w:rPr>
          <w:rFonts w:ascii="Times New Roman" w:hAnsi="Times New Roman" w:cs="Times New Roman"/>
        </w:rPr>
        <w:t xml:space="preserve"> как шалость, хотя при внимательном рассмотрении они яв</w:t>
      </w:r>
      <w:r w:rsidR="004F1153" w:rsidRPr="00D2688F">
        <w:rPr>
          <w:rFonts w:ascii="Times New Roman" w:hAnsi="Times New Roman" w:cs="Times New Roman"/>
        </w:rPr>
        <w:t>ляются основным ключом в поста</w:t>
      </w:r>
      <w:r w:rsidR="003100BF" w:rsidRPr="00D2688F">
        <w:rPr>
          <w:rFonts w:ascii="Times New Roman" w:hAnsi="Times New Roman" w:cs="Times New Roman"/>
        </w:rPr>
        <w:t>новке диа</w:t>
      </w:r>
      <w:r w:rsidR="00FF1C91" w:rsidRPr="00D2688F">
        <w:rPr>
          <w:rFonts w:ascii="Times New Roman" w:hAnsi="Times New Roman" w:cs="Times New Roman"/>
        </w:rPr>
        <w:t>гноза ЭоЭ[9</w:t>
      </w:r>
      <w:r w:rsidRPr="00D2688F">
        <w:rPr>
          <w:rFonts w:ascii="Times New Roman" w:hAnsi="Times New Roman" w:cs="Times New Roman"/>
        </w:rPr>
        <w:t>].</w:t>
      </w:r>
    </w:p>
    <w:p w14:paraId="63D1C7DB" w14:textId="77777777" w:rsidR="009B4ECB" w:rsidRPr="00D2688F" w:rsidRDefault="009B4ECB" w:rsidP="00766373">
      <w:pPr>
        <w:widowControl w:val="0"/>
        <w:autoSpaceDE w:val="0"/>
        <w:autoSpaceDN w:val="0"/>
        <w:adjustRightInd w:val="0"/>
        <w:ind w:firstLine="567"/>
        <w:contextualSpacing/>
        <w:rPr>
          <w:rFonts w:ascii="Times New Roman" w:hAnsi="Times New Roman" w:cs="Times New Roman"/>
        </w:rPr>
      </w:pPr>
      <w:r w:rsidRPr="00D2688F">
        <w:rPr>
          <w:rFonts w:ascii="Times New Roman" w:hAnsi="Times New Roman" w:cs="Times New Roman"/>
        </w:rPr>
        <w:t xml:space="preserve">Таким образом, дисфагия при ЭоЭ может иметь длительный анамнез, родом из детства, либо манифестировать остро. Этот </w:t>
      </w:r>
      <w:r w:rsidR="00386983" w:rsidRPr="00D2688F">
        <w:rPr>
          <w:rFonts w:ascii="Times New Roman" w:hAnsi="Times New Roman" w:cs="Times New Roman"/>
        </w:rPr>
        <w:t>тягостный</w:t>
      </w:r>
      <w:r w:rsidRPr="00D2688F">
        <w:rPr>
          <w:rFonts w:ascii="Times New Roman" w:hAnsi="Times New Roman" w:cs="Times New Roman"/>
        </w:rPr>
        <w:t xml:space="preserve"> симптом значительно влияет на самочувствие больных, снижает качество жизни, приводя к необходимости применения различных компенсаторных приемов при приеме пищи</w:t>
      </w:r>
      <w:r w:rsidR="00435569" w:rsidRPr="00D2688F">
        <w:rPr>
          <w:rFonts w:ascii="Times New Roman" w:hAnsi="Times New Roman" w:cs="Times New Roman"/>
        </w:rPr>
        <w:t xml:space="preserve"> </w:t>
      </w:r>
      <w:r w:rsidR="00FF1C91" w:rsidRPr="00D2688F">
        <w:rPr>
          <w:rFonts w:ascii="Times New Roman" w:hAnsi="Times New Roman" w:cs="Times New Roman"/>
        </w:rPr>
        <w:t>[9</w:t>
      </w:r>
      <w:r w:rsidRPr="00D2688F">
        <w:rPr>
          <w:rFonts w:ascii="Times New Roman" w:hAnsi="Times New Roman" w:cs="Times New Roman"/>
        </w:rPr>
        <w:t>].</w:t>
      </w:r>
    </w:p>
    <w:p w14:paraId="01ED0E01" w14:textId="77777777" w:rsidR="009B4ECB" w:rsidRPr="00D2688F" w:rsidRDefault="009B4ECB" w:rsidP="00766373">
      <w:pPr>
        <w:widowControl w:val="0"/>
        <w:autoSpaceDE w:val="0"/>
        <w:autoSpaceDN w:val="0"/>
        <w:adjustRightInd w:val="0"/>
        <w:ind w:firstLine="567"/>
        <w:contextualSpacing/>
        <w:rPr>
          <w:rFonts w:ascii="Times New Roman" w:hAnsi="Times New Roman" w:cs="Times New Roman"/>
        </w:rPr>
      </w:pPr>
    </w:p>
    <w:p w14:paraId="7E3EEFFC" w14:textId="77777777" w:rsidR="00055190" w:rsidRPr="00D2688F" w:rsidRDefault="009B4ECB" w:rsidP="00766373">
      <w:pPr>
        <w:pStyle w:val="a9"/>
        <w:spacing w:line="240" w:lineRule="auto"/>
      </w:pPr>
      <w:r w:rsidRPr="00D2688F">
        <w:t>Опросники для оценки</w:t>
      </w:r>
      <w:r w:rsidR="000C7160" w:rsidRPr="00D2688F">
        <w:t xml:space="preserve"> </w:t>
      </w:r>
      <w:r w:rsidRPr="00D2688F">
        <w:t xml:space="preserve">выраженности </w:t>
      </w:r>
      <w:r w:rsidR="000C7160" w:rsidRPr="00D2688F">
        <w:t>симптомов</w:t>
      </w:r>
      <w:r w:rsidRPr="00D2688F">
        <w:t xml:space="preserve"> ЭоЭ</w:t>
      </w:r>
    </w:p>
    <w:p w14:paraId="4F899C85" w14:textId="77777777" w:rsidR="008758E4" w:rsidRPr="00D2688F" w:rsidRDefault="000C7160" w:rsidP="00766373">
      <w:pPr>
        <w:widowControl w:val="0"/>
        <w:autoSpaceDE w:val="0"/>
        <w:autoSpaceDN w:val="0"/>
        <w:adjustRightInd w:val="0"/>
        <w:ind w:firstLine="567"/>
        <w:contextualSpacing/>
        <w:rPr>
          <w:rFonts w:ascii="Times New Roman" w:hAnsi="Times New Roman" w:cs="Times New Roman"/>
        </w:rPr>
      </w:pPr>
      <w:r w:rsidRPr="00D2688F">
        <w:rPr>
          <w:rFonts w:ascii="Times New Roman" w:hAnsi="Times New Roman" w:cs="Times New Roman"/>
        </w:rPr>
        <w:t xml:space="preserve">Разработано несколько опросников для оценки тяжести и активности симптомов, </w:t>
      </w:r>
      <w:r w:rsidR="00076FB4" w:rsidRPr="00D2688F">
        <w:rPr>
          <w:rFonts w:ascii="Times New Roman" w:hAnsi="Times New Roman" w:cs="Times New Roman"/>
        </w:rPr>
        <w:t>эффективности</w:t>
      </w:r>
      <w:r w:rsidRPr="00D2688F">
        <w:rPr>
          <w:rFonts w:ascii="Times New Roman" w:hAnsi="Times New Roman" w:cs="Times New Roman"/>
        </w:rPr>
        <w:t xml:space="preserve"> терапии</w:t>
      </w:r>
      <w:r w:rsidR="00812023" w:rsidRPr="00D2688F">
        <w:rPr>
          <w:rFonts w:ascii="Times New Roman" w:hAnsi="Times New Roman" w:cs="Times New Roman"/>
        </w:rPr>
        <w:t xml:space="preserve"> ЭоЭ</w:t>
      </w:r>
      <w:r w:rsidRPr="00D2688F">
        <w:rPr>
          <w:rFonts w:ascii="Times New Roman" w:hAnsi="Times New Roman" w:cs="Times New Roman"/>
        </w:rPr>
        <w:t>.</w:t>
      </w:r>
    </w:p>
    <w:p w14:paraId="6D46828A" w14:textId="77777777" w:rsidR="008758E4" w:rsidRPr="00D2688F" w:rsidRDefault="000C7160" w:rsidP="00766373">
      <w:pPr>
        <w:widowControl w:val="0"/>
        <w:autoSpaceDE w:val="0"/>
        <w:autoSpaceDN w:val="0"/>
        <w:adjustRightInd w:val="0"/>
        <w:ind w:firstLine="567"/>
        <w:contextualSpacing/>
        <w:rPr>
          <w:rFonts w:ascii="Times New Roman" w:hAnsi="Times New Roman" w:cs="Times New Roman"/>
        </w:rPr>
      </w:pPr>
      <w:r w:rsidRPr="00D2688F">
        <w:rPr>
          <w:rFonts w:ascii="Times New Roman" w:hAnsi="Times New Roman" w:cs="Times New Roman"/>
          <w:i/>
        </w:rPr>
        <w:t xml:space="preserve">Индекс активности ЭоЭ: </w:t>
      </w:r>
      <w:r w:rsidRPr="00D2688F">
        <w:rPr>
          <w:rFonts w:ascii="Times New Roman" w:hAnsi="Times New Roman" w:cs="Times New Roman"/>
        </w:rPr>
        <w:t>опросник, заполняемый пациентами самостоятельно на 1, 7, 30-ый дни</w:t>
      </w:r>
      <w:r w:rsidR="00076FB4" w:rsidRPr="00D2688F">
        <w:rPr>
          <w:rFonts w:ascii="Times New Roman" w:hAnsi="Times New Roman" w:cs="Times New Roman"/>
        </w:rPr>
        <w:t xml:space="preserve"> наблюдения</w:t>
      </w:r>
      <w:r w:rsidRPr="00D2688F">
        <w:rPr>
          <w:rFonts w:ascii="Times New Roman" w:hAnsi="Times New Roman" w:cs="Times New Roman"/>
        </w:rPr>
        <w:t>. Опросник предн</w:t>
      </w:r>
      <w:r w:rsidR="00497F6F" w:rsidRPr="00D2688F">
        <w:rPr>
          <w:rFonts w:ascii="Times New Roman" w:hAnsi="Times New Roman" w:cs="Times New Roman"/>
        </w:rPr>
        <w:t xml:space="preserve">азначен для взрослых пациентов, которые в обозначенные дни </w:t>
      </w:r>
      <w:r w:rsidRPr="00D2688F">
        <w:rPr>
          <w:rFonts w:ascii="Times New Roman" w:hAnsi="Times New Roman" w:cs="Times New Roman"/>
        </w:rPr>
        <w:t>документируют частоту</w:t>
      </w:r>
      <w:r w:rsidR="00497F6F" w:rsidRPr="00D2688F">
        <w:rPr>
          <w:rFonts w:ascii="Times New Roman" w:hAnsi="Times New Roman" w:cs="Times New Roman"/>
        </w:rPr>
        <w:t xml:space="preserve"> возникновения</w:t>
      </w:r>
      <w:r w:rsidRPr="00D2688F">
        <w:rPr>
          <w:rFonts w:ascii="Times New Roman" w:hAnsi="Times New Roman" w:cs="Times New Roman"/>
        </w:rPr>
        <w:t>, интенсивность, продолжительность дисфагии</w:t>
      </w:r>
      <w:r w:rsidR="00497F6F" w:rsidRPr="00D2688F">
        <w:rPr>
          <w:rFonts w:ascii="Times New Roman" w:hAnsi="Times New Roman" w:cs="Times New Roman"/>
        </w:rPr>
        <w:t xml:space="preserve">, эпизоды острой обтурационной дисфагии, время, затрачиваемое на прием пищи, </w:t>
      </w:r>
      <w:r w:rsidR="008758E4" w:rsidRPr="00D2688F">
        <w:rPr>
          <w:rFonts w:ascii="Times New Roman" w:hAnsi="Times New Roman" w:cs="Times New Roman"/>
        </w:rPr>
        <w:t>появление</w:t>
      </w:r>
      <w:r w:rsidR="00497F6F" w:rsidRPr="00D2688F">
        <w:rPr>
          <w:rFonts w:ascii="Times New Roman" w:hAnsi="Times New Roman" w:cs="Times New Roman"/>
        </w:rPr>
        <w:t xml:space="preserve"> загрудинной боли, необходимость длительного пережевывания пищи, </w:t>
      </w:r>
      <w:r w:rsidR="008758E4" w:rsidRPr="00D2688F">
        <w:rPr>
          <w:rFonts w:ascii="Times New Roman" w:hAnsi="Times New Roman" w:cs="Times New Roman"/>
        </w:rPr>
        <w:t xml:space="preserve">отмечают </w:t>
      </w:r>
      <w:r w:rsidR="00497F6F" w:rsidRPr="00D2688F">
        <w:rPr>
          <w:rFonts w:ascii="Times New Roman" w:hAnsi="Times New Roman" w:cs="Times New Roman"/>
        </w:rPr>
        <w:t xml:space="preserve">плохо переносимые продукты питания. Индекс активности ЭоЭ, полученный при оценке вышеперечисленных </w:t>
      </w:r>
      <w:r w:rsidR="00076FB4" w:rsidRPr="00D2688F">
        <w:rPr>
          <w:rFonts w:ascii="Times New Roman" w:hAnsi="Times New Roman" w:cs="Times New Roman"/>
        </w:rPr>
        <w:t>пунктов</w:t>
      </w:r>
      <w:r w:rsidR="00497F6F" w:rsidRPr="00D2688F">
        <w:rPr>
          <w:rFonts w:ascii="Times New Roman" w:hAnsi="Times New Roman" w:cs="Times New Roman"/>
        </w:rPr>
        <w:t>, показал достаточно высокую корреляцию с данными эндоскопического и гистологического исследований</w:t>
      </w:r>
      <w:r w:rsidR="00953EE4" w:rsidRPr="00D2688F">
        <w:rPr>
          <w:rFonts w:ascii="Times New Roman" w:hAnsi="Times New Roman" w:cs="Times New Roman"/>
        </w:rPr>
        <w:t xml:space="preserve"> [</w:t>
      </w:r>
      <w:r w:rsidR="00466E6B" w:rsidRPr="00D2688F">
        <w:rPr>
          <w:rFonts w:ascii="Times New Roman" w:hAnsi="Times New Roman" w:cs="Times New Roman"/>
        </w:rPr>
        <w:t>15</w:t>
      </w:r>
      <w:r w:rsidR="00DB1F3D" w:rsidRPr="00D2688F">
        <w:rPr>
          <w:rFonts w:ascii="Times New Roman" w:hAnsi="Times New Roman" w:cs="Times New Roman"/>
        </w:rPr>
        <w:t>,20,21</w:t>
      </w:r>
      <w:r w:rsidR="00953EE4" w:rsidRPr="00D2688F">
        <w:rPr>
          <w:rFonts w:ascii="Times New Roman" w:hAnsi="Times New Roman" w:cs="Times New Roman"/>
        </w:rPr>
        <w:t>]</w:t>
      </w:r>
      <w:r w:rsidR="00497F6F" w:rsidRPr="00D2688F">
        <w:rPr>
          <w:rFonts w:ascii="Times New Roman" w:hAnsi="Times New Roman" w:cs="Times New Roman"/>
        </w:rPr>
        <w:t xml:space="preserve">. </w:t>
      </w:r>
    </w:p>
    <w:p w14:paraId="450ADB5F" w14:textId="77777777" w:rsidR="00A5538F" w:rsidRPr="00D2688F" w:rsidRDefault="00497F6F" w:rsidP="00766373">
      <w:pPr>
        <w:widowControl w:val="0"/>
        <w:autoSpaceDE w:val="0"/>
        <w:autoSpaceDN w:val="0"/>
        <w:adjustRightInd w:val="0"/>
        <w:ind w:firstLine="567"/>
        <w:contextualSpacing/>
        <w:rPr>
          <w:rFonts w:ascii="Times New Roman" w:hAnsi="Times New Roman" w:cs="Times New Roman"/>
        </w:rPr>
      </w:pPr>
      <w:r w:rsidRPr="00D2688F">
        <w:rPr>
          <w:rFonts w:ascii="Times New Roman" w:hAnsi="Times New Roman" w:cs="Times New Roman"/>
          <w:i/>
        </w:rPr>
        <w:t>Опросник для оценки дисфагии клиники Мейо</w:t>
      </w:r>
      <w:r w:rsidR="00A5538F" w:rsidRPr="00D2688F">
        <w:rPr>
          <w:rFonts w:ascii="Times New Roman" w:hAnsi="Times New Roman" w:cs="Times New Roman"/>
        </w:rPr>
        <w:t xml:space="preserve"> (</w:t>
      </w:r>
      <w:r w:rsidR="00A5538F" w:rsidRPr="00D2688F">
        <w:rPr>
          <w:rFonts w:ascii="Times New Roman" w:hAnsi="Times New Roman" w:cs="Times New Roman"/>
          <w:i/>
        </w:rPr>
        <w:t>Mayo Dysphagia Questionnaire)</w:t>
      </w:r>
      <w:r w:rsidR="00953EE4" w:rsidRPr="00D2688F">
        <w:rPr>
          <w:rFonts w:ascii="Times New Roman" w:hAnsi="Times New Roman" w:cs="Times New Roman"/>
          <w:i/>
        </w:rPr>
        <w:t xml:space="preserve">: </w:t>
      </w:r>
      <w:r w:rsidR="00F94BB3" w:rsidRPr="00D2688F">
        <w:rPr>
          <w:rFonts w:ascii="Times New Roman" w:hAnsi="Times New Roman" w:cs="Times New Roman"/>
        </w:rPr>
        <w:t xml:space="preserve">валидизированный опросник, оригинальная версия которого была разработана для оценки выраженности дисфагии у больных со стриктурами пищевода. Опросник содержит 28 пунктов и требует около 10 минут на заполнение. В исследованиях, посвященных сопоставлению результатов опросника с данными гистологического исследования, </w:t>
      </w:r>
      <w:r w:rsidR="00953EE4" w:rsidRPr="00D2688F">
        <w:rPr>
          <w:rFonts w:ascii="Times New Roman" w:hAnsi="Times New Roman" w:cs="Times New Roman"/>
        </w:rPr>
        <w:t xml:space="preserve">была выявлена значительная вариабельность результатов, что не позволяет использовать его для </w:t>
      </w:r>
      <w:r w:rsidR="00953EE4" w:rsidRPr="00D2688F">
        <w:rPr>
          <w:rFonts w:ascii="Times New Roman" w:hAnsi="Times New Roman" w:cs="Times New Roman"/>
        </w:rPr>
        <w:lastRenderedPageBreak/>
        <w:t>контроля за активностью заболевания</w:t>
      </w:r>
      <w:r w:rsidR="008758E4" w:rsidRPr="00D2688F">
        <w:rPr>
          <w:rFonts w:ascii="Times New Roman" w:hAnsi="Times New Roman" w:cs="Times New Roman"/>
        </w:rPr>
        <w:t xml:space="preserve"> </w:t>
      </w:r>
      <w:r w:rsidR="00466E6B" w:rsidRPr="00D2688F">
        <w:rPr>
          <w:rFonts w:ascii="Times New Roman" w:hAnsi="Times New Roman" w:cs="Times New Roman"/>
        </w:rPr>
        <w:t>[15</w:t>
      </w:r>
      <w:r w:rsidR="00DB1F3D" w:rsidRPr="00D2688F">
        <w:rPr>
          <w:rFonts w:ascii="Times New Roman" w:hAnsi="Times New Roman" w:cs="Times New Roman"/>
        </w:rPr>
        <w:t>,22</w:t>
      </w:r>
      <w:r w:rsidR="00953EE4" w:rsidRPr="00D2688F">
        <w:rPr>
          <w:rFonts w:ascii="Times New Roman" w:hAnsi="Times New Roman" w:cs="Times New Roman"/>
        </w:rPr>
        <w:t xml:space="preserve">]. </w:t>
      </w:r>
    </w:p>
    <w:p w14:paraId="4C8EB370" w14:textId="77777777" w:rsidR="00812023" w:rsidRPr="00D2688F" w:rsidRDefault="00953EE4" w:rsidP="00766373">
      <w:pPr>
        <w:widowControl w:val="0"/>
        <w:autoSpaceDE w:val="0"/>
        <w:autoSpaceDN w:val="0"/>
        <w:adjustRightInd w:val="0"/>
        <w:ind w:firstLine="567"/>
        <w:contextualSpacing/>
        <w:rPr>
          <w:rFonts w:ascii="Times New Roman" w:hAnsi="Times New Roman" w:cs="Times New Roman"/>
        </w:rPr>
      </w:pPr>
      <w:r w:rsidRPr="00D2688F">
        <w:rPr>
          <w:rFonts w:ascii="Times New Roman" w:hAnsi="Times New Roman" w:cs="Times New Roman"/>
          <w:i/>
        </w:rPr>
        <w:t>Педиатрическая шкала оценки симптомов</w:t>
      </w:r>
      <w:r w:rsidR="00A5538F" w:rsidRPr="00D2688F">
        <w:rPr>
          <w:rStyle w:val="apple-converted-space"/>
          <w:rFonts w:ascii="Times New Roman" w:eastAsia="Times New Roman" w:hAnsi="Times New Roman" w:cs="Times New Roman"/>
          <w:shd w:val="clear" w:color="auto" w:fill="FFFFFF"/>
        </w:rPr>
        <w:t xml:space="preserve"> </w:t>
      </w:r>
      <w:r w:rsidR="00A5538F" w:rsidRPr="00D2688F">
        <w:rPr>
          <w:rFonts w:ascii="Times New Roman" w:eastAsia="Times New Roman" w:hAnsi="Times New Roman" w:cs="Times New Roman"/>
          <w:shd w:val="clear" w:color="auto" w:fill="FFFFFF"/>
          <w:lang w:eastAsia="zh-CN"/>
        </w:rPr>
        <w:t> </w:t>
      </w:r>
      <w:r w:rsidR="00A5538F" w:rsidRPr="00D2688F">
        <w:rPr>
          <w:rFonts w:ascii="Times New Roman" w:eastAsia="Times New Roman" w:hAnsi="Times New Roman" w:cs="Times New Roman"/>
          <w:i/>
          <w:shd w:val="clear" w:color="auto" w:fill="FFFFFF"/>
          <w:lang w:eastAsia="zh-CN"/>
        </w:rPr>
        <w:t>(Pediatric Quality of Life Inventory™ (PedsQL™))</w:t>
      </w:r>
      <w:r w:rsidRPr="00D2688F">
        <w:rPr>
          <w:rFonts w:ascii="Times New Roman" w:hAnsi="Times New Roman" w:cs="Times New Roman"/>
          <w:i/>
        </w:rPr>
        <w:t xml:space="preserve">: </w:t>
      </w:r>
      <w:r w:rsidRPr="00D2688F">
        <w:rPr>
          <w:rFonts w:ascii="Times New Roman" w:hAnsi="Times New Roman" w:cs="Times New Roman"/>
        </w:rPr>
        <w:t xml:space="preserve">включает оценку симптомов, их возрастную </w:t>
      </w:r>
      <w:r w:rsidR="00A5538F" w:rsidRPr="00D2688F">
        <w:rPr>
          <w:rFonts w:ascii="Times New Roman" w:hAnsi="Times New Roman" w:cs="Times New Roman"/>
        </w:rPr>
        <w:t xml:space="preserve">вариабельность, качество жизни </w:t>
      </w:r>
      <w:r w:rsidR="00DB1F3D" w:rsidRPr="00D2688F">
        <w:rPr>
          <w:rFonts w:ascii="Times New Roman" w:hAnsi="Times New Roman" w:cs="Times New Roman"/>
        </w:rPr>
        <w:t>[23,24</w:t>
      </w:r>
      <w:r w:rsidRPr="00D2688F">
        <w:rPr>
          <w:rFonts w:ascii="Times New Roman" w:hAnsi="Times New Roman" w:cs="Times New Roman"/>
        </w:rPr>
        <w:t xml:space="preserve">]. </w:t>
      </w:r>
    </w:p>
    <w:p w14:paraId="1986A70E" w14:textId="77777777" w:rsidR="00055190" w:rsidRPr="00D2688F" w:rsidRDefault="00953EE4" w:rsidP="00766373">
      <w:pPr>
        <w:widowControl w:val="0"/>
        <w:autoSpaceDE w:val="0"/>
        <w:autoSpaceDN w:val="0"/>
        <w:adjustRightInd w:val="0"/>
        <w:ind w:firstLine="567"/>
        <w:contextualSpacing/>
        <w:rPr>
          <w:rFonts w:ascii="Times New Roman" w:hAnsi="Times New Roman" w:cs="Times New Roman"/>
        </w:rPr>
      </w:pPr>
      <w:r w:rsidRPr="00D2688F">
        <w:rPr>
          <w:rFonts w:ascii="Times New Roman" w:hAnsi="Times New Roman" w:cs="Times New Roman"/>
        </w:rPr>
        <w:t xml:space="preserve">Несмотря на то, что данные опросники широко используются в </w:t>
      </w:r>
      <w:r w:rsidR="0078706F" w:rsidRPr="00D2688F">
        <w:rPr>
          <w:rFonts w:ascii="Times New Roman" w:hAnsi="Times New Roman" w:cs="Times New Roman"/>
        </w:rPr>
        <w:t xml:space="preserve">научных </w:t>
      </w:r>
      <w:r w:rsidRPr="00D2688F">
        <w:rPr>
          <w:rFonts w:ascii="Times New Roman" w:hAnsi="Times New Roman" w:cs="Times New Roman"/>
        </w:rPr>
        <w:t xml:space="preserve">исследованиях, их применение в клинической практике затруднено. </w:t>
      </w:r>
      <w:r w:rsidR="00812023" w:rsidRPr="00D2688F">
        <w:rPr>
          <w:rFonts w:ascii="Times New Roman" w:hAnsi="Times New Roman" w:cs="Times New Roman"/>
        </w:rPr>
        <w:t>На сегодняшний</w:t>
      </w:r>
      <w:r w:rsidRPr="00D2688F">
        <w:rPr>
          <w:rFonts w:ascii="Times New Roman" w:hAnsi="Times New Roman" w:cs="Times New Roman"/>
        </w:rPr>
        <w:t xml:space="preserve"> разработаны пациенто-ориентированные опросники, содержащие меньшее количество вопросов. Одним из таких опросников, является </w:t>
      </w:r>
      <w:r w:rsidRPr="00D2688F">
        <w:rPr>
          <w:rFonts w:ascii="Times New Roman" w:hAnsi="Times New Roman" w:cs="Times New Roman"/>
          <w:i/>
        </w:rPr>
        <w:t>Опросник по оценке дисфагии</w:t>
      </w:r>
      <w:r w:rsidR="00C32E2C" w:rsidRPr="00D2688F">
        <w:rPr>
          <w:rFonts w:ascii="Times New Roman" w:eastAsia="Times New Roman" w:hAnsi="Times New Roman" w:cs="Times New Roman"/>
          <w:shd w:val="clear" w:color="auto" w:fill="FFFFFF"/>
        </w:rPr>
        <w:t xml:space="preserve"> </w:t>
      </w:r>
      <w:r w:rsidR="00C32E2C" w:rsidRPr="00D2688F">
        <w:rPr>
          <w:rFonts w:ascii="Times New Roman" w:eastAsia="Times New Roman" w:hAnsi="Times New Roman" w:cs="Times New Roman"/>
          <w:i/>
          <w:shd w:val="clear" w:color="auto" w:fill="FFFFFF"/>
        </w:rPr>
        <w:t>(</w:t>
      </w:r>
      <w:r w:rsidR="00C32E2C" w:rsidRPr="00D2688F">
        <w:rPr>
          <w:rFonts w:ascii="Times New Roman" w:eastAsia="Times New Roman" w:hAnsi="Times New Roman" w:cs="Times New Roman"/>
          <w:i/>
          <w:shd w:val="clear" w:color="auto" w:fill="FFFFFF"/>
          <w:lang w:eastAsia="zh-CN"/>
        </w:rPr>
        <w:t>The Dysphagia Symptom Questionnaire)</w:t>
      </w:r>
      <w:r w:rsidR="00C32E2C" w:rsidRPr="00D2688F">
        <w:rPr>
          <w:rFonts w:ascii="Times New Roman" w:eastAsia="Times New Roman" w:hAnsi="Times New Roman" w:cs="Times New Roman"/>
          <w:i/>
          <w:lang w:eastAsia="zh-CN"/>
        </w:rPr>
        <w:t xml:space="preserve"> </w:t>
      </w:r>
      <w:r w:rsidR="00466E6B" w:rsidRPr="00D2688F">
        <w:rPr>
          <w:rFonts w:ascii="Times New Roman" w:hAnsi="Times New Roman" w:cs="Times New Roman"/>
          <w:i/>
        </w:rPr>
        <w:t>[15</w:t>
      </w:r>
      <w:r w:rsidR="00DB1F3D" w:rsidRPr="00D2688F">
        <w:rPr>
          <w:rFonts w:ascii="Times New Roman" w:hAnsi="Times New Roman" w:cs="Times New Roman"/>
          <w:i/>
        </w:rPr>
        <w:t>,25</w:t>
      </w:r>
      <w:r w:rsidR="009B4ECB" w:rsidRPr="00D2688F">
        <w:rPr>
          <w:rFonts w:ascii="Times New Roman" w:hAnsi="Times New Roman" w:cs="Times New Roman"/>
          <w:i/>
        </w:rPr>
        <w:t>]</w:t>
      </w:r>
      <w:r w:rsidRPr="00D2688F">
        <w:rPr>
          <w:rFonts w:ascii="Times New Roman" w:hAnsi="Times New Roman" w:cs="Times New Roman"/>
        </w:rPr>
        <w:t>, содержащий всего 3 вопроса, ответы на которые пациенты да</w:t>
      </w:r>
      <w:r w:rsidR="0032260F" w:rsidRPr="00D2688F">
        <w:rPr>
          <w:rFonts w:ascii="Times New Roman" w:hAnsi="Times New Roman" w:cs="Times New Roman"/>
        </w:rPr>
        <w:t>ют ежедневно в течение 30 дней:</w:t>
      </w:r>
    </w:p>
    <w:p w14:paraId="5DC395FB" w14:textId="77777777" w:rsidR="0032260F" w:rsidRPr="00D2688F" w:rsidRDefault="0032260F" w:rsidP="00766373">
      <w:pPr>
        <w:pStyle w:val="a6"/>
        <w:widowControl w:val="0"/>
        <w:numPr>
          <w:ilvl w:val="0"/>
          <w:numId w:val="34"/>
        </w:numPr>
        <w:autoSpaceDE w:val="0"/>
        <w:autoSpaceDN w:val="0"/>
        <w:adjustRightInd w:val="0"/>
        <w:rPr>
          <w:rFonts w:ascii="Times New Roman" w:hAnsi="Times New Roman" w:cs="Times New Roman"/>
          <w:i/>
        </w:rPr>
      </w:pPr>
      <w:r w:rsidRPr="00D2688F">
        <w:rPr>
          <w:rFonts w:ascii="Times New Roman" w:hAnsi="Times New Roman" w:cs="Times New Roman"/>
          <w:i/>
        </w:rPr>
        <w:t>Ели ли Вы сегодня твердую пищу?</w:t>
      </w:r>
    </w:p>
    <w:p w14:paraId="335DAC7B" w14:textId="77777777" w:rsidR="0032260F" w:rsidRPr="00D2688F" w:rsidRDefault="0032260F" w:rsidP="00766373">
      <w:pPr>
        <w:pStyle w:val="a6"/>
        <w:widowControl w:val="0"/>
        <w:numPr>
          <w:ilvl w:val="0"/>
          <w:numId w:val="34"/>
        </w:numPr>
        <w:autoSpaceDE w:val="0"/>
        <w:autoSpaceDN w:val="0"/>
        <w:adjustRightInd w:val="0"/>
        <w:rPr>
          <w:rFonts w:ascii="Times New Roman" w:hAnsi="Times New Roman" w:cs="Times New Roman"/>
          <w:i/>
        </w:rPr>
      </w:pPr>
      <w:r w:rsidRPr="00D2688F">
        <w:rPr>
          <w:rFonts w:ascii="Times New Roman" w:hAnsi="Times New Roman" w:cs="Times New Roman"/>
          <w:i/>
        </w:rPr>
        <w:t xml:space="preserve">Наблюдали ли вы сегодня, что пища при глотании продвигается слишком медленно или застревает в горле или грудной клетке? </w:t>
      </w:r>
    </w:p>
    <w:p w14:paraId="2BAEAC8C" w14:textId="77777777" w:rsidR="0032260F" w:rsidRPr="00D2688F" w:rsidRDefault="0032260F" w:rsidP="00766373">
      <w:pPr>
        <w:pStyle w:val="a6"/>
        <w:widowControl w:val="0"/>
        <w:numPr>
          <w:ilvl w:val="0"/>
          <w:numId w:val="34"/>
        </w:numPr>
        <w:autoSpaceDE w:val="0"/>
        <w:autoSpaceDN w:val="0"/>
        <w:adjustRightInd w:val="0"/>
        <w:rPr>
          <w:rFonts w:ascii="Times New Roman" w:hAnsi="Times New Roman" w:cs="Times New Roman"/>
          <w:i/>
        </w:rPr>
      </w:pPr>
      <w:r w:rsidRPr="00D2688F">
        <w:rPr>
          <w:rFonts w:ascii="Times New Roman" w:hAnsi="Times New Roman" w:cs="Times New Roman"/>
          <w:i/>
        </w:rPr>
        <w:t>Приходилось ли Вам сегодня использовать какие</w:t>
      </w:r>
      <w:r w:rsidR="00B50FA7" w:rsidRPr="00D2688F">
        <w:rPr>
          <w:rFonts w:ascii="Times New Roman" w:hAnsi="Times New Roman" w:cs="Times New Roman"/>
          <w:i/>
        </w:rPr>
        <w:t>-</w:t>
      </w:r>
      <w:r w:rsidRPr="00D2688F">
        <w:rPr>
          <w:rFonts w:ascii="Times New Roman" w:hAnsi="Times New Roman" w:cs="Times New Roman"/>
          <w:i/>
        </w:rPr>
        <w:t xml:space="preserve"> то дополнительные приемы, чтобы проглотить пищу?</w:t>
      </w:r>
    </w:p>
    <w:p w14:paraId="671E43BC" w14:textId="77777777" w:rsidR="009B4ECB" w:rsidRPr="00D2688F" w:rsidRDefault="00D70C87" w:rsidP="00766373">
      <w:pPr>
        <w:pStyle w:val="1"/>
        <w:contextualSpacing/>
        <w:jc w:val="left"/>
        <w:rPr>
          <w:rFonts w:ascii="Times New Roman" w:hAnsi="Times New Roman" w:cs="Times New Roman"/>
          <w:color w:val="auto"/>
          <w:sz w:val="24"/>
          <w:szCs w:val="24"/>
        </w:rPr>
      </w:pPr>
      <w:r w:rsidRPr="00D2688F">
        <w:rPr>
          <w:rFonts w:ascii="Times New Roman" w:hAnsi="Times New Roman" w:cs="Times New Roman"/>
          <w:color w:val="auto"/>
          <w:sz w:val="24"/>
          <w:szCs w:val="24"/>
        </w:rPr>
        <w:t xml:space="preserve">Инструментальная диагностика </w:t>
      </w:r>
      <w:r w:rsidR="00435569" w:rsidRPr="00D2688F">
        <w:rPr>
          <w:rFonts w:ascii="Times New Roman" w:hAnsi="Times New Roman" w:cs="Times New Roman"/>
          <w:color w:val="auto"/>
          <w:sz w:val="24"/>
          <w:szCs w:val="24"/>
        </w:rPr>
        <w:t>ЭоЭ</w:t>
      </w:r>
    </w:p>
    <w:p w14:paraId="0F196B13" w14:textId="77777777" w:rsidR="00E53323" w:rsidRPr="00D2688F" w:rsidRDefault="00E53323" w:rsidP="00766373">
      <w:pPr>
        <w:contextualSpacing/>
        <w:rPr>
          <w:rFonts w:ascii="Times New Roman" w:hAnsi="Times New Roman" w:cs="Times New Roman"/>
        </w:rPr>
      </w:pPr>
    </w:p>
    <w:p w14:paraId="5D2D8155" w14:textId="77777777" w:rsidR="00055190" w:rsidRPr="00D2688F" w:rsidRDefault="00466824" w:rsidP="00766373">
      <w:pPr>
        <w:pStyle w:val="a9"/>
        <w:spacing w:line="240" w:lineRule="auto"/>
      </w:pPr>
      <w:r w:rsidRPr="00D2688F">
        <w:t>Эзофагогастродуоденоскопия</w:t>
      </w:r>
      <w:r w:rsidR="00D70C87" w:rsidRPr="00D2688F">
        <w:t xml:space="preserve"> с морфологическим исследованием биоптатов из пищевода </w:t>
      </w:r>
    </w:p>
    <w:p w14:paraId="35C77405" w14:textId="77777777" w:rsidR="002C1CAC" w:rsidRPr="00D2688F" w:rsidRDefault="006B4BDE" w:rsidP="00766373">
      <w:pPr>
        <w:ind w:right="283" w:firstLine="709"/>
        <w:contextualSpacing/>
        <w:rPr>
          <w:rFonts w:ascii="Times New Roman" w:hAnsi="Times New Roman" w:cs="Times New Roman"/>
        </w:rPr>
      </w:pPr>
      <w:r w:rsidRPr="00D2688F">
        <w:rPr>
          <w:rFonts w:ascii="Times New Roman" w:hAnsi="Times New Roman" w:cs="Times New Roman"/>
        </w:rPr>
        <w:t>При проведении ЭГДС у больных с ЭоЭ  обнаруживаются неспецифические признаки активного воспалительного процесса на всем протяжении пищевода: отек и контактная ранимость слизистой оболочки пищевода, белесый экссудат (эозинофильные микроабсцессы), линейн</w:t>
      </w:r>
      <w:r w:rsidR="00DB1F3D" w:rsidRPr="00D2688F">
        <w:rPr>
          <w:rFonts w:ascii="Times New Roman" w:hAnsi="Times New Roman" w:cs="Times New Roman"/>
        </w:rPr>
        <w:t>ые продольные борозды (рисунок 1</w:t>
      </w:r>
      <w:r w:rsidRPr="00D2688F">
        <w:rPr>
          <w:rFonts w:ascii="Times New Roman" w:hAnsi="Times New Roman" w:cs="Times New Roman"/>
        </w:rPr>
        <w:t>). У взрослых больных ЭоЭ в дополнение к вышеперечисленным признакам нередко обнаруживаются изменения, отражающие развитие подслизистого фиброза: множественные концентрические кольца (</w:t>
      </w:r>
      <w:r w:rsidR="00AB60FD" w:rsidRPr="00D2688F">
        <w:rPr>
          <w:rFonts w:ascii="Times New Roman" w:hAnsi="Times New Roman" w:cs="Times New Roman"/>
        </w:rPr>
        <w:t>«</w:t>
      </w:r>
      <w:r w:rsidRPr="00D2688F">
        <w:rPr>
          <w:rFonts w:ascii="Times New Roman" w:hAnsi="Times New Roman" w:cs="Times New Roman"/>
        </w:rPr>
        <w:t>трахеевидный</w:t>
      </w:r>
      <w:r w:rsidR="00AB60FD" w:rsidRPr="00D2688F">
        <w:rPr>
          <w:rFonts w:ascii="Times New Roman" w:hAnsi="Times New Roman" w:cs="Times New Roman"/>
        </w:rPr>
        <w:t>»</w:t>
      </w:r>
      <w:r w:rsidRPr="00D2688F">
        <w:rPr>
          <w:rFonts w:ascii="Times New Roman" w:hAnsi="Times New Roman" w:cs="Times New Roman"/>
        </w:rPr>
        <w:t xml:space="preserve"> или </w:t>
      </w:r>
      <w:r w:rsidR="00AB60FD" w:rsidRPr="00D2688F">
        <w:rPr>
          <w:rFonts w:ascii="Times New Roman" w:hAnsi="Times New Roman" w:cs="Times New Roman"/>
        </w:rPr>
        <w:t>«</w:t>
      </w:r>
      <w:r w:rsidRPr="00D2688F">
        <w:rPr>
          <w:rFonts w:ascii="Times New Roman" w:hAnsi="Times New Roman" w:cs="Times New Roman"/>
        </w:rPr>
        <w:t>кошачий</w:t>
      </w:r>
      <w:r w:rsidR="00AB60FD" w:rsidRPr="00D2688F">
        <w:rPr>
          <w:rFonts w:ascii="Times New Roman" w:hAnsi="Times New Roman" w:cs="Times New Roman"/>
        </w:rPr>
        <w:t>»</w:t>
      </w:r>
      <w:r w:rsidRPr="00D2688F">
        <w:rPr>
          <w:rFonts w:ascii="Times New Roman" w:hAnsi="Times New Roman" w:cs="Times New Roman"/>
        </w:rPr>
        <w:t xml:space="preserve"> пищевод), с</w:t>
      </w:r>
      <w:r w:rsidR="00DB1F3D" w:rsidRPr="00D2688F">
        <w:rPr>
          <w:rFonts w:ascii="Times New Roman" w:hAnsi="Times New Roman" w:cs="Times New Roman"/>
        </w:rPr>
        <w:t>триктуры и сужения пищевода [26, 27</w:t>
      </w:r>
      <w:r w:rsidRPr="00D2688F">
        <w:rPr>
          <w:rFonts w:ascii="Times New Roman" w:hAnsi="Times New Roman" w:cs="Times New Roman"/>
        </w:rPr>
        <w:t>,</w:t>
      </w:r>
      <w:r w:rsidR="00470800" w:rsidRPr="00D2688F">
        <w:rPr>
          <w:rFonts w:ascii="Times New Roman" w:hAnsi="Times New Roman" w:cs="Times New Roman"/>
        </w:rPr>
        <w:t xml:space="preserve"> </w:t>
      </w:r>
      <w:r w:rsidR="00DB1F3D" w:rsidRPr="00D2688F">
        <w:rPr>
          <w:rFonts w:ascii="Times New Roman" w:hAnsi="Times New Roman" w:cs="Times New Roman"/>
        </w:rPr>
        <w:t>28</w:t>
      </w:r>
      <w:r w:rsidRPr="00D2688F">
        <w:rPr>
          <w:rFonts w:ascii="Times New Roman" w:hAnsi="Times New Roman" w:cs="Times New Roman"/>
        </w:rPr>
        <w:t>]</w:t>
      </w:r>
      <w:r w:rsidR="002C1CAC" w:rsidRPr="00D2688F">
        <w:rPr>
          <w:rFonts w:ascii="Times New Roman" w:hAnsi="Times New Roman" w:cs="Times New Roman"/>
        </w:rPr>
        <w:t>.</w:t>
      </w:r>
    </w:p>
    <w:p w14:paraId="3FBAAB00" w14:textId="77777777" w:rsidR="00E31F79" w:rsidRPr="00D2688F" w:rsidRDefault="00750D6F" w:rsidP="00E31F79">
      <w:pPr>
        <w:ind w:right="283"/>
        <w:rPr>
          <w:rFonts w:ascii="Times New Roman" w:eastAsia="MS PGothic" w:hAnsi="Times New Roman" w:cs="Times New Roman"/>
        </w:rPr>
      </w:pPr>
      <w:r w:rsidRPr="00D2688F">
        <w:rPr>
          <w:rFonts w:ascii="Times New Roman" w:eastAsia="MS PGothic" w:hAnsi="Times New Roman" w:cs="Times New Roman"/>
          <w:noProof/>
          <w:lang w:val="en-US"/>
        </w:rPr>
        <w:drawing>
          <wp:inline distT="0" distB="0" distL="0" distR="0" wp14:anchorId="6E519133" wp14:editId="4A3C36E8">
            <wp:extent cx="5994400" cy="1619250"/>
            <wp:effectExtent l="0" t="0" r="0" b="6350"/>
            <wp:docPr id="2"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7">
                      <a:extLst>
                        <a:ext uri="{28A0092B-C50C-407E-A947-70E740481C1C}">
                          <a14:useLocalDpi xmlns:a14="http://schemas.microsoft.com/office/drawing/2010/main" val="0"/>
                        </a:ext>
                      </a:extLst>
                    </a:blip>
                    <a:srcRect t="21354" r="527" b="42821"/>
                    <a:stretch/>
                  </pic:blipFill>
                  <pic:spPr bwMode="auto">
                    <a:xfrm>
                      <a:off x="0" y="0"/>
                      <a:ext cx="5994400" cy="1619250"/>
                    </a:xfrm>
                    <a:prstGeom prst="rect">
                      <a:avLst/>
                    </a:prstGeom>
                    <a:ln>
                      <a:noFill/>
                    </a:ln>
                    <a:extLst>
                      <a:ext uri="{53640926-AAD7-44d8-BBD7-CCE9431645EC}">
                        <a14:shadowObscured xmlns:a14="http://schemas.microsoft.com/office/drawing/2010/main"/>
                      </a:ext>
                    </a:extLst>
                  </pic:spPr>
                </pic:pic>
              </a:graphicData>
            </a:graphic>
          </wp:inline>
        </w:drawing>
      </w:r>
    </w:p>
    <w:p w14:paraId="773EE7E7" w14:textId="77777777" w:rsidR="00E31F79" w:rsidRPr="00D2688F" w:rsidRDefault="00DB1F3D" w:rsidP="008425AB">
      <w:pPr>
        <w:widowControl w:val="0"/>
        <w:autoSpaceDE w:val="0"/>
        <w:autoSpaceDN w:val="0"/>
        <w:adjustRightInd w:val="0"/>
        <w:spacing w:after="240" w:line="360" w:lineRule="atLeast"/>
        <w:rPr>
          <w:rFonts w:ascii="Times New Roman" w:eastAsia="MS PGothic" w:hAnsi="Times New Roman" w:cs="Times New Roman"/>
        </w:rPr>
      </w:pPr>
      <w:r w:rsidRPr="00D2688F">
        <w:rPr>
          <w:rFonts w:ascii="Times New Roman" w:eastAsia="MS PGothic" w:hAnsi="Times New Roman" w:cs="Times New Roman"/>
        </w:rPr>
        <w:t>Рисунок 1</w:t>
      </w:r>
      <w:r w:rsidR="00E31F79" w:rsidRPr="00D2688F">
        <w:rPr>
          <w:rFonts w:ascii="Times New Roman" w:eastAsia="MS PGothic" w:hAnsi="Times New Roman" w:cs="Times New Roman"/>
        </w:rPr>
        <w:t xml:space="preserve">. Эндоскопические особенности ЭоЭ </w:t>
      </w:r>
    </w:p>
    <w:p w14:paraId="43537F01" w14:textId="77777777" w:rsidR="00E31F79" w:rsidRPr="00D2688F" w:rsidRDefault="00E31F79" w:rsidP="00E31F79">
      <w:pPr>
        <w:pStyle w:val="HTML"/>
        <w:spacing w:line="276" w:lineRule="auto"/>
        <w:rPr>
          <w:rFonts w:ascii="Times New Roman" w:eastAsia="MS PGothic" w:hAnsi="Times New Roman" w:cs="Times New Roman"/>
          <w:sz w:val="24"/>
          <w:szCs w:val="24"/>
        </w:rPr>
      </w:pPr>
      <w:r w:rsidRPr="00D2688F">
        <w:rPr>
          <w:rFonts w:ascii="Times New Roman" w:eastAsia="MS PGothic" w:hAnsi="Times New Roman" w:cs="Times New Roman"/>
          <w:sz w:val="24"/>
          <w:szCs w:val="24"/>
        </w:rPr>
        <w:t>a.</w:t>
      </w:r>
      <w:r w:rsidR="00AB60FD" w:rsidRPr="00D2688F">
        <w:rPr>
          <w:rFonts w:ascii="Times New Roman" w:eastAsia="MS PGothic" w:hAnsi="Times New Roman" w:cs="Times New Roman"/>
          <w:sz w:val="24"/>
          <w:szCs w:val="24"/>
        </w:rPr>
        <w:t xml:space="preserve"> </w:t>
      </w:r>
      <w:r w:rsidRPr="00D2688F">
        <w:rPr>
          <w:rFonts w:ascii="Times New Roman" w:eastAsia="MS PGothic" w:hAnsi="Times New Roman" w:cs="Times New Roman"/>
          <w:sz w:val="24"/>
          <w:szCs w:val="24"/>
        </w:rPr>
        <w:t>отек, белый экссудат, белесые точки</w:t>
      </w:r>
      <w:r w:rsidR="00AB60FD" w:rsidRPr="00D2688F">
        <w:rPr>
          <w:rFonts w:ascii="Times New Roman" w:eastAsia="MS PGothic" w:hAnsi="Times New Roman" w:cs="Times New Roman"/>
          <w:sz w:val="24"/>
          <w:szCs w:val="24"/>
        </w:rPr>
        <w:t xml:space="preserve"> (эозинофильные микроабсцессы), </w:t>
      </w:r>
      <w:r w:rsidRPr="00D2688F">
        <w:rPr>
          <w:rFonts w:ascii="Times New Roman" w:eastAsia="MS PGothic" w:hAnsi="Times New Roman" w:cs="Times New Roman"/>
          <w:sz w:val="24"/>
          <w:szCs w:val="24"/>
        </w:rPr>
        <w:t>узловатость</w:t>
      </w:r>
      <w:r w:rsidR="00AB60FD" w:rsidRPr="00D2688F">
        <w:rPr>
          <w:rFonts w:ascii="Times New Roman" w:eastAsia="MS PGothic" w:hAnsi="Times New Roman" w:cs="Times New Roman"/>
          <w:sz w:val="24"/>
          <w:szCs w:val="24"/>
        </w:rPr>
        <w:t xml:space="preserve"> (нодулярность)</w:t>
      </w:r>
      <w:r w:rsidRPr="00D2688F">
        <w:rPr>
          <w:rFonts w:ascii="Times New Roman" w:eastAsia="MS PGothic" w:hAnsi="Times New Roman" w:cs="Times New Roman"/>
          <w:sz w:val="24"/>
          <w:szCs w:val="24"/>
        </w:rPr>
        <w:t xml:space="preserve"> </w:t>
      </w:r>
    </w:p>
    <w:p w14:paraId="753C2D64" w14:textId="77777777" w:rsidR="00E31F79" w:rsidRPr="00D2688F" w:rsidRDefault="00E31F79" w:rsidP="00E31F79">
      <w:pPr>
        <w:pStyle w:val="HTML"/>
        <w:spacing w:line="276" w:lineRule="auto"/>
        <w:rPr>
          <w:rFonts w:ascii="Times New Roman" w:eastAsia="MS PGothic" w:hAnsi="Times New Roman" w:cs="Times New Roman"/>
          <w:sz w:val="24"/>
          <w:szCs w:val="24"/>
        </w:rPr>
      </w:pPr>
      <w:r w:rsidRPr="00D2688F">
        <w:rPr>
          <w:rFonts w:ascii="Times New Roman" w:eastAsia="MS PGothic" w:hAnsi="Times New Roman" w:cs="Times New Roman"/>
          <w:sz w:val="24"/>
          <w:szCs w:val="24"/>
        </w:rPr>
        <w:t>б. множественные концентрические кольца (</w:t>
      </w:r>
      <w:r w:rsidR="006F3873" w:rsidRPr="00D2688F">
        <w:rPr>
          <w:rFonts w:ascii="Times New Roman" w:eastAsia="MS PGothic" w:hAnsi="Times New Roman" w:cs="Times New Roman"/>
          <w:sz w:val="24"/>
          <w:szCs w:val="24"/>
        </w:rPr>
        <w:t>«</w:t>
      </w:r>
      <w:r w:rsidRPr="00D2688F">
        <w:rPr>
          <w:rFonts w:ascii="Times New Roman" w:eastAsia="MS PGothic" w:hAnsi="Times New Roman" w:cs="Times New Roman"/>
          <w:sz w:val="24"/>
          <w:szCs w:val="24"/>
        </w:rPr>
        <w:t>трахеевидный</w:t>
      </w:r>
      <w:r w:rsidR="006F3873" w:rsidRPr="00D2688F">
        <w:rPr>
          <w:rFonts w:ascii="Times New Roman" w:eastAsia="MS PGothic" w:hAnsi="Times New Roman" w:cs="Times New Roman"/>
          <w:sz w:val="24"/>
          <w:szCs w:val="24"/>
        </w:rPr>
        <w:t>»</w:t>
      </w:r>
      <w:r w:rsidRPr="00D2688F">
        <w:rPr>
          <w:rFonts w:ascii="Times New Roman" w:eastAsia="MS PGothic" w:hAnsi="Times New Roman" w:cs="Times New Roman"/>
          <w:sz w:val="24"/>
          <w:szCs w:val="24"/>
        </w:rPr>
        <w:t xml:space="preserve"> пищевод)</w:t>
      </w:r>
    </w:p>
    <w:p w14:paraId="20A641FA" w14:textId="77777777" w:rsidR="00E31F79" w:rsidRPr="00D2688F" w:rsidRDefault="00E31F79" w:rsidP="00E31F79">
      <w:pPr>
        <w:pStyle w:val="HTML"/>
        <w:spacing w:line="276" w:lineRule="auto"/>
        <w:rPr>
          <w:rFonts w:ascii="Times New Roman" w:eastAsia="MS PGothic" w:hAnsi="Times New Roman" w:cs="Times New Roman"/>
          <w:sz w:val="24"/>
          <w:szCs w:val="24"/>
        </w:rPr>
      </w:pPr>
      <w:r w:rsidRPr="00D2688F">
        <w:rPr>
          <w:rFonts w:ascii="Times New Roman" w:eastAsia="MS PGothic" w:hAnsi="Times New Roman" w:cs="Times New Roman"/>
          <w:sz w:val="24"/>
          <w:szCs w:val="24"/>
        </w:rPr>
        <w:t xml:space="preserve">в. </w:t>
      </w:r>
      <w:r w:rsidR="00750D6F" w:rsidRPr="00D2688F">
        <w:rPr>
          <w:rFonts w:ascii="Times New Roman" w:eastAsia="MS PGothic" w:hAnsi="Times New Roman" w:cs="Times New Roman"/>
          <w:sz w:val="24"/>
          <w:szCs w:val="24"/>
        </w:rPr>
        <w:t>продольные борозды</w:t>
      </w:r>
    </w:p>
    <w:p w14:paraId="253DD5FC" w14:textId="77777777" w:rsidR="002212CA" w:rsidRPr="00D2688F" w:rsidRDefault="002212CA" w:rsidP="002212CA">
      <w:pPr>
        <w:pStyle w:val="a6"/>
        <w:widowControl w:val="0"/>
        <w:autoSpaceDE w:val="0"/>
        <w:autoSpaceDN w:val="0"/>
        <w:adjustRightInd w:val="0"/>
        <w:spacing w:after="240" w:line="360" w:lineRule="atLeast"/>
        <w:rPr>
          <w:rFonts w:ascii="Times New Roman" w:hAnsi="Times New Roman" w:cs="Times New Roman"/>
          <w:color w:val="FF0000"/>
        </w:rPr>
      </w:pPr>
      <w:r w:rsidRPr="00D2688F">
        <w:rPr>
          <w:rFonts w:ascii="Times New Roman" w:hAnsi="Times New Roman" w:cs="Times New Roman"/>
          <w:bCs/>
          <w:color w:val="FF0000"/>
        </w:rPr>
        <w:t>Endoscopic findings in eosinophilic esophagitis</w:t>
      </w:r>
    </w:p>
    <w:p w14:paraId="5046E6EF" w14:textId="77777777" w:rsidR="00750D6F" w:rsidRPr="00D2688F" w:rsidRDefault="00750D6F" w:rsidP="00750D6F">
      <w:pPr>
        <w:pStyle w:val="a6"/>
        <w:widowControl w:val="0"/>
        <w:autoSpaceDE w:val="0"/>
        <w:autoSpaceDN w:val="0"/>
        <w:adjustRightInd w:val="0"/>
        <w:spacing w:after="240" w:line="360" w:lineRule="atLeast"/>
        <w:rPr>
          <w:rFonts w:ascii="Times New Roman" w:hAnsi="Times New Roman" w:cs="Times New Roman"/>
          <w:bCs/>
          <w:color w:val="FF0000"/>
        </w:rPr>
      </w:pPr>
      <w:r w:rsidRPr="00D2688F">
        <w:rPr>
          <w:rFonts w:ascii="Times New Roman" w:hAnsi="Times New Roman" w:cs="Times New Roman"/>
          <w:bCs/>
          <w:color w:val="FF0000"/>
        </w:rPr>
        <w:t xml:space="preserve">а. </w:t>
      </w:r>
      <w:r w:rsidR="002212CA" w:rsidRPr="00D2688F">
        <w:rPr>
          <w:rFonts w:ascii="Times New Roman" w:hAnsi="Times New Roman" w:cs="Times New Roman"/>
          <w:bCs/>
          <w:color w:val="FF0000"/>
        </w:rPr>
        <w:t xml:space="preserve">acute inammatory with edema,white </w:t>
      </w:r>
      <w:r w:rsidRPr="00D2688F">
        <w:rPr>
          <w:rFonts w:ascii="Times New Roman" w:hAnsi="Times New Roman" w:cs="Times New Roman"/>
          <w:bCs/>
          <w:color w:val="FF0000"/>
        </w:rPr>
        <w:t>exudate</w:t>
      </w:r>
    </w:p>
    <w:p w14:paraId="4B16361E" w14:textId="77777777" w:rsidR="00750D6F" w:rsidRPr="00D2688F" w:rsidRDefault="00750D6F" w:rsidP="00750D6F">
      <w:pPr>
        <w:pStyle w:val="a6"/>
        <w:widowControl w:val="0"/>
        <w:autoSpaceDE w:val="0"/>
        <w:autoSpaceDN w:val="0"/>
        <w:adjustRightInd w:val="0"/>
        <w:spacing w:after="240" w:line="360" w:lineRule="atLeast"/>
        <w:rPr>
          <w:rFonts w:ascii="Times New Roman" w:hAnsi="Times New Roman" w:cs="Times New Roman"/>
          <w:bCs/>
          <w:color w:val="FF0000"/>
        </w:rPr>
      </w:pPr>
      <w:r w:rsidRPr="00D2688F">
        <w:rPr>
          <w:rFonts w:ascii="Times New Roman" w:hAnsi="Times New Roman" w:cs="Times New Roman"/>
          <w:bCs/>
          <w:color w:val="FF0000"/>
        </w:rPr>
        <w:t>б. r</w:t>
      </w:r>
      <w:r w:rsidR="002212CA" w:rsidRPr="00D2688F">
        <w:rPr>
          <w:rFonts w:ascii="Times New Roman" w:hAnsi="Times New Roman" w:cs="Times New Roman"/>
          <w:bCs/>
          <w:color w:val="FF0000"/>
        </w:rPr>
        <w:t>ings</w:t>
      </w:r>
    </w:p>
    <w:p w14:paraId="2E26E7D4" w14:textId="77777777" w:rsidR="008758E4" w:rsidRPr="00D2688F" w:rsidRDefault="00750D6F" w:rsidP="006F3873">
      <w:pPr>
        <w:pStyle w:val="a6"/>
        <w:widowControl w:val="0"/>
        <w:autoSpaceDE w:val="0"/>
        <w:autoSpaceDN w:val="0"/>
        <w:adjustRightInd w:val="0"/>
        <w:spacing w:after="240" w:line="360" w:lineRule="atLeast"/>
        <w:rPr>
          <w:rFonts w:ascii="Times New Roman" w:hAnsi="Times New Roman" w:cs="Times New Roman"/>
          <w:color w:val="FF0000"/>
        </w:rPr>
      </w:pPr>
      <w:r w:rsidRPr="00D2688F">
        <w:rPr>
          <w:rFonts w:ascii="Times New Roman" w:hAnsi="Times New Roman" w:cs="Times New Roman"/>
          <w:bCs/>
          <w:color w:val="FF0000"/>
        </w:rPr>
        <w:t>в. furrows</w:t>
      </w:r>
    </w:p>
    <w:p w14:paraId="25987C12" w14:textId="77777777" w:rsidR="00AB13C7" w:rsidRPr="00D2688F" w:rsidRDefault="00AB13C7" w:rsidP="00766373">
      <w:pPr>
        <w:ind w:right="283" w:firstLine="709"/>
        <w:contextualSpacing/>
        <w:rPr>
          <w:rFonts w:ascii="Times New Roman" w:hAnsi="Times New Roman" w:cs="Times New Roman"/>
        </w:rPr>
      </w:pPr>
      <w:r w:rsidRPr="00D2688F">
        <w:rPr>
          <w:rFonts w:ascii="Times New Roman" w:eastAsia="MS PGothic" w:hAnsi="Times New Roman" w:cs="Times New Roman"/>
        </w:rPr>
        <w:t xml:space="preserve">С целью повышения информативности ЭГДС в диагностике ЭоЭ, стандартизации методики </w:t>
      </w:r>
      <w:r w:rsidR="002C1CAC" w:rsidRPr="00D2688F">
        <w:rPr>
          <w:rFonts w:ascii="Times New Roman" w:eastAsia="MS PGothic" w:hAnsi="Times New Roman" w:cs="Times New Roman"/>
        </w:rPr>
        <w:t>оценки</w:t>
      </w:r>
      <w:r w:rsidRPr="00D2688F">
        <w:rPr>
          <w:rFonts w:ascii="Times New Roman" w:eastAsia="MS PGothic" w:hAnsi="Times New Roman" w:cs="Times New Roman"/>
        </w:rPr>
        <w:t xml:space="preserve"> степени и характера поражения пищевода была разработана </w:t>
      </w:r>
      <w:r w:rsidRPr="00D2688F">
        <w:rPr>
          <w:rFonts w:ascii="Times New Roman" w:eastAsia="MS PGothic" w:hAnsi="Times New Roman" w:cs="Times New Roman"/>
        </w:rPr>
        <w:lastRenderedPageBreak/>
        <w:t xml:space="preserve">эндоскопическая </w:t>
      </w:r>
      <w:r w:rsidR="00DB1F3D" w:rsidRPr="00D2688F">
        <w:rPr>
          <w:rFonts w:ascii="Times New Roman" w:eastAsia="MS PGothic" w:hAnsi="Times New Roman" w:cs="Times New Roman"/>
        </w:rPr>
        <w:t>шкала</w:t>
      </w:r>
      <w:r w:rsidRPr="00D2688F">
        <w:rPr>
          <w:rFonts w:ascii="Times New Roman" w:eastAsia="MS PGothic" w:hAnsi="Times New Roman" w:cs="Times New Roman"/>
        </w:rPr>
        <w:t xml:space="preserve"> EREFS</w:t>
      </w:r>
      <w:r w:rsidRPr="00D2688F">
        <w:rPr>
          <w:rFonts w:ascii="Times New Roman" w:hAnsi="Times New Roman" w:cs="Times New Roman"/>
        </w:rPr>
        <w:t>, описывающая 5 главных эндоскопических признаков ЭоЭ</w:t>
      </w:r>
      <w:r w:rsidR="00913553" w:rsidRPr="00D2688F">
        <w:rPr>
          <w:rFonts w:ascii="Times New Roman" w:hAnsi="Times New Roman" w:cs="Times New Roman"/>
        </w:rPr>
        <w:t xml:space="preserve">: </w:t>
      </w:r>
      <w:r w:rsidR="008758E4" w:rsidRPr="00D2688F">
        <w:rPr>
          <w:rFonts w:ascii="Times New Roman" w:hAnsi="Times New Roman" w:cs="Times New Roman"/>
        </w:rPr>
        <w:t>Exudates –экссудат, Rings -кольца, Edema-отек, Furrows-борозды, Strictures-стриктуры</w:t>
      </w:r>
      <w:r w:rsidR="00DB1F3D" w:rsidRPr="00D2688F">
        <w:rPr>
          <w:rFonts w:ascii="Times New Roman" w:hAnsi="Times New Roman" w:cs="Times New Roman"/>
        </w:rPr>
        <w:t xml:space="preserve"> (таблица 2</w:t>
      </w:r>
      <w:r w:rsidR="008758E4" w:rsidRPr="00D2688F">
        <w:rPr>
          <w:rFonts w:ascii="Times New Roman" w:hAnsi="Times New Roman" w:cs="Times New Roman"/>
        </w:rPr>
        <w:t>)</w:t>
      </w:r>
      <w:r w:rsidRPr="00D2688F">
        <w:rPr>
          <w:rFonts w:ascii="Times New Roman" w:hAnsi="Times New Roman" w:cs="Times New Roman"/>
        </w:rPr>
        <w:t xml:space="preserve"> [</w:t>
      </w:r>
      <w:r w:rsidR="00DB1F3D" w:rsidRPr="00D2688F">
        <w:rPr>
          <w:rFonts w:ascii="Times New Roman" w:hAnsi="Times New Roman" w:cs="Times New Roman"/>
        </w:rPr>
        <w:t>26</w:t>
      </w:r>
      <w:r w:rsidRPr="00D2688F">
        <w:rPr>
          <w:rFonts w:ascii="Times New Roman" w:hAnsi="Times New Roman" w:cs="Times New Roman"/>
        </w:rPr>
        <w:t xml:space="preserve">]. </w:t>
      </w:r>
    </w:p>
    <w:p w14:paraId="65DC8006" w14:textId="77777777" w:rsidR="00EE4FBB" w:rsidRPr="00D2688F" w:rsidRDefault="00EE4FBB" w:rsidP="00766373">
      <w:pPr>
        <w:ind w:right="283" w:firstLine="709"/>
        <w:contextualSpacing/>
        <w:rPr>
          <w:rFonts w:ascii="Times New Roman" w:hAnsi="Times New Roman" w:cs="Times New Roman"/>
        </w:rPr>
      </w:pPr>
    </w:p>
    <w:p w14:paraId="57285CF1" w14:textId="77777777" w:rsidR="00EE4FBB" w:rsidRPr="00D2688F" w:rsidRDefault="00EE4FBB" w:rsidP="00EE4FBB">
      <w:pPr>
        <w:spacing w:after="200" w:line="276" w:lineRule="auto"/>
        <w:rPr>
          <w:rFonts w:ascii="Times New Roman" w:hAnsi="Times New Roman" w:cs="Times New Roman"/>
        </w:rPr>
      </w:pPr>
      <w:r w:rsidRPr="00D2688F">
        <w:rPr>
          <w:rFonts w:ascii="Times New Roman" w:hAnsi="Times New Roman" w:cs="Times New Roman"/>
        </w:rPr>
        <w:t xml:space="preserve"> </w:t>
      </w:r>
      <w:r w:rsidR="00DB1F3D" w:rsidRPr="00D2688F">
        <w:rPr>
          <w:rFonts w:ascii="Times New Roman" w:hAnsi="Times New Roman" w:cs="Times New Roman"/>
        </w:rPr>
        <w:t>Таблица 2</w:t>
      </w:r>
      <w:r w:rsidR="00913553" w:rsidRPr="00D2688F">
        <w:rPr>
          <w:rFonts w:ascii="Times New Roman" w:hAnsi="Times New Roman" w:cs="Times New Roman"/>
        </w:rPr>
        <w:t xml:space="preserve">. </w:t>
      </w:r>
      <w:r w:rsidR="00913553" w:rsidRPr="00D2688F">
        <w:rPr>
          <w:rFonts w:ascii="Times New Roman" w:eastAsia="MS PGothic" w:hAnsi="Times New Roman" w:cs="Times New Roman"/>
        </w:rPr>
        <w:t xml:space="preserve">Эндоскопическая </w:t>
      </w:r>
      <w:r w:rsidR="00DB1F3D" w:rsidRPr="00D2688F">
        <w:rPr>
          <w:rFonts w:ascii="Times New Roman" w:eastAsia="MS PGothic" w:hAnsi="Times New Roman" w:cs="Times New Roman"/>
        </w:rPr>
        <w:t>шкала</w:t>
      </w:r>
      <w:r w:rsidR="00913553" w:rsidRPr="00D2688F">
        <w:rPr>
          <w:rFonts w:ascii="Times New Roman" w:eastAsia="MS PGothic" w:hAnsi="Times New Roman" w:cs="Times New Roman"/>
        </w:rPr>
        <w:t xml:space="preserve"> EREFS при оценке эозинофильного эзофагита</w:t>
      </w:r>
    </w:p>
    <w:tbl>
      <w:tblPr>
        <w:tblStyle w:val="ac"/>
        <w:tblW w:w="0" w:type="auto"/>
        <w:tblLook w:val="04A0" w:firstRow="1" w:lastRow="0" w:firstColumn="1" w:lastColumn="0" w:noHBand="0" w:noVBand="1"/>
      </w:tblPr>
      <w:tblGrid>
        <w:gridCol w:w="2093"/>
        <w:gridCol w:w="7478"/>
      </w:tblGrid>
      <w:tr w:rsidR="00913553" w:rsidRPr="00D2688F" w14:paraId="752A51F6" w14:textId="77777777" w:rsidTr="00DB1F3D">
        <w:tc>
          <w:tcPr>
            <w:tcW w:w="9571" w:type="dxa"/>
            <w:gridSpan w:val="2"/>
          </w:tcPr>
          <w:p w14:paraId="42825F92" w14:textId="77777777" w:rsidR="00913553" w:rsidRPr="00D2688F" w:rsidRDefault="00913553" w:rsidP="00047C79">
            <w:pPr>
              <w:rPr>
                <w:rFonts w:ascii="Times New Roman" w:hAnsi="Times New Roman" w:cs="Times New Roman"/>
                <w:b/>
                <w:bCs/>
              </w:rPr>
            </w:pPr>
            <w:r w:rsidRPr="00D2688F">
              <w:rPr>
                <w:rFonts w:ascii="Times New Roman" w:hAnsi="Times New Roman" w:cs="Times New Roman"/>
                <w:b/>
              </w:rPr>
              <w:t>Отек (Edema)</w:t>
            </w:r>
          </w:p>
          <w:p w14:paraId="1E992B99" w14:textId="77777777" w:rsidR="00913553" w:rsidRPr="00D2688F" w:rsidRDefault="00913553" w:rsidP="00047C79">
            <w:pPr>
              <w:rPr>
                <w:rFonts w:ascii="Times New Roman" w:hAnsi="Times New Roman" w:cs="Times New Roman"/>
              </w:rPr>
            </w:pPr>
          </w:p>
        </w:tc>
      </w:tr>
      <w:tr w:rsidR="00913553" w:rsidRPr="00D2688F" w14:paraId="36AAF44D" w14:textId="77777777" w:rsidTr="00DB1F3D">
        <w:tc>
          <w:tcPr>
            <w:tcW w:w="2093" w:type="dxa"/>
          </w:tcPr>
          <w:p w14:paraId="73975236" w14:textId="77777777" w:rsidR="00913553" w:rsidRPr="00D2688F" w:rsidRDefault="00913553" w:rsidP="00047C79">
            <w:pPr>
              <w:rPr>
                <w:rFonts w:ascii="Times New Roman" w:hAnsi="Times New Roman" w:cs="Times New Roman"/>
              </w:rPr>
            </w:pPr>
            <w:r w:rsidRPr="00D2688F">
              <w:rPr>
                <w:rFonts w:ascii="Times New Roman" w:hAnsi="Times New Roman" w:cs="Times New Roman"/>
              </w:rPr>
              <w:t>Степень 0</w:t>
            </w:r>
          </w:p>
        </w:tc>
        <w:tc>
          <w:tcPr>
            <w:tcW w:w="7478" w:type="dxa"/>
          </w:tcPr>
          <w:p w14:paraId="0F39C799" w14:textId="77777777" w:rsidR="00913553" w:rsidRPr="00D2688F" w:rsidRDefault="00913553" w:rsidP="00047C79">
            <w:pPr>
              <w:rPr>
                <w:rFonts w:ascii="Times New Roman" w:hAnsi="Times New Roman" w:cs="Times New Roman"/>
              </w:rPr>
            </w:pPr>
            <w:r w:rsidRPr="00D2688F">
              <w:rPr>
                <w:rFonts w:ascii="Times New Roman" w:hAnsi="Times New Roman" w:cs="Times New Roman"/>
              </w:rPr>
              <w:t xml:space="preserve">отсутствует (выраженный сосудистый рисунок) </w:t>
            </w:r>
          </w:p>
        </w:tc>
      </w:tr>
      <w:tr w:rsidR="00913553" w:rsidRPr="00D2688F" w14:paraId="1F170633" w14:textId="77777777" w:rsidTr="00DB1F3D">
        <w:tc>
          <w:tcPr>
            <w:tcW w:w="2093" w:type="dxa"/>
          </w:tcPr>
          <w:p w14:paraId="576AFEE5" w14:textId="77777777" w:rsidR="00913553" w:rsidRPr="00D2688F" w:rsidRDefault="00913553" w:rsidP="00047C79">
            <w:pPr>
              <w:rPr>
                <w:rFonts w:ascii="Times New Roman" w:hAnsi="Times New Roman" w:cs="Times New Roman"/>
              </w:rPr>
            </w:pPr>
            <w:r w:rsidRPr="00D2688F">
              <w:rPr>
                <w:rFonts w:ascii="Times New Roman" w:hAnsi="Times New Roman" w:cs="Times New Roman"/>
              </w:rPr>
              <w:t>Степень 1</w:t>
            </w:r>
          </w:p>
        </w:tc>
        <w:tc>
          <w:tcPr>
            <w:tcW w:w="7478" w:type="dxa"/>
          </w:tcPr>
          <w:p w14:paraId="3EC177A0" w14:textId="77777777" w:rsidR="00913553" w:rsidRPr="00D2688F" w:rsidRDefault="00913553" w:rsidP="00047C79">
            <w:pPr>
              <w:rPr>
                <w:rFonts w:ascii="Times New Roman" w:hAnsi="Times New Roman" w:cs="Times New Roman"/>
              </w:rPr>
            </w:pPr>
            <w:r w:rsidRPr="00D2688F">
              <w:rPr>
                <w:rFonts w:ascii="Times New Roman" w:hAnsi="Times New Roman" w:cs="Times New Roman"/>
              </w:rPr>
              <w:t>слабая (уменьшение выраженности сосудистого рисунка)</w:t>
            </w:r>
          </w:p>
        </w:tc>
      </w:tr>
      <w:tr w:rsidR="00913553" w:rsidRPr="00D2688F" w14:paraId="5D05D6B3" w14:textId="77777777" w:rsidTr="00DB1F3D">
        <w:tc>
          <w:tcPr>
            <w:tcW w:w="2093" w:type="dxa"/>
          </w:tcPr>
          <w:p w14:paraId="51559A88" w14:textId="77777777" w:rsidR="00913553" w:rsidRPr="00D2688F" w:rsidRDefault="00913553" w:rsidP="00047C79">
            <w:pPr>
              <w:rPr>
                <w:rFonts w:ascii="Times New Roman" w:hAnsi="Times New Roman" w:cs="Times New Roman"/>
              </w:rPr>
            </w:pPr>
            <w:r w:rsidRPr="00D2688F">
              <w:rPr>
                <w:rFonts w:ascii="Times New Roman" w:hAnsi="Times New Roman" w:cs="Times New Roman"/>
              </w:rPr>
              <w:t xml:space="preserve">Степень </w:t>
            </w:r>
            <w:r w:rsidRPr="00D2688F">
              <w:rPr>
                <w:rFonts w:ascii="Times New Roman" w:hAnsi="Times New Roman" w:cs="Times New Roman"/>
                <w:bCs/>
              </w:rPr>
              <w:t>2</w:t>
            </w:r>
          </w:p>
        </w:tc>
        <w:tc>
          <w:tcPr>
            <w:tcW w:w="7478" w:type="dxa"/>
          </w:tcPr>
          <w:p w14:paraId="5C164299" w14:textId="77777777" w:rsidR="00913553" w:rsidRPr="00D2688F" w:rsidRDefault="00913553" w:rsidP="00047C79">
            <w:pPr>
              <w:rPr>
                <w:rFonts w:ascii="Times New Roman" w:hAnsi="Times New Roman" w:cs="Times New Roman"/>
              </w:rPr>
            </w:pPr>
            <w:r w:rsidRPr="00D2688F">
              <w:rPr>
                <w:rFonts w:ascii="Times New Roman" w:hAnsi="Times New Roman" w:cs="Times New Roman"/>
              </w:rPr>
              <w:t xml:space="preserve">сильная (отсутствие сосудистого рисунка) </w:t>
            </w:r>
          </w:p>
        </w:tc>
      </w:tr>
      <w:tr w:rsidR="00913553" w:rsidRPr="00D2688F" w14:paraId="4B135C4B" w14:textId="77777777" w:rsidTr="00DB1F3D">
        <w:tc>
          <w:tcPr>
            <w:tcW w:w="9571" w:type="dxa"/>
            <w:gridSpan w:val="2"/>
          </w:tcPr>
          <w:p w14:paraId="440A792E" w14:textId="77777777" w:rsidR="00913553" w:rsidRPr="00D2688F" w:rsidRDefault="00913553" w:rsidP="00047C79">
            <w:pPr>
              <w:rPr>
                <w:rFonts w:ascii="Times New Roman" w:hAnsi="Times New Roman" w:cs="Times New Roman"/>
                <w:b/>
                <w:bCs/>
              </w:rPr>
            </w:pPr>
            <w:r w:rsidRPr="00D2688F">
              <w:rPr>
                <w:rFonts w:ascii="Times New Roman" w:hAnsi="Times New Roman" w:cs="Times New Roman"/>
                <w:b/>
              </w:rPr>
              <w:t>Кольца (Rings)</w:t>
            </w:r>
          </w:p>
          <w:p w14:paraId="60D79F9E" w14:textId="77777777" w:rsidR="00913553" w:rsidRPr="00D2688F" w:rsidRDefault="00913553" w:rsidP="00047C79">
            <w:pPr>
              <w:rPr>
                <w:rFonts w:ascii="Times New Roman" w:hAnsi="Times New Roman" w:cs="Times New Roman"/>
              </w:rPr>
            </w:pPr>
          </w:p>
        </w:tc>
      </w:tr>
      <w:tr w:rsidR="00913553" w:rsidRPr="00D2688F" w14:paraId="06ABD7A9" w14:textId="77777777" w:rsidTr="00DB1F3D">
        <w:tc>
          <w:tcPr>
            <w:tcW w:w="2093" w:type="dxa"/>
          </w:tcPr>
          <w:p w14:paraId="40C898AA" w14:textId="77777777" w:rsidR="00913553" w:rsidRPr="00D2688F" w:rsidRDefault="00913553" w:rsidP="00047C79">
            <w:pPr>
              <w:rPr>
                <w:rFonts w:ascii="Times New Roman" w:hAnsi="Times New Roman" w:cs="Times New Roman"/>
              </w:rPr>
            </w:pPr>
            <w:r w:rsidRPr="00D2688F">
              <w:rPr>
                <w:rFonts w:ascii="Times New Roman" w:hAnsi="Times New Roman" w:cs="Times New Roman"/>
              </w:rPr>
              <w:t xml:space="preserve">Степень </w:t>
            </w:r>
            <w:r w:rsidRPr="00D2688F">
              <w:rPr>
                <w:rFonts w:ascii="Times New Roman" w:hAnsi="Times New Roman" w:cs="Times New Roman"/>
                <w:bCs/>
              </w:rPr>
              <w:t>0</w:t>
            </w:r>
          </w:p>
        </w:tc>
        <w:tc>
          <w:tcPr>
            <w:tcW w:w="7478" w:type="dxa"/>
          </w:tcPr>
          <w:p w14:paraId="6A958F6A" w14:textId="77777777" w:rsidR="00913553" w:rsidRPr="00D2688F" w:rsidRDefault="00913553" w:rsidP="00047C79">
            <w:pPr>
              <w:rPr>
                <w:rFonts w:ascii="Times New Roman" w:hAnsi="Times New Roman" w:cs="Times New Roman"/>
              </w:rPr>
            </w:pPr>
            <w:r w:rsidRPr="00D2688F">
              <w:rPr>
                <w:rFonts w:ascii="Times New Roman" w:hAnsi="Times New Roman" w:cs="Times New Roman"/>
              </w:rPr>
              <w:t>отсутствуют</w:t>
            </w:r>
          </w:p>
        </w:tc>
      </w:tr>
      <w:tr w:rsidR="00913553" w:rsidRPr="00D2688F" w14:paraId="3940BD6D" w14:textId="77777777" w:rsidTr="00DB1F3D">
        <w:tc>
          <w:tcPr>
            <w:tcW w:w="2093" w:type="dxa"/>
          </w:tcPr>
          <w:p w14:paraId="097D356E" w14:textId="77777777" w:rsidR="00913553" w:rsidRPr="00D2688F" w:rsidRDefault="00913553" w:rsidP="00047C79">
            <w:pPr>
              <w:rPr>
                <w:rFonts w:ascii="Times New Roman" w:hAnsi="Times New Roman" w:cs="Times New Roman"/>
              </w:rPr>
            </w:pPr>
            <w:r w:rsidRPr="00D2688F">
              <w:rPr>
                <w:rFonts w:ascii="Times New Roman" w:hAnsi="Times New Roman" w:cs="Times New Roman"/>
              </w:rPr>
              <w:t xml:space="preserve">Степень </w:t>
            </w:r>
            <w:r w:rsidRPr="00D2688F">
              <w:rPr>
                <w:rFonts w:ascii="Times New Roman" w:hAnsi="Times New Roman" w:cs="Times New Roman"/>
                <w:bCs/>
              </w:rPr>
              <w:t>1</w:t>
            </w:r>
          </w:p>
        </w:tc>
        <w:tc>
          <w:tcPr>
            <w:tcW w:w="7478" w:type="dxa"/>
          </w:tcPr>
          <w:p w14:paraId="237777EE" w14:textId="77777777" w:rsidR="00913553" w:rsidRPr="00D2688F" w:rsidRDefault="00913553" w:rsidP="00047C79">
            <w:pPr>
              <w:rPr>
                <w:rFonts w:ascii="Times New Roman" w:hAnsi="Times New Roman" w:cs="Times New Roman"/>
              </w:rPr>
            </w:pPr>
            <w:r w:rsidRPr="00D2688F">
              <w:rPr>
                <w:rFonts w:ascii="Times New Roman" w:hAnsi="Times New Roman" w:cs="Times New Roman"/>
              </w:rPr>
              <w:t>слабая (тонкие циркулярные кольца при растяжении пищевода)</w:t>
            </w:r>
          </w:p>
        </w:tc>
      </w:tr>
      <w:tr w:rsidR="00913553" w:rsidRPr="00D2688F" w14:paraId="7FE84B08" w14:textId="77777777" w:rsidTr="00DB1F3D">
        <w:tc>
          <w:tcPr>
            <w:tcW w:w="2093" w:type="dxa"/>
          </w:tcPr>
          <w:p w14:paraId="03AFE1E2" w14:textId="77777777" w:rsidR="00913553" w:rsidRPr="00D2688F" w:rsidRDefault="00913553" w:rsidP="00047C79">
            <w:pPr>
              <w:rPr>
                <w:rFonts w:ascii="Times New Roman" w:hAnsi="Times New Roman" w:cs="Times New Roman"/>
              </w:rPr>
            </w:pPr>
            <w:r w:rsidRPr="00D2688F">
              <w:rPr>
                <w:rFonts w:ascii="Times New Roman" w:hAnsi="Times New Roman" w:cs="Times New Roman"/>
              </w:rPr>
              <w:t xml:space="preserve">Степень </w:t>
            </w:r>
            <w:r w:rsidRPr="00D2688F">
              <w:rPr>
                <w:rFonts w:ascii="Times New Roman" w:hAnsi="Times New Roman" w:cs="Times New Roman"/>
                <w:bCs/>
              </w:rPr>
              <w:t>2</w:t>
            </w:r>
          </w:p>
        </w:tc>
        <w:tc>
          <w:tcPr>
            <w:tcW w:w="7478" w:type="dxa"/>
          </w:tcPr>
          <w:p w14:paraId="0D794211" w14:textId="77777777" w:rsidR="00913553" w:rsidRPr="00D2688F" w:rsidRDefault="00913553" w:rsidP="00047C79">
            <w:pPr>
              <w:rPr>
                <w:rFonts w:ascii="Times New Roman" w:hAnsi="Times New Roman" w:cs="Times New Roman"/>
              </w:rPr>
            </w:pPr>
            <w:r w:rsidRPr="00D2688F">
              <w:rPr>
                <w:rFonts w:ascii="Times New Roman" w:hAnsi="Times New Roman" w:cs="Times New Roman"/>
              </w:rPr>
              <w:t xml:space="preserve">умеренная (четкие циркулярные кольца, не препятствующие проведению стандартного взрослого эндоскопа диаметром 8,5-9мм) </w:t>
            </w:r>
          </w:p>
        </w:tc>
      </w:tr>
      <w:tr w:rsidR="00913553" w:rsidRPr="00D2688F" w14:paraId="189442A6" w14:textId="77777777" w:rsidTr="00DB1F3D">
        <w:tc>
          <w:tcPr>
            <w:tcW w:w="2093" w:type="dxa"/>
          </w:tcPr>
          <w:p w14:paraId="0D936F57" w14:textId="77777777" w:rsidR="00913553" w:rsidRPr="00D2688F" w:rsidRDefault="00913553" w:rsidP="00047C79">
            <w:pPr>
              <w:rPr>
                <w:rFonts w:ascii="Times New Roman" w:hAnsi="Times New Roman" w:cs="Times New Roman"/>
              </w:rPr>
            </w:pPr>
            <w:r w:rsidRPr="00D2688F">
              <w:rPr>
                <w:rFonts w:ascii="Times New Roman" w:hAnsi="Times New Roman" w:cs="Times New Roman"/>
              </w:rPr>
              <w:t>Степень 3</w:t>
            </w:r>
          </w:p>
        </w:tc>
        <w:tc>
          <w:tcPr>
            <w:tcW w:w="7478" w:type="dxa"/>
          </w:tcPr>
          <w:p w14:paraId="6C2312C7" w14:textId="77777777" w:rsidR="00913553" w:rsidRPr="00D2688F" w:rsidRDefault="00913553" w:rsidP="00047C79">
            <w:pPr>
              <w:rPr>
                <w:rFonts w:ascii="Times New Roman" w:hAnsi="Times New Roman" w:cs="Times New Roman"/>
              </w:rPr>
            </w:pPr>
            <w:r w:rsidRPr="00D2688F">
              <w:rPr>
                <w:rFonts w:ascii="Times New Roman" w:hAnsi="Times New Roman" w:cs="Times New Roman"/>
              </w:rPr>
              <w:t>сильная (четкие циркулярные кольца, препятствующие проведению стандартного взрослого эндоскопа диаметром 8,5-9мм)</w:t>
            </w:r>
          </w:p>
        </w:tc>
      </w:tr>
      <w:tr w:rsidR="00913553" w:rsidRPr="00D2688F" w14:paraId="54B7FFE8" w14:textId="77777777" w:rsidTr="00DB1F3D">
        <w:tc>
          <w:tcPr>
            <w:tcW w:w="9571" w:type="dxa"/>
            <w:gridSpan w:val="2"/>
          </w:tcPr>
          <w:p w14:paraId="0ACD9294" w14:textId="77777777" w:rsidR="00913553" w:rsidRPr="00D2688F" w:rsidRDefault="00913553" w:rsidP="00047C79">
            <w:pPr>
              <w:rPr>
                <w:rFonts w:ascii="Times New Roman" w:hAnsi="Times New Roman" w:cs="Times New Roman"/>
                <w:b/>
                <w:bCs/>
              </w:rPr>
            </w:pPr>
            <w:r w:rsidRPr="00D2688F">
              <w:rPr>
                <w:rFonts w:ascii="Times New Roman" w:hAnsi="Times New Roman" w:cs="Times New Roman"/>
                <w:b/>
              </w:rPr>
              <w:t>Экссудат (Exudates)</w:t>
            </w:r>
          </w:p>
          <w:p w14:paraId="0B7CFB0E" w14:textId="77777777" w:rsidR="00913553" w:rsidRPr="00D2688F" w:rsidRDefault="00913553" w:rsidP="00047C79">
            <w:pPr>
              <w:rPr>
                <w:rFonts w:ascii="Times New Roman" w:hAnsi="Times New Roman" w:cs="Times New Roman"/>
              </w:rPr>
            </w:pPr>
          </w:p>
        </w:tc>
      </w:tr>
      <w:tr w:rsidR="00913553" w:rsidRPr="00D2688F" w14:paraId="1147D12D" w14:textId="77777777" w:rsidTr="00DB1F3D">
        <w:tc>
          <w:tcPr>
            <w:tcW w:w="2093" w:type="dxa"/>
          </w:tcPr>
          <w:p w14:paraId="31E14D7C" w14:textId="77777777" w:rsidR="00913553" w:rsidRPr="00D2688F" w:rsidRDefault="00913553" w:rsidP="00047C79">
            <w:pPr>
              <w:rPr>
                <w:rFonts w:ascii="Times New Roman" w:hAnsi="Times New Roman" w:cs="Times New Roman"/>
              </w:rPr>
            </w:pPr>
            <w:r w:rsidRPr="00D2688F">
              <w:rPr>
                <w:rFonts w:ascii="Times New Roman" w:hAnsi="Times New Roman" w:cs="Times New Roman"/>
              </w:rPr>
              <w:t>Степень 0</w:t>
            </w:r>
          </w:p>
        </w:tc>
        <w:tc>
          <w:tcPr>
            <w:tcW w:w="7478" w:type="dxa"/>
          </w:tcPr>
          <w:p w14:paraId="2B665E99" w14:textId="77777777" w:rsidR="00913553" w:rsidRPr="00D2688F" w:rsidRDefault="00913553" w:rsidP="00047C79">
            <w:pPr>
              <w:rPr>
                <w:rFonts w:ascii="Times New Roman" w:hAnsi="Times New Roman" w:cs="Times New Roman"/>
              </w:rPr>
            </w:pPr>
            <w:r w:rsidRPr="00D2688F">
              <w:rPr>
                <w:rFonts w:ascii="Times New Roman" w:hAnsi="Times New Roman" w:cs="Times New Roman"/>
              </w:rPr>
              <w:t>отсутствует</w:t>
            </w:r>
          </w:p>
        </w:tc>
      </w:tr>
      <w:tr w:rsidR="00913553" w:rsidRPr="00D2688F" w14:paraId="42B32244" w14:textId="77777777" w:rsidTr="00DB1F3D">
        <w:tc>
          <w:tcPr>
            <w:tcW w:w="2093" w:type="dxa"/>
          </w:tcPr>
          <w:p w14:paraId="0B306AAA" w14:textId="77777777" w:rsidR="00913553" w:rsidRPr="00D2688F" w:rsidRDefault="00913553" w:rsidP="00047C79">
            <w:pPr>
              <w:rPr>
                <w:rFonts w:ascii="Times New Roman" w:hAnsi="Times New Roman" w:cs="Times New Roman"/>
              </w:rPr>
            </w:pPr>
            <w:r w:rsidRPr="00D2688F">
              <w:rPr>
                <w:rFonts w:ascii="Times New Roman" w:hAnsi="Times New Roman" w:cs="Times New Roman"/>
              </w:rPr>
              <w:t>Степень 1</w:t>
            </w:r>
          </w:p>
        </w:tc>
        <w:tc>
          <w:tcPr>
            <w:tcW w:w="7478" w:type="dxa"/>
          </w:tcPr>
          <w:p w14:paraId="5B78C1E4" w14:textId="77777777" w:rsidR="00913553" w:rsidRPr="00D2688F" w:rsidRDefault="00913553" w:rsidP="00047C79">
            <w:pPr>
              <w:rPr>
                <w:rFonts w:ascii="Times New Roman" w:hAnsi="Times New Roman" w:cs="Times New Roman"/>
              </w:rPr>
            </w:pPr>
            <w:r w:rsidRPr="00D2688F">
              <w:rPr>
                <w:rFonts w:ascii="Times New Roman" w:hAnsi="Times New Roman" w:cs="Times New Roman"/>
              </w:rPr>
              <w:t xml:space="preserve">слабая (белый налет, покрывающий &lt;10% поверхности пищевода)                 </w:t>
            </w:r>
          </w:p>
        </w:tc>
      </w:tr>
      <w:tr w:rsidR="00913553" w:rsidRPr="00D2688F" w14:paraId="744DFDA2" w14:textId="77777777" w:rsidTr="00DB1F3D">
        <w:tc>
          <w:tcPr>
            <w:tcW w:w="2093" w:type="dxa"/>
          </w:tcPr>
          <w:p w14:paraId="6D366DC2" w14:textId="77777777" w:rsidR="00913553" w:rsidRPr="00D2688F" w:rsidRDefault="00913553" w:rsidP="00047C79">
            <w:pPr>
              <w:rPr>
                <w:rFonts w:ascii="Times New Roman" w:hAnsi="Times New Roman" w:cs="Times New Roman"/>
              </w:rPr>
            </w:pPr>
            <w:r w:rsidRPr="00D2688F">
              <w:rPr>
                <w:rFonts w:ascii="Times New Roman" w:hAnsi="Times New Roman" w:cs="Times New Roman"/>
              </w:rPr>
              <w:t xml:space="preserve">Степень </w:t>
            </w:r>
            <w:r w:rsidRPr="00D2688F">
              <w:rPr>
                <w:rFonts w:ascii="Times New Roman" w:hAnsi="Times New Roman" w:cs="Times New Roman"/>
                <w:bCs/>
              </w:rPr>
              <w:t>2</w:t>
            </w:r>
          </w:p>
        </w:tc>
        <w:tc>
          <w:tcPr>
            <w:tcW w:w="7478" w:type="dxa"/>
          </w:tcPr>
          <w:p w14:paraId="5C1D8A42" w14:textId="77777777" w:rsidR="00913553" w:rsidRPr="00D2688F" w:rsidRDefault="00913553" w:rsidP="00047C79">
            <w:pPr>
              <w:rPr>
                <w:rFonts w:ascii="Times New Roman" w:hAnsi="Times New Roman" w:cs="Times New Roman"/>
              </w:rPr>
            </w:pPr>
            <w:r w:rsidRPr="00D2688F">
              <w:rPr>
                <w:rFonts w:ascii="Times New Roman" w:hAnsi="Times New Roman" w:cs="Times New Roman"/>
              </w:rPr>
              <w:t xml:space="preserve">сильная (белый налет, покрывающий ≥10% поверхности пищевода)             </w:t>
            </w:r>
          </w:p>
        </w:tc>
      </w:tr>
      <w:tr w:rsidR="00913553" w:rsidRPr="00D2688F" w14:paraId="58759375" w14:textId="77777777" w:rsidTr="00DB1F3D">
        <w:tc>
          <w:tcPr>
            <w:tcW w:w="9571" w:type="dxa"/>
            <w:gridSpan w:val="2"/>
          </w:tcPr>
          <w:p w14:paraId="6F083320" w14:textId="77777777" w:rsidR="00913553" w:rsidRPr="00D2688F" w:rsidRDefault="00913553" w:rsidP="00047C79">
            <w:pPr>
              <w:rPr>
                <w:rFonts w:ascii="Times New Roman" w:hAnsi="Times New Roman" w:cs="Times New Roman"/>
                <w:b/>
                <w:bCs/>
              </w:rPr>
            </w:pPr>
            <w:r w:rsidRPr="00D2688F">
              <w:rPr>
                <w:rFonts w:ascii="Times New Roman" w:hAnsi="Times New Roman" w:cs="Times New Roman"/>
                <w:b/>
              </w:rPr>
              <w:t>Борозды (Furrows)</w:t>
            </w:r>
          </w:p>
          <w:p w14:paraId="289E3575" w14:textId="77777777" w:rsidR="00913553" w:rsidRPr="00D2688F" w:rsidRDefault="00913553" w:rsidP="00047C79">
            <w:pPr>
              <w:rPr>
                <w:rFonts w:ascii="Times New Roman" w:hAnsi="Times New Roman" w:cs="Times New Roman"/>
              </w:rPr>
            </w:pPr>
          </w:p>
        </w:tc>
      </w:tr>
      <w:tr w:rsidR="00913553" w:rsidRPr="00D2688F" w14:paraId="7E6BC154" w14:textId="77777777" w:rsidTr="00DB1F3D">
        <w:tc>
          <w:tcPr>
            <w:tcW w:w="2093" w:type="dxa"/>
          </w:tcPr>
          <w:p w14:paraId="31A6D40F" w14:textId="77777777" w:rsidR="00913553" w:rsidRPr="00D2688F" w:rsidRDefault="00913553" w:rsidP="00047C79">
            <w:pPr>
              <w:rPr>
                <w:rFonts w:ascii="Times New Roman" w:hAnsi="Times New Roman" w:cs="Times New Roman"/>
              </w:rPr>
            </w:pPr>
            <w:r w:rsidRPr="00D2688F">
              <w:rPr>
                <w:rFonts w:ascii="Times New Roman" w:hAnsi="Times New Roman" w:cs="Times New Roman"/>
              </w:rPr>
              <w:t>Степень 0</w:t>
            </w:r>
          </w:p>
        </w:tc>
        <w:tc>
          <w:tcPr>
            <w:tcW w:w="7478" w:type="dxa"/>
          </w:tcPr>
          <w:p w14:paraId="68221425" w14:textId="77777777" w:rsidR="00913553" w:rsidRPr="00D2688F" w:rsidRDefault="00913553" w:rsidP="00047C79">
            <w:pPr>
              <w:rPr>
                <w:rFonts w:ascii="Times New Roman" w:hAnsi="Times New Roman" w:cs="Times New Roman"/>
              </w:rPr>
            </w:pPr>
            <w:r w:rsidRPr="00D2688F">
              <w:rPr>
                <w:rFonts w:ascii="Times New Roman" w:hAnsi="Times New Roman" w:cs="Times New Roman"/>
              </w:rPr>
              <w:t>отсутствуют</w:t>
            </w:r>
          </w:p>
        </w:tc>
      </w:tr>
      <w:tr w:rsidR="00913553" w:rsidRPr="00D2688F" w14:paraId="73933AF6" w14:textId="77777777" w:rsidTr="00DB1F3D">
        <w:tc>
          <w:tcPr>
            <w:tcW w:w="2093" w:type="dxa"/>
          </w:tcPr>
          <w:p w14:paraId="06E4B751" w14:textId="77777777" w:rsidR="00913553" w:rsidRPr="00D2688F" w:rsidRDefault="00913553" w:rsidP="00047C79">
            <w:pPr>
              <w:rPr>
                <w:rFonts w:ascii="Times New Roman" w:hAnsi="Times New Roman" w:cs="Times New Roman"/>
              </w:rPr>
            </w:pPr>
            <w:r w:rsidRPr="00D2688F">
              <w:rPr>
                <w:rFonts w:ascii="Times New Roman" w:hAnsi="Times New Roman" w:cs="Times New Roman"/>
              </w:rPr>
              <w:t>Степень 1</w:t>
            </w:r>
          </w:p>
        </w:tc>
        <w:tc>
          <w:tcPr>
            <w:tcW w:w="7478" w:type="dxa"/>
          </w:tcPr>
          <w:p w14:paraId="0F596563" w14:textId="77777777" w:rsidR="00913553" w:rsidRPr="00D2688F" w:rsidRDefault="00913553" w:rsidP="00047C79">
            <w:pPr>
              <w:rPr>
                <w:rFonts w:ascii="Times New Roman" w:hAnsi="Times New Roman" w:cs="Times New Roman"/>
              </w:rPr>
            </w:pPr>
            <w:r w:rsidRPr="00D2688F">
              <w:rPr>
                <w:rFonts w:ascii="Times New Roman" w:hAnsi="Times New Roman" w:cs="Times New Roman"/>
              </w:rPr>
              <w:t xml:space="preserve">слабая (вертикальные линии без видимого углубления)            </w:t>
            </w:r>
          </w:p>
        </w:tc>
      </w:tr>
      <w:tr w:rsidR="00913553" w:rsidRPr="00D2688F" w14:paraId="2BF1B92C" w14:textId="77777777" w:rsidTr="00DB1F3D">
        <w:tc>
          <w:tcPr>
            <w:tcW w:w="2093" w:type="dxa"/>
          </w:tcPr>
          <w:p w14:paraId="7249F1D1" w14:textId="77777777" w:rsidR="00913553" w:rsidRPr="00D2688F" w:rsidRDefault="00913553" w:rsidP="00047C79">
            <w:pPr>
              <w:rPr>
                <w:rFonts w:ascii="Times New Roman" w:hAnsi="Times New Roman" w:cs="Times New Roman"/>
              </w:rPr>
            </w:pPr>
            <w:r w:rsidRPr="00D2688F">
              <w:rPr>
                <w:rFonts w:ascii="Times New Roman" w:hAnsi="Times New Roman" w:cs="Times New Roman"/>
              </w:rPr>
              <w:t xml:space="preserve">Степень </w:t>
            </w:r>
            <w:r w:rsidRPr="00D2688F">
              <w:rPr>
                <w:rFonts w:ascii="Times New Roman" w:hAnsi="Times New Roman" w:cs="Times New Roman"/>
                <w:bCs/>
              </w:rPr>
              <w:t>2</w:t>
            </w:r>
          </w:p>
        </w:tc>
        <w:tc>
          <w:tcPr>
            <w:tcW w:w="7478" w:type="dxa"/>
          </w:tcPr>
          <w:p w14:paraId="19CEC1E9" w14:textId="77777777" w:rsidR="00913553" w:rsidRPr="00D2688F" w:rsidRDefault="00913553" w:rsidP="00047C79">
            <w:pPr>
              <w:rPr>
                <w:rFonts w:ascii="Times New Roman" w:hAnsi="Times New Roman" w:cs="Times New Roman"/>
              </w:rPr>
            </w:pPr>
            <w:r w:rsidRPr="00D2688F">
              <w:rPr>
                <w:rFonts w:ascii="Times New Roman" w:hAnsi="Times New Roman" w:cs="Times New Roman"/>
              </w:rPr>
              <w:t xml:space="preserve">сильная (вертикальные линии с выраженным  углублением (вдавлением) в слизистую оболочку) </w:t>
            </w:r>
          </w:p>
        </w:tc>
      </w:tr>
      <w:tr w:rsidR="00913553" w:rsidRPr="00D2688F" w14:paraId="51C09A0E" w14:textId="77777777" w:rsidTr="00DB1F3D">
        <w:tc>
          <w:tcPr>
            <w:tcW w:w="9571" w:type="dxa"/>
            <w:gridSpan w:val="2"/>
          </w:tcPr>
          <w:p w14:paraId="7359A94B" w14:textId="77777777" w:rsidR="00913553" w:rsidRPr="00D2688F" w:rsidRDefault="00913553" w:rsidP="00047C79">
            <w:pPr>
              <w:rPr>
                <w:rFonts w:ascii="Times New Roman" w:hAnsi="Times New Roman" w:cs="Times New Roman"/>
                <w:b/>
              </w:rPr>
            </w:pPr>
            <w:r w:rsidRPr="00D2688F">
              <w:rPr>
                <w:rFonts w:ascii="Times New Roman" w:hAnsi="Times New Roman" w:cs="Times New Roman"/>
                <w:b/>
              </w:rPr>
              <w:t xml:space="preserve">Стриктуры (Strictures) </w:t>
            </w:r>
          </w:p>
        </w:tc>
      </w:tr>
      <w:tr w:rsidR="00913553" w:rsidRPr="00D2688F" w14:paraId="33869307" w14:textId="77777777" w:rsidTr="00DB1F3D">
        <w:tc>
          <w:tcPr>
            <w:tcW w:w="2093" w:type="dxa"/>
          </w:tcPr>
          <w:p w14:paraId="64E2F602" w14:textId="77777777" w:rsidR="00913553" w:rsidRPr="00D2688F" w:rsidRDefault="00913553" w:rsidP="00047C79">
            <w:pPr>
              <w:rPr>
                <w:rFonts w:ascii="Times New Roman" w:hAnsi="Times New Roman" w:cs="Times New Roman"/>
              </w:rPr>
            </w:pPr>
            <w:r w:rsidRPr="00D2688F">
              <w:rPr>
                <w:rFonts w:ascii="Times New Roman" w:hAnsi="Times New Roman" w:cs="Times New Roman"/>
              </w:rPr>
              <w:t>Степень 0</w:t>
            </w:r>
          </w:p>
        </w:tc>
        <w:tc>
          <w:tcPr>
            <w:tcW w:w="7478" w:type="dxa"/>
          </w:tcPr>
          <w:p w14:paraId="72048C48" w14:textId="77777777" w:rsidR="00913553" w:rsidRPr="00D2688F" w:rsidRDefault="00913553" w:rsidP="00047C79">
            <w:pPr>
              <w:rPr>
                <w:rFonts w:ascii="Times New Roman" w:hAnsi="Times New Roman" w:cs="Times New Roman"/>
              </w:rPr>
            </w:pPr>
            <w:r w:rsidRPr="00D2688F">
              <w:rPr>
                <w:rFonts w:ascii="Times New Roman" w:hAnsi="Times New Roman" w:cs="Times New Roman"/>
              </w:rPr>
              <w:t>отсутствуют</w:t>
            </w:r>
          </w:p>
        </w:tc>
      </w:tr>
      <w:tr w:rsidR="00913553" w:rsidRPr="00D2688F" w14:paraId="12F7F0FA" w14:textId="77777777" w:rsidTr="00DB1F3D">
        <w:tc>
          <w:tcPr>
            <w:tcW w:w="2093" w:type="dxa"/>
          </w:tcPr>
          <w:p w14:paraId="4CC34A89" w14:textId="77777777" w:rsidR="00913553" w:rsidRPr="00D2688F" w:rsidRDefault="00913553" w:rsidP="00047C79">
            <w:pPr>
              <w:rPr>
                <w:rFonts w:ascii="Times New Roman" w:hAnsi="Times New Roman" w:cs="Times New Roman"/>
              </w:rPr>
            </w:pPr>
            <w:r w:rsidRPr="00D2688F">
              <w:rPr>
                <w:rFonts w:ascii="Times New Roman" w:hAnsi="Times New Roman" w:cs="Times New Roman"/>
              </w:rPr>
              <w:t>Степень 1</w:t>
            </w:r>
          </w:p>
        </w:tc>
        <w:tc>
          <w:tcPr>
            <w:tcW w:w="7478" w:type="dxa"/>
          </w:tcPr>
          <w:p w14:paraId="7B0F3F2F" w14:textId="77777777" w:rsidR="00913553" w:rsidRPr="00D2688F" w:rsidRDefault="00913553" w:rsidP="00047C79">
            <w:pPr>
              <w:rPr>
                <w:rFonts w:ascii="Times New Roman" w:hAnsi="Times New Roman" w:cs="Times New Roman"/>
              </w:rPr>
            </w:pPr>
            <w:r w:rsidRPr="00D2688F">
              <w:rPr>
                <w:rFonts w:ascii="Times New Roman" w:hAnsi="Times New Roman" w:cs="Times New Roman"/>
              </w:rPr>
              <w:t>присутствуют</w:t>
            </w:r>
          </w:p>
        </w:tc>
      </w:tr>
    </w:tbl>
    <w:p w14:paraId="4CE466E2" w14:textId="77777777" w:rsidR="000A368D" w:rsidRPr="00D2688F" w:rsidRDefault="00AB13C7" w:rsidP="00766373">
      <w:pPr>
        <w:ind w:right="283" w:firstLine="709"/>
        <w:contextualSpacing/>
        <w:rPr>
          <w:rFonts w:ascii="Times New Roman" w:eastAsia="MS PGothic" w:hAnsi="Times New Roman" w:cs="Times New Roman"/>
        </w:rPr>
      </w:pPr>
      <w:r w:rsidRPr="00D2688F">
        <w:rPr>
          <w:rFonts w:ascii="Times New Roman" w:hAnsi="Times New Roman" w:cs="Times New Roman"/>
        </w:rPr>
        <w:t xml:space="preserve">Диагностическая ценность </w:t>
      </w:r>
      <w:r w:rsidR="00DB1F3D" w:rsidRPr="00D2688F">
        <w:rPr>
          <w:rFonts w:ascii="Times New Roman" w:hAnsi="Times New Roman" w:cs="Times New Roman"/>
        </w:rPr>
        <w:t>шкалы</w:t>
      </w:r>
      <w:r w:rsidRPr="00D2688F">
        <w:rPr>
          <w:rFonts w:ascii="Times New Roman" w:hAnsi="Times New Roman" w:cs="Times New Roman"/>
        </w:rPr>
        <w:t xml:space="preserve"> </w:t>
      </w:r>
      <w:r w:rsidRPr="00D2688F">
        <w:rPr>
          <w:rFonts w:ascii="Times New Roman" w:eastAsia="MS PGothic" w:hAnsi="Times New Roman" w:cs="Times New Roman"/>
        </w:rPr>
        <w:t>EREFS была оценена в проспективном мультицентровом исследовании, показавшем высокую степень межисcледовательской согласованности получаемых данных [</w:t>
      </w:r>
      <w:r w:rsidR="00DB1F3D" w:rsidRPr="00D2688F">
        <w:rPr>
          <w:rFonts w:ascii="Times New Roman" w:eastAsia="MS PGothic" w:hAnsi="Times New Roman" w:cs="Times New Roman"/>
        </w:rPr>
        <w:t>29</w:t>
      </w:r>
      <w:r w:rsidR="002C1CAC" w:rsidRPr="00D2688F">
        <w:rPr>
          <w:rFonts w:ascii="Times New Roman" w:eastAsia="MS PGothic" w:hAnsi="Times New Roman" w:cs="Times New Roman"/>
        </w:rPr>
        <w:t xml:space="preserve">, </w:t>
      </w:r>
      <w:r w:rsidR="00DB1F3D" w:rsidRPr="00D2688F">
        <w:rPr>
          <w:rFonts w:ascii="Times New Roman" w:eastAsia="MS PGothic" w:hAnsi="Times New Roman" w:cs="Times New Roman"/>
        </w:rPr>
        <w:t>30</w:t>
      </w:r>
      <w:r w:rsidRPr="00D2688F">
        <w:rPr>
          <w:rFonts w:ascii="Times New Roman" w:eastAsia="MS PGothic" w:hAnsi="Times New Roman" w:cs="Times New Roman"/>
        </w:rPr>
        <w:t>].</w:t>
      </w:r>
      <w:r w:rsidR="00361265" w:rsidRPr="00D2688F">
        <w:rPr>
          <w:rFonts w:ascii="Times New Roman" w:eastAsia="MS PGothic" w:hAnsi="Times New Roman" w:cs="Times New Roman"/>
        </w:rPr>
        <w:t xml:space="preserve"> Однако </w:t>
      </w:r>
      <w:r w:rsidR="00DA0764" w:rsidRPr="00D2688F">
        <w:rPr>
          <w:rFonts w:ascii="Times New Roman" w:eastAsia="MS PGothic" w:hAnsi="Times New Roman" w:cs="Times New Roman"/>
        </w:rPr>
        <w:t xml:space="preserve">корреляция </w:t>
      </w:r>
      <w:r w:rsidR="005E6C01" w:rsidRPr="00D2688F">
        <w:rPr>
          <w:rFonts w:ascii="Times New Roman" w:eastAsia="MS PGothic" w:hAnsi="Times New Roman" w:cs="Times New Roman"/>
        </w:rPr>
        <w:t>результатов</w:t>
      </w:r>
      <w:r w:rsidR="00DA0764" w:rsidRPr="00D2688F">
        <w:rPr>
          <w:rFonts w:ascii="Times New Roman" w:eastAsia="MS PGothic" w:hAnsi="Times New Roman" w:cs="Times New Roman"/>
        </w:rPr>
        <w:t xml:space="preserve"> EREFS с </w:t>
      </w:r>
      <w:r w:rsidR="00D9731F" w:rsidRPr="00D2688F">
        <w:rPr>
          <w:rFonts w:ascii="Times New Roman" w:eastAsia="MS PGothic" w:hAnsi="Times New Roman" w:cs="Times New Roman"/>
        </w:rPr>
        <w:t xml:space="preserve">гистологическими </w:t>
      </w:r>
      <w:r w:rsidR="00DA0764" w:rsidRPr="00D2688F">
        <w:rPr>
          <w:rFonts w:ascii="Times New Roman" w:eastAsia="MS PGothic" w:hAnsi="Times New Roman" w:cs="Times New Roman"/>
        </w:rPr>
        <w:t>данными</w:t>
      </w:r>
      <w:r w:rsidR="002C1CAC" w:rsidRPr="00D2688F">
        <w:rPr>
          <w:rFonts w:ascii="Times New Roman" w:eastAsia="MS PGothic" w:hAnsi="Times New Roman" w:cs="Times New Roman"/>
        </w:rPr>
        <w:t xml:space="preserve"> оказалась</w:t>
      </w:r>
      <w:r w:rsidR="00DA0764" w:rsidRPr="00D2688F">
        <w:rPr>
          <w:rFonts w:ascii="Times New Roman" w:eastAsia="MS PGothic" w:hAnsi="Times New Roman" w:cs="Times New Roman"/>
        </w:rPr>
        <w:t xml:space="preserve"> </w:t>
      </w:r>
      <w:r w:rsidR="005E6C01" w:rsidRPr="00D2688F">
        <w:rPr>
          <w:rFonts w:ascii="Times New Roman" w:eastAsia="MS PGothic" w:hAnsi="Times New Roman" w:cs="Times New Roman"/>
        </w:rPr>
        <w:t>недостаточно высока</w:t>
      </w:r>
      <w:r w:rsidR="000A368D" w:rsidRPr="00D2688F">
        <w:rPr>
          <w:rFonts w:ascii="Times New Roman" w:eastAsia="MS PGothic" w:hAnsi="Times New Roman" w:cs="Times New Roman"/>
        </w:rPr>
        <w:t xml:space="preserve">. </w:t>
      </w:r>
      <w:r w:rsidR="005E6C01" w:rsidRPr="00D2688F">
        <w:rPr>
          <w:rFonts w:ascii="Times New Roman" w:hAnsi="Times New Roman" w:cs="Times New Roman"/>
        </w:rPr>
        <w:t>Связано это с тем, что вышеперечисленные эндоскопические признаки не являются специфичными только для ЭоЭ, поскольку встречаются и при других заболеваниях пищевода</w:t>
      </w:r>
      <w:r w:rsidR="000A368D" w:rsidRPr="00D2688F">
        <w:rPr>
          <w:rFonts w:ascii="Times New Roman" w:hAnsi="Times New Roman" w:cs="Times New Roman"/>
        </w:rPr>
        <w:t xml:space="preserve"> </w:t>
      </w:r>
      <w:r w:rsidR="000A368D" w:rsidRPr="00D2688F">
        <w:rPr>
          <w:rFonts w:ascii="Times New Roman" w:eastAsia="MS PGothic" w:hAnsi="Times New Roman" w:cs="Times New Roman"/>
        </w:rPr>
        <w:t>[</w:t>
      </w:r>
      <w:r w:rsidR="00DB1F3D" w:rsidRPr="00D2688F">
        <w:rPr>
          <w:rFonts w:ascii="Times New Roman" w:eastAsia="MS PGothic" w:hAnsi="Times New Roman" w:cs="Times New Roman"/>
        </w:rPr>
        <w:t>28</w:t>
      </w:r>
      <w:r w:rsidR="00470800" w:rsidRPr="00D2688F">
        <w:rPr>
          <w:rFonts w:ascii="Times New Roman" w:eastAsia="MS PGothic" w:hAnsi="Times New Roman" w:cs="Times New Roman"/>
        </w:rPr>
        <w:t xml:space="preserve">, </w:t>
      </w:r>
      <w:r w:rsidR="00DB1F3D" w:rsidRPr="00D2688F">
        <w:rPr>
          <w:rFonts w:ascii="Times New Roman" w:eastAsia="MS PGothic" w:hAnsi="Times New Roman" w:cs="Times New Roman"/>
        </w:rPr>
        <w:t>30-32</w:t>
      </w:r>
      <w:r w:rsidR="000A368D" w:rsidRPr="00D2688F">
        <w:rPr>
          <w:rFonts w:ascii="Times New Roman" w:eastAsia="MS PGothic" w:hAnsi="Times New Roman" w:cs="Times New Roman"/>
        </w:rPr>
        <w:t xml:space="preserve">]. </w:t>
      </w:r>
    </w:p>
    <w:p w14:paraId="714BD18D" w14:textId="77777777" w:rsidR="006F3873" w:rsidRPr="00D2688F" w:rsidRDefault="006F3873" w:rsidP="006F3873">
      <w:pPr>
        <w:ind w:right="284" w:firstLine="709"/>
        <w:contextualSpacing/>
        <w:rPr>
          <w:rFonts w:ascii="Times New Roman" w:eastAsia="MS PGothic" w:hAnsi="Times New Roman" w:cs="Times New Roman"/>
        </w:rPr>
      </w:pPr>
      <w:r w:rsidRPr="00D2688F">
        <w:rPr>
          <w:rFonts w:ascii="Times New Roman" w:hAnsi="Times New Roman" w:cs="Times New Roman"/>
        </w:rPr>
        <w:t>Использование современного оборудования высокого разрешения</w:t>
      </w:r>
      <w:r w:rsidRPr="00D2688F">
        <w:rPr>
          <w:rFonts w:ascii="Times New Roman" w:hAnsi="Times New Roman" w:cs="Times New Roman"/>
          <w:b/>
        </w:rPr>
        <w:t xml:space="preserve"> </w:t>
      </w:r>
      <w:r w:rsidRPr="00D2688F">
        <w:rPr>
          <w:rFonts w:ascii="Times New Roman" w:hAnsi="Times New Roman" w:cs="Times New Roman"/>
        </w:rPr>
        <w:t>значительно</w:t>
      </w:r>
      <w:r w:rsidRPr="00D2688F">
        <w:rPr>
          <w:rFonts w:ascii="Times New Roman" w:hAnsi="Times New Roman" w:cs="Times New Roman"/>
          <w:b/>
        </w:rPr>
        <w:t xml:space="preserve"> </w:t>
      </w:r>
      <w:r w:rsidRPr="00D2688F">
        <w:rPr>
          <w:rFonts w:ascii="Times New Roman" w:hAnsi="Times New Roman" w:cs="Times New Roman"/>
        </w:rPr>
        <w:t>увеличивает диагностическую ценность эндоскопического исследования, позволяя устанавливать верный диагноз до 95% больных ЭоЭ. Тем не менее, согласно современным рекомендациям, всем больным с подозрением на ЭоЭ при проведении ЭГДС должна быть выполнена множественная биопсия из дистального и проксимального отделов пищевода для последующего гистологического исс</w:t>
      </w:r>
      <w:r w:rsidR="00466E6B" w:rsidRPr="00D2688F">
        <w:rPr>
          <w:rFonts w:ascii="Times New Roman" w:hAnsi="Times New Roman" w:cs="Times New Roman"/>
        </w:rPr>
        <w:t>ледования образцов ткани [10,15</w:t>
      </w:r>
      <w:r w:rsidR="00DB1F3D" w:rsidRPr="00D2688F">
        <w:rPr>
          <w:rFonts w:ascii="Times New Roman" w:hAnsi="Times New Roman" w:cs="Times New Roman"/>
        </w:rPr>
        <w:t>, 26</w:t>
      </w:r>
      <w:r w:rsidRPr="00D2688F">
        <w:rPr>
          <w:rFonts w:ascii="Times New Roman" w:hAnsi="Times New Roman" w:cs="Times New Roman"/>
        </w:rPr>
        <w:t>].</w:t>
      </w:r>
    </w:p>
    <w:p w14:paraId="04B30C2E" w14:textId="51E1C602" w:rsidR="000A368D" w:rsidRPr="00D2688F" w:rsidRDefault="005E6C01" w:rsidP="00E31F79">
      <w:pPr>
        <w:ind w:right="283" w:firstLine="709"/>
        <w:contextualSpacing/>
        <w:rPr>
          <w:rFonts w:ascii="Times New Roman" w:hAnsi="Times New Roman" w:cs="Times New Roman"/>
        </w:rPr>
      </w:pPr>
      <w:r w:rsidRPr="00D2688F">
        <w:rPr>
          <w:rFonts w:ascii="Times New Roman" w:hAnsi="Times New Roman" w:cs="Times New Roman"/>
        </w:rPr>
        <w:t>Гистологическое исследование включает осмотр биоптатов</w:t>
      </w:r>
      <w:r w:rsidR="00421275" w:rsidRPr="00D2688F">
        <w:rPr>
          <w:rFonts w:ascii="Times New Roman" w:hAnsi="Times New Roman" w:cs="Times New Roman"/>
        </w:rPr>
        <w:t xml:space="preserve"> с использованием </w:t>
      </w:r>
      <w:r w:rsidR="00421275" w:rsidRPr="00D2688F">
        <w:rPr>
          <w:rFonts w:ascii="Times New Roman" w:eastAsia="MS PGothic" w:hAnsi="Times New Roman" w:cs="Times New Roman"/>
        </w:rPr>
        <w:t>микроскопа высокого разрешения (х400)</w:t>
      </w:r>
      <w:r w:rsidR="00421275" w:rsidRPr="00D2688F">
        <w:rPr>
          <w:rFonts w:ascii="Times New Roman" w:hAnsi="Times New Roman" w:cs="Times New Roman"/>
        </w:rPr>
        <w:t>, окраска -</w:t>
      </w:r>
      <w:r w:rsidRPr="00D2688F">
        <w:rPr>
          <w:rFonts w:ascii="Times New Roman" w:hAnsi="Times New Roman" w:cs="Times New Roman"/>
        </w:rPr>
        <w:t xml:space="preserve"> гематоксилином и эозином. Для получения корректных гистологических результатов необходимо производить биопсию не менее, чем в 6 -8 участках из дистального и среднего/проксимального отделов пищевода. </w:t>
      </w:r>
      <w:r w:rsidR="00421275" w:rsidRPr="00D2688F">
        <w:rPr>
          <w:rFonts w:ascii="Times New Roman" w:hAnsi="Times New Roman" w:cs="Times New Roman"/>
        </w:rPr>
        <w:t xml:space="preserve">Биоптат должен включать эпителий на всю его глубину и собственную пластинку слизистой оболочки. </w:t>
      </w:r>
      <w:r w:rsidRPr="00D2688F">
        <w:rPr>
          <w:rFonts w:ascii="Times New Roman" w:hAnsi="Times New Roman" w:cs="Times New Roman"/>
        </w:rPr>
        <w:t xml:space="preserve">Данные рекомендации обусловлены тем, что </w:t>
      </w:r>
      <w:r w:rsidRPr="00D2688F">
        <w:rPr>
          <w:rFonts w:ascii="Times New Roman" w:hAnsi="Times New Roman" w:cs="Times New Roman"/>
        </w:rPr>
        <w:lastRenderedPageBreak/>
        <w:t>воспалительные изменения при ЭоЭ носят фокальный характер и захватывают в равной степени как дистальный, так и прокси</w:t>
      </w:r>
      <w:r w:rsidR="00466E6B" w:rsidRPr="00D2688F">
        <w:rPr>
          <w:rFonts w:ascii="Times New Roman" w:hAnsi="Times New Roman" w:cs="Times New Roman"/>
        </w:rPr>
        <w:t>мальный участки пищевода [1, 15</w:t>
      </w:r>
      <w:r w:rsidR="00830BB0" w:rsidRPr="00D2688F">
        <w:rPr>
          <w:rFonts w:ascii="Times New Roman" w:hAnsi="Times New Roman" w:cs="Times New Roman"/>
        </w:rPr>
        <w:t>,33</w:t>
      </w:r>
      <w:r w:rsidRPr="00D2688F">
        <w:rPr>
          <w:rFonts w:ascii="Times New Roman" w:hAnsi="Times New Roman" w:cs="Times New Roman"/>
        </w:rPr>
        <w:t>].</w:t>
      </w:r>
    </w:p>
    <w:p w14:paraId="63E70139" w14:textId="532B023E" w:rsidR="00E8767F" w:rsidRPr="00D2688F" w:rsidRDefault="00B1369A" w:rsidP="00766373">
      <w:pPr>
        <w:ind w:right="283" w:firstLine="708"/>
        <w:contextualSpacing/>
        <w:jc w:val="both"/>
        <w:rPr>
          <w:rFonts w:ascii="Times New Roman" w:eastAsia="MS PGothic" w:hAnsi="Times New Roman" w:cs="Times New Roman"/>
        </w:rPr>
      </w:pPr>
      <w:r w:rsidRPr="00D2688F">
        <w:rPr>
          <w:rFonts w:ascii="Times New Roman" w:hAnsi="Times New Roman" w:cs="Times New Roman"/>
        </w:rPr>
        <w:t>Важно, что б</w:t>
      </w:r>
      <w:r w:rsidR="00E8767F" w:rsidRPr="00D2688F">
        <w:rPr>
          <w:rFonts w:ascii="Times New Roman" w:hAnsi="Times New Roman" w:cs="Times New Roman"/>
        </w:rPr>
        <w:t xml:space="preserve">иопсию необходимо производить не только из макроскопически измененных участков слизистой оболочки пищевода, но и из нормальных участков, так как в них зачастую обнаруживаются значительные гистологические изменения. </w:t>
      </w:r>
      <w:r w:rsidR="00E8767F" w:rsidRPr="00D2688F">
        <w:rPr>
          <w:rFonts w:ascii="Times New Roman" w:eastAsia="MS PGothic" w:hAnsi="Times New Roman" w:cs="Times New Roman"/>
        </w:rPr>
        <w:t xml:space="preserve">Для дифференциальной диагностики с </w:t>
      </w:r>
      <w:r w:rsidR="005D20C1" w:rsidRPr="00D2688F">
        <w:rPr>
          <w:rFonts w:ascii="Times New Roman" w:eastAsia="MS PGothic" w:hAnsi="Times New Roman" w:cs="Times New Roman"/>
        </w:rPr>
        <w:t xml:space="preserve">другими заболеваниями, ассоциированными с эозинофилией пищевода, </w:t>
      </w:r>
      <w:r w:rsidR="00E8767F" w:rsidRPr="00D2688F">
        <w:rPr>
          <w:rFonts w:ascii="Times New Roman" w:eastAsia="MS PGothic" w:hAnsi="Times New Roman" w:cs="Times New Roman"/>
        </w:rPr>
        <w:t xml:space="preserve">при первом эндоскопическом обследовании </w:t>
      </w:r>
      <w:r w:rsidRPr="00D2688F">
        <w:rPr>
          <w:rFonts w:ascii="Times New Roman" w:eastAsia="MS PGothic" w:hAnsi="Times New Roman" w:cs="Times New Roman"/>
        </w:rPr>
        <w:t>рекомендуется забор</w:t>
      </w:r>
      <w:r w:rsidR="00E8767F" w:rsidRPr="00D2688F">
        <w:rPr>
          <w:rFonts w:ascii="Times New Roman" w:eastAsia="MS PGothic" w:hAnsi="Times New Roman" w:cs="Times New Roman"/>
        </w:rPr>
        <w:t xml:space="preserve"> </w:t>
      </w:r>
      <w:r w:rsidRPr="00D2688F">
        <w:rPr>
          <w:rFonts w:ascii="Times New Roman" w:eastAsia="MS PGothic" w:hAnsi="Times New Roman" w:cs="Times New Roman"/>
        </w:rPr>
        <w:t>биоптатов</w:t>
      </w:r>
      <w:r w:rsidR="00E8767F" w:rsidRPr="00D2688F">
        <w:rPr>
          <w:rFonts w:ascii="Times New Roman" w:eastAsia="MS PGothic" w:hAnsi="Times New Roman" w:cs="Times New Roman"/>
        </w:rPr>
        <w:t xml:space="preserve"> из жел</w:t>
      </w:r>
      <w:r w:rsidR="005D20C1" w:rsidRPr="00D2688F">
        <w:rPr>
          <w:rFonts w:ascii="Times New Roman" w:eastAsia="MS PGothic" w:hAnsi="Times New Roman" w:cs="Times New Roman"/>
        </w:rPr>
        <w:t>удка и двенадцатиперстной кишки</w:t>
      </w:r>
      <w:r w:rsidR="00830BB0" w:rsidRPr="00D2688F">
        <w:rPr>
          <w:rFonts w:ascii="Times New Roman" w:eastAsia="MS PGothic" w:hAnsi="Times New Roman" w:cs="Times New Roman"/>
        </w:rPr>
        <w:t xml:space="preserve"> (таблица 3</w:t>
      </w:r>
      <w:r w:rsidR="00A72880" w:rsidRPr="00D2688F">
        <w:rPr>
          <w:rFonts w:ascii="Times New Roman" w:eastAsia="MS PGothic" w:hAnsi="Times New Roman" w:cs="Times New Roman"/>
        </w:rPr>
        <w:t>)</w:t>
      </w:r>
      <w:r w:rsidR="00E8767F" w:rsidRPr="00D2688F">
        <w:rPr>
          <w:rFonts w:ascii="Times New Roman" w:eastAsia="MS PGothic" w:hAnsi="Times New Roman" w:cs="Times New Roman"/>
        </w:rPr>
        <w:t xml:space="preserve">. </w:t>
      </w:r>
    </w:p>
    <w:p w14:paraId="3026D09C" w14:textId="457E4C71" w:rsidR="00D53E1B" w:rsidRPr="00D2688F" w:rsidRDefault="006907DC" w:rsidP="00766373">
      <w:pPr>
        <w:ind w:right="283" w:firstLine="708"/>
        <w:contextualSpacing/>
        <w:jc w:val="both"/>
        <w:rPr>
          <w:rFonts w:ascii="Times New Roman" w:eastAsia="MS PGothic" w:hAnsi="Times New Roman" w:cs="Times New Roman"/>
        </w:rPr>
      </w:pPr>
      <w:r w:rsidRPr="00D2688F">
        <w:rPr>
          <w:rFonts w:ascii="Times New Roman" w:eastAsia="MS PGothic" w:hAnsi="Times New Roman" w:cs="Times New Roman"/>
        </w:rPr>
        <w:t xml:space="preserve">Согласно </w:t>
      </w:r>
      <w:r w:rsidR="000A368D" w:rsidRPr="00D2688F">
        <w:rPr>
          <w:rFonts w:ascii="Times New Roman" w:eastAsia="MS PGothic" w:hAnsi="Times New Roman" w:cs="Times New Roman"/>
        </w:rPr>
        <w:t>современным</w:t>
      </w:r>
      <w:r w:rsidR="00E31F79" w:rsidRPr="00D2688F">
        <w:rPr>
          <w:rFonts w:ascii="Times New Roman" w:eastAsia="MS PGothic" w:hAnsi="Times New Roman" w:cs="Times New Roman"/>
        </w:rPr>
        <w:t xml:space="preserve"> международным рекомендациям</w:t>
      </w:r>
      <w:r w:rsidRPr="00D2688F">
        <w:rPr>
          <w:rFonts w:ascii="Times New Roman" w:eastAsia="MS PGothic" w:hAnsi="Times New Roman" w:cs="Times New Roman"/>
        </w:rPr>
        <w:t>[10] при гистологическом исследовании биоптатов из пищевода главным критерием установления диагноза ЭоЭ служит интраэпителиальная эозинофильная инфильтрация с количеством эозинофилов в поле зрения микроскопа высокого разрешения (х400) не менее 15</w:t>
      </w:r>
      <w:r w:rsidR="00D53E1B" w:rsidRPr="00D2688F">
        <w:rPr>
          <w:rFonts w:ascii="Times New Roman" w:eastAsia="MS PGothic" w:hAnsi="Times New Roman" w:cs="Times New Roman"/>
        </w:rPr>
        <w:t xml:space="preserve"> (рисунки</w:t>
      </w:r>
      <w:r w:rsidR="00830BB0" w:rsidRPr="00D2688F">
        <w:rPr>
          <w:rFonts w:ascii="Times New Roman" w:eastAsia="MS PGothic" w:hAnsi="Times New Roman" w:cs="Times New Roman"/>
        </w:rPr>
        <w:t xml:space="preserve"> 2б, 3</w:t>
      </w:r>
      <w:r w:rsidR="00A733BD" w:rsidRPr="00D2688F">
        <w:rPr>
          <w:rFonts w:ascii="Times New Roman" w:eastAsia="MS PGothic" w:hAnsi="Times New Roman" w:cs="Times New Roman"/>
        </w:rPr>
        <w:t>б</w:t>
      </w:r>
      <w:r w:rsidR="00D53E1B" w:rsidRPr="00D2688F">
        <w:rPr>
          <w:rFonts w:ascii="Times New Roman" w:eastAsia="MS PGothic" w:hAnsi="Times New Roman" w:cs="Times New Roman"/>
        </w:rPr>
        <w:t>)</w:t>
      </w:r>
      <w:r w:rsidR="00466E6B" w:rsidRPr="00D2688F">
        <w:rPr>
          <w:rFonts w:ascii="Times New Roman" w:eastAsia="MS PGothic" w:hAnsi="Times New Roman" w:cs="Times New Roman"/>
        </w:rPr>
        <w:t xml:space="preserve"> [10,13,15</w:t>
      </w:r>
      <w:r w:rsidR="009B1C0C" w:rsidRPr="00D2688F">
        <w:rPr>
          <w:rFonts w:ascii="Times New Roman" w:eastAsia="MS PGothic" w:hAnsi="Times New Roman" w:cs="Times New Roman"/>
        </w:rPr>
        <w:t>]</w:t>
      </w:r>
      <w:r w:rsidRPr="00D2688F">
        <w:rPr>
          <w:rFonts w:ascii="Times New Roman" w:eastAsia="MS PGothic" w:hAnsi="Times New Roman" w:cs="Times New Roman"/>
        </w:rPr>
        <w:t>.</w:t>
      </w:r>
    </w:p>
    <w:p w14:paraId="5C1DAF89" w14:textId="77777777" w:rsidR="00E332E0" w:rsidRPr="00D2688F" w:rsidRDefault="00C329C6" w:rsidP="00C329C6">
      <w:pPr>
        <w:ind w:right="283"/>
        <w:contextualSpacing/>
        <w:jc w:val="both"/>
        <w:rPr>
          <w:rFonts w:ascii="Times New Roman" w:eastAsia="MS PGothic" w:hAnsi="Times New Roman" w:cs="Times New Roman"/>
        </w:rPr>
      </w:pPr>
      <w:r w:rsidRPr="00D2688F">
        <w:rPr>
          <w:rFonts w:ascii="Times New Roman" w:eastAsia="MS PGothic" w:hAnsi="Times New Roman" w:cs="Times New Roman"/>
          <w:noProof/>
          <w:lang w:val="en-US"/>
        </w:rPr>
        <w:drawing>
          <wp:inline distT="0" distB="0" distL="0" distR="0" wp14:anchorId="031332FC" wp14:editId="129792B7">
            <wp:extent cx="1943100" cy="2506380"/>
            <wp:effectExtent l="0" t="0" r="0" b="8255"/>
            <wp:docPr id="35" name="Изображение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8">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l="20970" t="3232" r="22760"/>
                    <a:stretch/>
                  </pic:blipFill>
                  <pic:spPr bwMode="auto">
                    <a:xfrm>
                      <a:off x="0" y="0"/>
                      <a:ext cx="1943349" cy="2506701"/>
                    </a:xfrm>
                    <a:prstGeom prst="rect">
                      <a:avLst/>
                    </a:prstGeom>
                    <a:ln>
                      <a:noFill/>
                    </a:ln>
                    <a:extLst>
                      <a:ext uri="{53640926-AAD7-44d8-BBD7-CCE9431645EC}">
                        <a14:shadowObscured xmlns:a14="http://schemas.microsoft.com/office/drawing/2010/main"/>
                      </a:ext>
                    </a:extLst>
                  </pic:spPr>
                </pic:pic>
              </a:graphicData>
            </a:graphic>
          </wp:inline>
        </w:drawing>
      </w:r>
      <w:r w:rsidR="006907DC" w:rsidRPr="00D2688F">
        <w:rPr>
          <w:rFonts w:ascii="Times New Roman" w:eastAsia="MS PGothic" w:hAnsi="Times New Roman" w:cs="Times New Roman"/>
        </w:rPr>
        <w:t xml:space="preserve"> </w:t>
      </w:r>
      <w:r w:rsidRPr="00D2688F">
        <w:rPr>
          <w:rFonts w:ascii="Times New Roman" w:eastAsia="MS PGothic" w:hAnsi="Times New Roman" w:cs="Times New Roman"/>
          <w:noProof/>
          <w:lang w:val="en-US"/>
        </w:rPr>
        <w:drawing>
          <wp:inline distT="0" distB="0" distL="0" distR="0" wp14:anchorId="5BE42D8E" wp14:editId="5BB47E78">
            <wp:extent cx="2705100" cy="1990638"/>
            <wp:effectExtent l="0" t="0" r="0" b="0"/>
            <wp:docPr id="36" name="Изображение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2.jpg"/>
                    <pic:cNvPicPr/>
                  </pic:nvPicPr>
                  <pic:blipFill rotWithShape="1">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rcRect l="20758" t="21354" r="21391" b="21889"/>
                    <a:stretch/>
                  </pic:blipFill>
                  <pic:spPr bwMode="auto">
                    <a:xfrm>
                      <a:off x="0" y="0"/>
                      <a:ext cx="2705872" cy="1991206"/>
                    </a:xfrm>
                    <a:prstGeom prst="rect">
                      <a:avLst/>
                    </a:prstGeom>
                    <a:ln>
                      <a:noFill/>
                    </a:ln>
                    <a:extLst>
                      <a:ext uri="{53640926-AAD7-44d8-BBD7-CCE9431645EC}">
                        <a14:shadowObscured xmlns:a14="http://schemas.microsoft.com/office/drawing/2010/main"/>
                      </a:ext>
                    </a:extLst>
                  </pic:spPr>
                </pic:pic>
              </a:graphicData>
            </a:graphic>
          </wp:inline>
        </w:drawing>
      </w:r>
    </w:p>
    <w:p w14:paraId="79E403D1" w14:textId="62C572B2" w:rsidR="00C329C6" w:rsidRPr="00D2688F" w:rsidRDefault="00830BB0" w:rsidP="00C329C6">
      <w:pPr>
        <w:ind w:right="283"/>
        <w:contextualSpacing/>
        <w:jc w:val="both"/>
        <w:rPr>
          <w:rFonts w:ascii="Times New Roman" w:hAnsi="Times New Roman" w:cs="Times New Roman"/>
        </w:rPr>
      </w:pPr>
      <w:r w:rsidRPr="00D2688F">
        <w:rPr>
          <w:rFonts w:ascii="Times New Roman" w:hAnsi="Times New Roman" w:cs="Times New Roman"/>
        </w:rPr>
        <w:t>Рисунок 2</w:t>
      </w:r>
      <w:r w:rsidR="00C329C6" w:rsidRPr="00D2688F">
        <w:rPr>
          <w:rFonts w:ascii="Times New Roman" w:hAnsi="Times New Roman" w:cs="Times New Roman"/>
        </w:rPr>
        <w:t>. Морфологическое исследование биоптата из проксимального отдела пищевода, окраска гематоксилином и эозином</w:t>
      </w:r>
    </w:p>
    <w:p w14:paraId="3B735C17" w14:textId="77777777" w:rsidR="00CE1167" w:rsidRPr="00D2688F" w:rsidRDefault="00C329C6" w:rsidP="00C329C6">
      <w:pPr>
        <w:ind w:right="283"/>
        <w:contextualSpacing/>
        <w:jc w:val="both"/>
        <w:rPr>
          <w:rFonts w:ascii="Times New Roman" w:hAnsi="Times New Roman" w:cs="Times New Roman"/>
        </w:rPr>
      </w:pPr>
      <w:r w:rsidRPr="00D2688F">
        <w:rPr>
          <w:rFonts w:ascii="Times New Roman" w:hAnsi="Times New Roman" w:cs="Times New Roman"/>
        </w:rPr>
        <w:t xml:space="preserve">А) </w:t>
      </w:r>
      <w:r w:rsidR="00727C7A" w:rsidRPr="00D2688F">
        <w:rPr>
          <w:rFonts w:ascii="Times New Roman" w:hAnsi="Times New Roman" w:cs="Times New Roman"/>
        </w:rPr>
        <w:t>С</w:t>
      </w:r>
      <w:r w:rsidRPr="00D2688F">
        <w:rPr>
          <w:rFonts w:ascii="Times New Roman" w:hAnsi="Times New Roman" w:cs="Times New Roman"/>
        </w:rPr>
        <w:t>копления эозинофильных лейкоцитов, увеличение х200.</w:t>
      </w:r>
    </w:p>
    <w:p w14:paraId="53A0BF3D" w14:textId="77777777" w:rsidR="00C329C6" w:rsidRPr="00D2688F" w:rsidRDefault="00C329C6" w:rsidP="00C329C6">
      <w:pPr>
        <w:pStyle w:val="Standard"/>
        <w:widowControl w:val="0"/>
        <w:spacing w:line="240" w:lineRule="auto"/>
        <w:jc w:val="both"/>
        <w:rPr>
          <w:rFonts w:ascii="Times New Roman" w:hAnsi="Times New Roman" w:cs="Times New Roman"/>
        </w:rPr>
      </w:pPr>
      <w:r w:rsidRPr="00D2688F">
        <w:rPr>
          <w:rFonts w:ascii="Times New Roman" w:hAnsi="Times New Roman" w:cs="Times New Roman"/>
        </w:rPr>
        <w:t>Б</w:t>
      </w:r>
      <w:r w:rsidR="00727C7A" w:rsidRPr="00D2688F">
        <w:rPr>
          <w:rFonts w:ascii="Times New Roman" w:hAnsi="Times New Roman" w:cs="Times New Roman"/>
        </w:rPr>
        <w:t>) С</w:t>
      </w:r>
      <w:r w:rsidRPr="00D2688F">
        <w:rPr>
          <w:rFonts w:ascii="Times New Roman" w:hAnsi="Times New Roman" w:cs="Times New Roman"/>
        </w:rPr>
        <w:t xml:space="preserve">копления эозинофильных лейкоцитов более 60 в поле зрения. Эозинофильное поверхностное </w:t>
      </w:r>
      <w:r w:rsidR="00727C7A" w:rsidRPr="00D2688F">
        <w:rPr>
          <w:rFonts w:ascii="Times New Roman" w:hAnsi="Times New Roman" w:cs="Times New Roman"/>
        </w:rPr>
        <w:t>наслоение (“пластообразование”), увеличение х400.</w:t>
      </w:r>
      <w:r w:rsidRPr="00D2688F">
        <w:rPr>
          <w:rFonts w:ascii="Times New Roman" w:hAnsi="Times New Roman" w:cs="Times New Roman"/>
        </w:rPr>
        <w:t xml:space="preserve"> По степени эозинофильного воспаления – степень поражения: 3 балла, стадия поражения: 3 балла. По степени эозинофильного “пластообразования” - степень поражения: 2 </w:t>
      </w:r>
      <w:r w:rsidR="00727C7A" w:rsidRPr="00D2688F">
        <w:rPr>
          <w:rFonts w:ascii="Times New Roman" w:hAnsi="Times New Roman" w:cs="Times New Roman"/>
        </w:rPr>
        <w:t>балла, стадия поражения 2 балла</w:t>
      </w:r>
      <w:r w:rsidRPr="00D2688F">
        <w:rPr>
          <w:rFonts w:ascii="Times New Roman" w:hAnsi="Times New Roman" w:cs="Times New Roman"/>
        </w:rPr>
        <w:t xml:space="preserve"> </w:t>
      </w:r>
    </w:p>
    <w:p w14:paraId="58D55BAE" w14:textId="77777777" w:rsidR="00CE1167" w:rsidRPr="00D2688F" w:rsidRDefault="00CE1167" w:rsidP="00CE1167">
      <w:pPr>
        <w:widowControl w:val="0"/>
        <w:autoSpaceDE w:val="0"/>
        <w:autoSpaceDN w:val="0"/>
        <w:adjustRightInd w:val="0"/>
        <w:spacing w:after="240" w:line="360" w:lineRule="atLeast"/>
        <w:rPr>
          <w:rFonts w:ascii="Times New Roman" w:hAnsi="Times New Roman" w:cs="Times New Roman"/>
          <w:color w:val="FF0000"/>
        </w:rPr>
      </w:pPr>
      <w:r w:rsidRPr="00D2688F">
        <w:rPr>
          <w:rFonts w:ascii="Times New Roman" w:hAnsi="Times New Roman" w:cs="Times New Roman"/>
          <w:color w:val="FF0000"/>
        </w:rPr>
        <w:t>Histological feature of EoE (proximal part of esophagus):</w:t>
      </w:r>
    </w:p>
    <w:p w14:paraId="0C2AF7DC" w14:textId="7B071B90" w:rsidR="00CE1167" w:rsidRPr="00D2688F" w:rsidRDefault="00CE1167" w:rsidP="00CE1167">
      <w:pPr>
        <w:pStyle w:val="Standard"/>
        <w:widowControl w:val="0"/>
        <w:spacing w:line="240" w:lineRule="auto"/>
        <w:jc w:val="both"/>
        <w:rPr>
          <w:rFonts w:ascii="Times New Roman" w:hAnsi="Times New Roman" w:cs="Times New Roman"/>
          <w:color w:val="FF0000"/>
        </w:rPr>
      </w:pPr>
      <w:r w:rsidRPr="00D2688F">
        <w:rPr>
          <w:rFonts w:ascii="Times New Roman" w:hAnsi="Times New Roman" w:cs="Times New Roman"/>
          <w:color w:val="FF0000"/>
        </w:rPr>
        <w:t xml:space="preserve"> a.</w:t>
      </w:r>
      <w:r w:rsidR="00830BB0" w:rsidRPr="00D2688F">
        <w:rPr>
          <w:rFonts w:ascii="Times New Roman" w:hAnsi="Times New Roman" w:cs="Times New Roman"/>
          <w:color w:val="FF0000"/>
        </w:rPr>
        <w:t xml:space="preserve"> </w:t>
      </w:r>
      <w:r w:rsidRPr="00D2688F">
        <w:rPr>
          <w:rFonts w:ascii="Times New Roman" w:hAnsi="Times New Roman" w:cs="Times New Roman"/>
          <w:color w:val="FF0000"/>
        </w:rPr>
        <w:t>Eosinophilic inflammation: intraepithelial eosinophils</w:t>
      </w:r>
    </w:p>
    <w:p w14:paraId="677357A2" w14:textId="77777777" w:rsidR="00CE1167" w:rsidRPr="00D2688F" w:rsidRDefault="00CE1167" w:rsidP="00CE1167">
      <w:pPr>
        <w:widowControl w:val="0"/>
        <w:autoSpaceDE w:val="0"/>
        <w:autoSpaceDN w:val="0"/>
        <w:adjustRightInd w:val="0"/>
        <w:spacing w:after="240" w:line="360" w:lineRule="atLeast"/>
        <w:rPr>
          <w:rFonts w:ascii="Times New Roman" w:hAnsi="Times New Roman" w:cs="Times New Roman"/>
          <w:color w:val="FF0000"/>
        </w:rPr>
      </w:pPr>
      <w:r w:rsidRPr="00D2688F">
        <w:rPr>
          <w:rFonts w:ascii="Times New Roman" w:hAnsi="Times New Roman" w:cs="Times New Roman"/>
          <w:color w:val="FF0000"/>
        </w:rPr>
        <w:t>b. Eosinophilic inflammation: peak eosinophil count more that 60</w:t>
      </w:r>
    </w:p>
    <w:p w14:paraId="4EF5E234" w14:textId="77777777" w:rsidR="00CE1167" w:rsidRPr="00D2688F" w:rsidRDefault="00CE1167" w:rsidP="00CE1167">
      <w:pPr>
        <w:pStyle w:val="Standard"/>
        <w:widowControl w:val="0"/>
        <w:spacing w:line="240" w:lineRule="auto"/>
        <w:jc w:val="both"/>
        <w:rPr>
          <w:rFonts w:ascii="Times New Roman" w:hAnsi="Times New Roman" w:cs="Times New Roman"/>
        </w:rPr>
      </w:pPr>
    </w:p>
    <w:p w14:paraId="49F3C480" w14:textId="77777777" w:rsidR="00C329C6" w:rsidRPr="00D2688F" w:rsidRDefault="00C329C6" w:rsidP="00C329C6">
      <w:pPr>
        <w:ind w:right="283"/>
        <w:contextualSpacing/>
        <w:jc w:val="both"/>
        <w:rPr>
          <w:rFonts w:ascii="Times New Roman" w:hAnsi="Times New Roman" w:cs="Times New Roman"/>
        </w:rPr>
      </w:pPr>
      <w:r w:rsidRPr="00D2688F">
        <w:rPr>
          <w:rFonts w:ascii="Times New Roman" w:hAnsi="Times New Roman" w:cs="Times New Roman"/>
          <w:noProof/>
          <w:lang w:val="en-US"/>
        </w:rPr>
        <w:lastRenderedPageBreak/>
        <w:drawing>
          <wp:inline distT="0" distB="0" distL="0" distR="0" wp14:anchorId="3664B249" wp14:editId="50187B8D">
            <wp:extent cx="1915535" cy="2588018"/>
            <wp:effectExtent l="0" t="0" r="0" b="3175"/>
            <wp:docPr id="37" name="Изображение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3.jpg"/>
                    <pic:cNvPicPr/>
                  </pic:nvPicPr>
                  <pic:blipFill rotWithShape="1">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l="22023" t="2247" r="23709"/>
                    <a:stretch/>
                  </pic:blipFill>
                  <pic:spPr bwMode="auto">
                    <a:xfrm>
                      <a:off x="0" y="0"/>
                      <a:ext cx="1916515" cy="2589343"/>
                    </a:xfrm>
                    <a:prstGeom prst="rect">
                      <a:avLst/>
                    </a:prstGeom>
                    <a:ln>
                      <a:noFill/>
                    </a:ln>
                    <a:extLst>
                      <a:ext uri="{53640926-AAD7-44d8-BBD7-CCE9431645EC}">
                        <a14:shadowObscured xmlns:a14="http://schemas.microsoft.com/office/drawing/2010/main"/>
                      </a:ext>
                    </a:extLst>
                  </pic:spPr>
                </pic:pic>
              </a:graphicData>
            </a:graphic>
          </wp:inline>
        </w:drawing>
      </w:r>
      <w:r w:rsidRPr="00D2688F">
        <w:rPr>
          <w:rFonts w:ascii="Times New Roman" w:hAnsi="Times New Roman" w:cs="Times New Roman"/>
          <w:noProof/>
          <w:lang w:val="en-US"/>
        </w:rPr>
        <w:drawing>
          <wp:inline distT="0" distB="0" distL="0" distR="0" wp14:anchorId="5648B2AD" wp14:editId="3DFB8A9D">
            <wp:extent cx="2501900" cy="2082800"/>
            <wp:effectExtent l="0" t="0" r="12700" b="0"/>
            <wp:docPr id="38" name="Изображение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4.jpg"/>
                    <pic:cNvPicPr/>
                  </pic:nvPicPr>
                  <pic:blipFill rotWithShape="1">
                    <a:blip r:embed="rId14">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l="19494" t="16578" r="20303" b="16603"/>
                    <a:stretch/>
                  </pic:blipFill>
                  <pic:spPr bwMode="auto">
                    <a:xfrm>
                      <a:off x="0" y="0"/>
                      <a:ext cx="2502005" cy="2082887"/>
                    </a:xfrm>
                    <a:prstGeom prst="rect">
                      <a:avLst/>
                    </a:prstGeom>
                    <a:ln>
                      <a:noFill/>
                    </a:ln>
                    <a:extLst>
                      <a:ext uri="{53640926-AAD7-44d8-BBD7-CCE9431645EC}">
                        <a14:shadowObscured xmlns:a14="http://schemas.microsoft.com/office/drawing/2010/main"/>
                      </a:ext>
                    </a:extLst>
                  </pic:spPr>
                </pic:pic>
              </a:graphicData>
            </a:graphic>
          </wp:inline>
        </w:drawing>
      </w:r>
    </w:p>
    <w:p w14:paraId="27C633A6" w14:textId="3B3F009B" w:rsidR="00A733BD" w:rsidRPr="00D2688F" w:rsidRDefault="00830BB0" w:rsidP="00C329C6">
      <w:pPr>
        <w:ind w:right="283"/>
        <w:contextualSpacing/>
        <w:jc w:val="both"/>
        <w:rPr>
          <w:rFonts w:ascii="Times New Roman" w:hAnsi="Times New Roman" w:cs="Times New Roman"/>
        </w:rPr>
      </w:pPr>
      <w:r w:rsidRPr="00D2688F">
        <w:rPr>
          <w:rFonts w:ascii="Times New Roman" w:hAnsi="Times New Roman" w:cs="Times New Roman"/>
        </w:rPr>
        <w:t>Рисунок 3</w:t>
      </w:r>
      <w:r w:rsidR="00A733BD" w:rsidRPr="00D2688F">
        <w:rPr>
          <w:rFonts w:ascii="Times New Roman" w:hAnsi="Times New Roman" w:cs="Times New Roman"/>
        </w:rPr>
        <w:t>. Морфологическое исследование биоптата из дистального отдела пищевода, окраска гематоксилином и эозином</w:t>
      </w:r>
    </w:p>
    <w:p w14:paraId="79B83647" w14:textId="77777777" w:rsidR="00A733BD" w:rsidRPr="00D2688F" w:rsidRDefault="00A733BD" w:rsidP="00A733BD">
      <w:pPr>
        <w:pStyle w:val="Standard"/>
        <w:widowControl w:val="0"/>
        <w:jc w:val="both"/>
        <w:rPr>
          <w:rFonts w:ascii="Times New Roman" w:hAnsi="Times New Roman" w:cs="Times New Roman"/>
        </w:rPr>
      </w:pPr>
      <w:r w:rsidRPr="00D2688F">
        <w:rPr>
          <w:rFonts w:ascii="Times New Roman" w:hAnsi="Times New Roman" w:cs="Times New Roman"/>
        </w:rPr>
        <w:t xml:space="preserve">А) </w:t>
      </w:r>
      <w:r w:rsidR="00727C7A" w:rsidRPr="00D2688F">
        <w:rPr>
          <w:rFonts w:ascii="Times New Roman" w:hAnsi="Times New Roman" w:cs="Times New Roman"/>
        </w:rPr>
        <w:t>С</w:t>
      </w:r>
      <w:r w:rsidRPr="00D2688F">
        <w:rPr>
          <w:rFonts w:ascii="Times New Roman" w:hAnsi="Times New Roman" w:cs="Times New Roman"/>
        </w:rPr>
        <w:t xml:space="preserve">копления эозинофильных лейкоцитов, увеличение х200. </w:t>
      </w:r>
    </w:p>
    <w:p w14:paraId="2B072CDE" w14:textId="77777777" w:rsidR="00A733BD" w:rsidRPr="00D2688F" w:rsidRDefault="00A733BD" w:rsidP="00A733BD">
      <w:pPr>
        <w:pStyle w:val="Standard"/>
        <w:widowControl w:val="0"/>
        <w:jc w:val="both"/>
        <w:rPr>
          <w:rFonts w:ascii="Times New Roman" w:hAnsi="Times New Roman" w:cs="Times New Roman"/>
        </w:rPr>
      </w:pPr>
      <w:r w:rsidRPr="00D2688F">
        <w:rPr>
          <w:rFonts w:ascii="Times New Roman" w:hAnsi="Times New Roman" w:cs="Times New Roman"/>
        </w:rPr>
        <w:t xml:space="preserve">Б) </w:t>
      </w:r>
      <w:r w:rsidR="00727C7A" w:rsidRPr="00D2688F">
        <w:rPr>
          <w:rFonts w:ascii="Times New Roman" w:hAnsi="Times New Roman" w:cs="Times New Roman"/>
        </w:rPr>
        <w:t>С</w:t>
      </w:r>
      <w:r w:rsidRPr="00D2688F">
        <w:rPr>
          <w:rFonts w:ascii="Times New Roman" w:hAnsi="Times New Roman" w:cs="Times New Roman"/>
        </w:rPr>
        <w:t>копления эозинофильных лейкоцитов более 60 в поле зрения, увеличение х400. Степень поражения: 3</w:t>
      </w:r>
      <w:r w:rsidR="00727C7A" w:rsidRPr="00D2688F">
        <w:rPr>
          <w:rFonts w:ascii="Times New Roman" w:hAnsi="Times New Roman" w:cs="Times New Roman"/>
        </w:rPr>
        <w:t xml:space="preserve"> балла, с</w:t>
      </w:r>
      <w:r w:rsidRPr="00D2688F">
        <w:rPr>
          <w:rFonts w:ascii="Times New Roman" w:hAnsi="Times New Roman" w:cs="Times New Roman"/>
        </w:rPr>
        <w:t>тадия поражения: 3 балла.</w:t>
      </w:r>
    </w:p>
    <w:p w14:paraId="5061B433" w14:textId="34D934BC" w:rsidR="00830BB0" w:rsidRPr="00D2688F" w:rsidRDefault="00830BB0" w:rsidP="00830BB0">
      <w:pPr>
        <w:widowControl w:val="0"/>
        <w:autoSpaceDE w:val="0"/>
        <w:autoSpaceDN w:val="0"/>
        <w:adjustRightInd w:val="0"/>
        <w:spacing w:after="240" w:line="360" w:lineRule="atLeast"/>
        <w:rPr>
          <w:rFonts w:ascii="Times New Roman" w:hAnsi="Times New Roman" w:cs="Times New Roman"/>
        </w:rPr>
      </w:pPr>
      <w:r w:rsidRPr="00D2688F">
        <w:rPr>
          <w:rFonts w:ascii="Times New Roman" w:hAnsi="Times New Roman" w:cs="Times New Roman"/>
        </w:rPr>
        <w:t>Histological feature of EoE (distal part of esophagus):</w:t>
      </w:r>
    </w:p>
    <w:p w14:paraId="4F4AE67D" w14:textId="77777777" w:rsidR="00830BB0" w:rsidRPr="00D2688F" w:rsidRDefault="00830BB0" w:rsidP="00830BB0">
      <w:pPr>
        <w:pStyle w:val="Standard"/>
        <w:widowControl w:val="0"/>
        <w:spacing w:line="240" w:lineRule="auto"/>
        <w:jc w:val="both"/>
        <w:rPr>
          <w:rFonts w:ascii="Times New Roman" w:hAnsi="Times New Roman" w:cs="Times New Roman"/>
        </w:rPr>
      </w:pPr>
      <w:r w:rsidRPr="00D2688F">
        <w:rPr>
          <w:rFonts w:ascii="Times New Roman" w:hAnsi="Times New Roman" w:cs="Times New Roman"/>
        </w:rPr>
        <w:t xml:space="preserve"> a. Eosinophilic inflammation: intraepithelial eosinophils</w:t>
      </w:r>
    </w:p>
    <w:p w14:paraId="07791AB6" w14:textId="77777777" w:rsidR="00830BB0" w:rsidRPr="00D2688F" w:rsidRDefault="00830BB0" w:rsidP="00830BB0">
      <w:pPr>
        <w:widowControl w:val="0"/>
        <w:autoSpaceDE w:val="0"/>
        <w:autoSpaceDN w:val="0"/>
        <w:adjustRightInd w:val="0"/>
        <w:spacing w:after="240" w:line="360" w:lineRule="atLeast"/>
        <w:rPr>
          <w:rFonts w:ascii="Times New Roman" w:hAnsi="Times New Roman" w:cs="Times New Roman"/>
        </w:rPr>
      </w:pPr>
      <w:r w:rsidRPr="00D2688F">
        <w:rPr>
          <w:rFonts w:ascii="Times New Roman" w:hAnsi="Times New Roman" w:cs="Times New Roman"/>
        </w:rPr>
        <w:t>b. Eosinophilic inflammation: peak eosinophil count more that 60</w:t>
      </w:r>
    </w:p>
    <w:p w14:paraId="4D5109DA" w14:textId="77777777" w:rsidR="00280C80" w:rsidRPr="00D2688F" w:rsidRDefault="00280C80" w:rsidP="00766373">
      <w:pPr>
        <w:ind w:right="283" w:firstLine="709"/>
        <w:contextualSpacing/>
        <w:rPr>
          <w:rFonts w:ascii="Times New Roman" w:eastAsia="MS PGothic" w:hAnsi="Times New Roman" w:cs="Times New Roman"/>
        </w:rPr>
      </w:pPr>
      <w:r w:rsidRPr="00D2688F">
        <w:rPr>
          <w:rFonts w:ascii="Times New Roman" w:eastAsia="MS PGothic" w:hAnsi="Times New Roman" w:cs="Times New Roman"/>
        </w:rPr>
        <w:t>Важно, что факт обнаружения большого количества эозинофилов в слизистой оболочке пищевода при гистологическом исследовании не может служить единственным критерием диагноза эозинофильного эзофагита. Существует большое разнообразие заболеваний, протекающих с эзофагеальной эозинофилией: ГЭРБ</w:t>
      </w:r>
      <w:r w:rsidR="00697A18" w:rsidRPr="00D2688F">
        <w:rPr>
          <w:rFonts w:ascii="Times New Roman" w:eastAsia="MS PGothic" w:hAnsi="Times New Roman" w:cs="Times New Roman"/>
        </w:rPr>
        <w:t xml:space="preserve">, эозинофильный гастроэнтерит, </w:t>
      </w:r>
      <w:r w:rsidRPr="00D2688F">
        <w:rPr>
          <w:rFonts w:ascii="Times New Roman" w:eastAsia="MS PGothic" w:hAnsi="Times New Roman" w:cs="Times New Roman"/>
        </w:rPr>
        <w:t>цели</w:t>
      </w:r>
      <w:r w:rsidR="00697A18" w:rsidRPr="00D2688F">
        <w:rPr>
          <w:rFonts w:ascii="Times New Roman" w:eastAsia="MS PGothic" w:hAnsi="Times New Roman" w:cs="Times New Roman"/>
        </w:rPr>
        <w:t xml:space="preserve">акия, болезнь Крона, лучевой и </w:t>
      </w:r>
      <w:r w:rsidRPr="00D2688F">
        <w:rPr>
          <w:rFonts w:ascii="Times New Roman" w:eastAsia="MS PGothic" w:hAnsi="Times New Roman" w:cs="Times New Roman"/>
        </w:rPr>
        <w:t>инфекционный эзофагит (грибковые и паразитарные инфекции), гиперэозинофильный синдром, лека</w:t>
      </w:r>
      <w:r w:rsidR="00697A18" w:rsidRPr="00D2688F">
        <w:rPr>
          <w:rFonts w:ascii="Times New Roman" w:eastAsia="MS PGothic" w:hAnsi="Times New Roman" w:cs="Times New Roman"/>
        </w:rPr>
        <w:t xml:space="preserve">рственный эзофагит, васкулиты, </w:t>
      </w:r>
      <w:r w:rsidRPr="00D2688F">
        <w:rPr>
          <w:rFonts w:ascii="Times New Roman" w:eastAsia="MS PGothic" w:hAnsi="Times New Roman" w:cs="Times New Roman"/>
        </w:rPr>
        <w:t>ахалазия кардии, системные заболевания соединительной ткани, злокачественные опухоли</w:t>
      </w:r>
      <w:r w:rsidR="00466E6B" w:rsidRPr="00D2688F">
        <w:rPr>
          <w:rFonts w:ascii="Times New Roman" w:eastAsia="MS PGothic" w:hAnsi="Times New Roman" w:cs="Times New Roman"/>
        </w:rPr>
        <w:t xml:space="preserve"> [1,13</w:t>
      </w:r>
      <w:r w:rsidR="009B1C0C" w:rsidRPr="00D2688F">
        <w:rPr>
          <w:rFonts w:ascii="Times New Roman" w:eastAsia="MS PGothic" w:hAnsi="Times New Roman" w:cs="Times New Roman"/>
        </w:rPr>
        <w:t>]</w:t>
      </w:r>
      <w:r w:rsidRPr="00D2688F">
        <w:rPr>
          <w:rFonts w:ascii="Times New Roman" w:eastAsia="MS PGothic" w:hAnsi="Times New Roman" w:cs="Times New Roman"/>
        </w:rPr>
        <w:t xml:space="preserve">. </w:t>
      </w:r>
      <w:r w:rsidR="009B1C0C" w:rsidRPr="00D2688F">
        <w:rPr>
          <w:rFonts w:ascii="Times New Roman" w:eastAsia="MS PGothic" w:hAnsi="Times New Roman" w:cs="Times New Roman"/>
        </w:rPr>
        <w:t xml:space="preserve">Изолированная эозинофильная инфильтрация слизистой оболочки пищевода без ключевого симптома заболевания -дисфагии не может служить критерием ЭоЭ. </w:t>
      </w:r>
    </w:p>
    <w:p w14:paraId="38F3DBCB" w14:textId="544DE7E3" w:rsidR="00A72880" w:rsidRPr="00D2688F" w:rsidRDefault="00830BB0" w:rsidP="00766373">
      <w:pPr>
        <w:ind w:right="283"/>
        <w:contextualSpacing/>
        <w:rPr>
          <w:rFonts w:ascii="Times New Roman" w:eastAsia="MS PGothic" w:hAnsi="Times New Roman" w:cs="Times New Roman"/>
          <w:bCs/>
        </w:rPr>
      </w:pPr>
      <w:r w:rsidRPr="00D2688F">
        <w:rPr>
          <w:rFonts w:ascii="Times New Roman" w:eastAsia="MS PGothic" w:hAnsi="Times New Roman" w:cs="Times New Roman"/>
        </w:rPr>
        <w:t>Таблица 3</w:t>
      </w:r>
      <w:r w:rsidR="00A72880" w:rsidRPr="00D2688F">
        <w:rPr>
          <w:rFonts w:ascii="Times New Roman" w:eastAsia="MS PGothic" w:hAnsi="Times New Roman" w:cs="Times New Roman"/>
        </w:rPr>
        <w:t xml:space="preserve">. </w:t>
      </w:r>
      <w:r w:rsidR="00A72880" w:rsidRPr="00D2688F">
        <w:rPr>
          <w:rFonts w:ascii="Times New Roman" w:eastAsia="MS PGothic" w:hAnsi="Times New Roman" w:cs="Times New Roman"/>
          <w:bCs/>
        </w:rPr>
        <w:t>Заболевания, ассоциированные с эозинофилией пищевода</w:t>
      </w:r>
    </w:p>
    <w:p w14:paraId="7E43CE4A" w14:textId="77777777" w:rsidR="008425AB" w:rsidRPr="00D2688F" w:rsidRDefault="008425AB" w:rsidP="008425AB">
      <w:pPr>
        <w:widowControl w:val="0"/>
        <w:autoSpaceDE w:val="0"/>
        <w:autoSpaceDN w:val="0"/>
        <w:adjustRightInd w:val="0"/>
        <w:spacing w:after="240" w:line="360" w:lineRule="atLeast"/>
        <w:rPr>
          <w:rFonts w:ascii="Times New Roman" w:hAnsi="Times New Roman" w:cs="Times New Roman"/>
          <w:b/>
          <w:color w:val="FF0000"/>
        </w:rPr>
      </w:pPr>
      <w:r w:rsidRPr="00D2688F">
        <w:rPr>
          <w:rFonts w:ascii="Times New Roman" w:hAnsi="Times New Roman" w:cs="Times New Roman"/>
          <w:b/>
          <w:color w:val="FF0000"/>
        </w:rPr>
        <w:t xml:space="preserve">Local and systemic causes of esophageal eosinophilia to rule out before diagnosing EoE </w:t>
      </w:r>
    </w:p>
    <w:tbl>
      <w:tblPr>
        <w:tblStyle w:val="ac"/>
        <w:tblW w:w="7479" w:type="dxa"/>
        <w:tblLook w:val="04A0" w:firstRow="1" w:lastRow="0" w:firstColumn="1" w:lastColumn="0" w:noHBand="0" w:noVBand="1"/>
      </w:tblPr>
      <w:tblGrid>
        <w:gridCol w:w="7479"/>
      </w:tblGrid>
      <w:tr w:rsidR="005D20C1" w:rsidRPr="00D2688F" w14:paraId="67D875FB" w14:textId="77777777" w:rsidTr="00A72880">
        <w:tc>
          <w:tcPr>
            <w:tcW w:w="7479" w:type="dxa"/>
          </w:tcPr>
          <w:p w14:paraId="0A4DDB08" w14:textId="77777777" w:rsidR="005D20C1" w:rsidRPr="00D2688F" w:rsidRDefault="005D20C1" w:rsidP="00766373">
            <w:pPr>
              <w:ind w:right="283"/>
              <w:contextualSpacing/>
              <w:rPr>
                <w:rFonts w:ascii="Times New Roman" w:eastAsia="MS PGothic" w:hAnsi="Times New Roman" w:cs="Times New Roman"/>
              </w:rPr>
            </w:pPr>
            <w:r w:rsidRPr="00D2688F">
              <w:rPr>
                <w:rFonts w:ascii="Times New Roman" w:eastAsia="MS PGothic" w:hAnsi="Times New Roman" w:cs="Times New Roman"/>
                <w:b/>
                <w:bCs/>
              </w:rPr>
              <w:t xml:space="preserve">Заболевания, ассоциированные с эозинофилией пищевода </w:t>
            </w:r>
          </w:p>
        </w:tc>
      </w:tr>
      <w:tr w:rsidR="005D20C1" w:rsidRPr="00D2688F" w14:paraId="1DC35FF2" w14:textId="77777777" w:rsidTr="00A72880">
        <w:tc>
          <w:tcPr>
            <w:tcW w:w="7479" w:type="dxa"/>
          </w:tcPr>
          <w:p w14:paraId="7633013C" w14:textId="77777777" w:rsidR="005D20C1" w:rsidRPr="00D2688F" w:rsidRDefault="005D20C1" w:rsidP="00766373">
            <w:pPr>
              <w:ind w:right="283"/>
              <w:contextualSpacing/>
              <w:rPr>
                <w:rFonts w:ascii="Times New Roman" w:eastAsia="MS PGothic" w:hAnsi="Times New Roman" w:cs="Times New Roman"/>
              </w:rPr>
            </w:pPr>
            <w:r w:rsidRPr="00D2688F">
              <w:rPr>
                <w:rFonts w:ascii="Times New Roman" w:eastAsia="MS PGothic" w:hAnsi="Times New Roman" w:cs="Times New Roman"/>
              </w:rPr>
              <w:t>ГЭРБ</w:t>
            </w:r>
          </w:p>
        </w:tc>
      </w:tr>
      <w:tr w:rsidR="005D20C1" w:rsidRPr="00D2688F" w14:paraId="41902C87" w14:textId="77777777" w:rsidTr="00A72880">
        <w:tc>
          <w:tcPr>
            <w:tcW w:w="7479" w:type="dxa"/>
          </w:tcPr>
          <w:p w14:paraId="6B449835" w14:textId="77777777" w:rsidR="005D20C1" w:rsidRPr="00D2688F" w:rsidRDefault="005D20C1" w:rsidP="00766373">
            <w:pPr>
              <w:ind w:right="283"/>
              <w:contextualSpacing/>
              <w:rPr>
                <w:rFonts w:ascii="Times New Roman" w:eastAsia="MS PGothic" w:hAnsi="Times New Roman" w:cs="Times New Roman"/>
              </w:rPr>
            </w:pPr>
            <w:r w:rsidRPr="00D2688F">
              <w:rPr>
                <w:rFonts w:ascii="Times New Roman" w:eastAsia="MS PGothic" w:hAnsi="Times New Roman" w:cs="Times New Roman"/>
              </w:rPr>
              <w:t>Эозинофильный эзофагит</w:t>
            </w:r>
          </w:p>
        </w:tc>
      </w:tr>
      <w:tr w:rsidR="005D20C1" w:rsidRPr="00D2688F" w14:paraId="1F327042" w14:textId="77777777" w:rsidTr="00A72880">
        <w:tc>
          <w:tcPr>
            <w:tcW w:w="7479" w:type="dxa"/>
          </w:tcPr>
          <w:p w14:paraId="530919DF" w14:textId="77777777" w:rsidR="005D20C1" w:rsidRPr="00D2688F" w:rsidRDefault="005D20C1" w:rsidP="00766373">
            <w:pPr>
              <w:ind w:right="283"/>
              <w:contextualSpacing/>
              <w:rPr>
                <w:rFonts w:ascii="Times New Roman" w:eastAsia="MS PGothic" w:hAnsi="Times New Roman" w:cs="Times New Roman"/>
              </w:rPr>
            </w:pPr>
            <w:r w:rsidRPr="00D2688F">
              <w:rPr>
                <w:rFonts w:ascii="Times New Roman" w:eastAsia="MS PGothic" w:hAnsi="Times New Roman" w:cs="Times New Roman"/>
              </w:rPr>
              <w:t>Эозинофильный гастрит, гастроэнтерит или колит с поражением пищевода</w:t>
            </w:r>
          </w:p>
        </w:tc>
      </w:tr>
      <w:tr w:rsidR="005D20C1" w:rsidRPr="00D2688F" w14:paraId="1896B859" w14:textId="77777777" w:rsidTr="00A72880">
        <w:tc>
          <w:tcPr>
            <w:tcW w:w="7479" w:type="dxa"/>
          </w:tcPr>
          <w:p w14:paraId="6D094B32" w14:textId="77777777" w:rsidR="005D20C1" w:rsidRPr="00D2688F" w:rsidRDefault="005D20C1" w:rsidP="00766373">
            <w:pPr>
              <w:ind w:right="283"/>
              <w:contextualSpacing/>
              <w:rPr>
                <w:rFonts w:ascii="Times New Roman" w:eastAsia="MS PGothic" w:hAnsi="Times New Roman" w:cs="Times New Roman"/>
              </w:rPr>
            </w:pPr>
            <w:r w:rsidRPr="00D2688F">
              <w:rPr>
                <w:rFonts w:ascii="Times New Roman" w:eastAsia="MS PGothic" w:hAnsi="Times New Roman" w:cs="Times New Roman"/>
              </w:rPr>
              <w:t>Целиакия</w:t>
            </w:r>
          </w:p>
        </w:tc>
      </w:tr>
      <w:tr w:rsidR="005D20C1" w:rsidRPr="00D2688F" w14:paraId="30B1EB01" w14:textId="77777777" w:rsidTr="00A72880">
        <w:tc>
          <w:tcPr>
            <w:tcW w:w="7479" w:type="dxa"/>
          </w:tcPr>
          <w:p w14:paraId="692AF97C" w14:textId="77777777" w:rsidR="005D20C1" w:rsidRPr="00D2688F" w:rsidRDefault="005D20C1" w:rsidP="00766373">
            <w:pPr>
              <w:ind w:right="283"/>
              <w:contextualSpacing/>
              <w:rPr>
                <w:rFonts w:ascii="Times New Roman" w:eastAsia="MS PGothic" w:hAnsi="Times New Roman" w:cs="Times New Roman"/>
              </w:rPr>
            </w:pPr>
            <w:r w:rsidRPr="00D2688F">
              <w:rPr>
                <w:rFonts w:ascii="Times New Roman" w:eastAsia="MS PGothic" w:hAnsi="Times New Roman" w:cs="Times New Roman"/>
              </w:rPr>
              <w:t>Болезнь Крона с поражением пищевода</w:t>
            </w:r>
          </w:p>
        </w:tc>
      </w:tr>
      <w:tr w:rsidR="005D20C1" w:rsidRPr="00D2688F" w14:paraId="483D5CB8" w14:textId="77777777" w:rsidTr="00A72880">
        <w:tc>
          <w:tcPr>
            <w:tcW w:w="7479" w:type="dxa"/>
          </w:tcPr>
          <w:p w14:paraId="349160DA" w14:textId="77777777" w:rsidR="005D20C1" w:rsidRPr="00D2688F" w:rsidRDefault="00A72880" w:rsidP="00766373">
            <w:pPr>
              <w:ind w:right="283"/>
              <w:contextualSpacing/>
              <w:rPr>
                <w:rFonts w:ascii="Times New Roman" w:eastAsia="MS PGothic" w:hAnsi="Times New Roman" w:cs="Times New Roman"/>
              </w:rPr>
            </w:pPr>
            <w:r w:rsidRPr="00D2688F">
              <w:rPr>
                <w:rFonts w:ascii="Times New Roman" w:eastAsia="MS PGothic" w:hAnsi="Times New Roman" w:cs="Times New Roman"/>
              </w:rPr>
              <w:t>Инфекционные поражения пищевода (грибковые, вирусные)</w:t>
            </w:r>
          </w:p>
        </w:tc>
      </w:tr>
      <w:tr w:rsidR="005D20C1" w:rsidRPr="00D2688F" w14:paraId="1FCF9C14" w14:textId="77777777" w:rsidTr="00A72880">
        <w:tc>
          <w:tcPr>
            <w:tcW w:w="7479" w:type="dxa"/>
          </w:tcPr>
          <w:p w14:paraId="751ACA4B" w14:textId="77777777" w:rsidR="005D20C1" w:rsidRPr="00D2688F" w:rsidRDefault="005D20C1" w:rsidP="00766373">
            <w:pPr>
              <w:ind w:right="283"/>
              <w:contextualSpacing/>
              <w:rPr>
                <w:rFonts w:ascii="Times New Roman" w:eastAsia="MS PGothic" w:hAnsi="Times New Roman" w:cs="Times New Roman"/>
              </w:rPr>
            </w:pPr>
            <w:r w:rsidRPr="00D2688F">
              <w:rPr>
                <w:rFonts w:ascii="Times New Roman" w:eastAsia="MS PGothic" w:hAnsi="Times New Roman" w:cs="Times New Roman"/>
              </w:rPr>
              <w:t>Гиперэозинофильный синдром</w:t>
            </w:r>
          </w:p>
        </w:tc>
      </w:tr>
      <w:tr w:rsidR="005D20C1" w:rsidRPr="00D2688F" w14:paraId="6C02C7D3" w14:textId="77777777" w:rsidTr="00A72880">
        <w:tc>
          <w:tcPr>
            <w:tcW w:w="7479" w:type="dxa"/>
          </w:tcPr>
          <w:p w14:paraId="7AA3766A" w14:textId="77777777" w:rsidR="005D20C1" w:rsidRPr="00D2688F" w:rsidRDefault="005D20C1" w:rsidP="00766373">
            <w:pPr>
              <w:ind w:right="283"/>
              <w:contextualSpacing/>
              <w:rPr>
                <w:rFonts w:ascii="Times New Roman" w:eastAsia="MS PGothic" w:hAnsi="Times New Roman" w:cs="Times New Roman"/>
              </w:rPr>
            </w:pPr>
            <w:r w:rsidRPr="00D2688F">
              <w:rPr>
                <w:rFonts w:ascii="Times New Roman" w:eastAsia="MS PGothic" w:hAnsi="Times New Roman" w:cs="Times New Roman"/>
              </w:rPr>
              <w:t>Ахалазия</w:t>
            </w:r>
          </w:p>
        </w:tc>
      </w:tr>
      <w:tr w:rsidR="005D20C1" w:rsidRPr="00D2688F" w14:paraId="6E354533" w14:textId="77777777" w:rsidTr="00A72880">
        <w:tc>
          <w:tcPr>
            <w:tcW w:w="7479" w:type="dxa"/>
          </w:tcPr>
          <w:p w14:paraId="41B8EBA7" w14:textId="77777777" w:rsidR="005D20C1" w:rsidRPr="00D2688F" w:rsidRDefault="00A72880" w:rsidP="00766373">
            <w:pPr>
              <w:ind w:right="283"/>
              <w:contextualSpacing/>
              <w:rPr>
                <w:rFonts w:ascii="Times New Roman" w:eastAsia="MS PGothic" w:hAnsi="Times New Roman" w:cs="Times New Roman"/>
              </w:rPr>
            </w:pPr>
            <w:r w:rsidRPr="00D2688F">
              <w:rPr>
                <w:rFonts w:ascii="Times New Roman" w:eastAsia="MS PGothic" w:hAnsi="Times New Roman" w:cs="Times New Roman"/>
              </w:rPr>
              <w:t>Лекарственный эзофагит</w:t>
            </w:r>
          </w:p>
        </w:tc>
      </w:tr>
      <w:tr w:rsidR="005D20C1" w:rsidRPr="00D2688F" w14:paraId="566BD3C9" w14:textId="77777777" w:rsidTr="00A72880">
        <w:tc>
          <w:tcPr>
            <w:tcW w:w="7479" w:type="dxa"/>
          </w:tcPr>
          <w:p w14:paraId="0CACA613" w14:textId="77777777" w:rsidR="005D20C1" w:rsidRPr="00D2688F" w:rsidRDefault="00A72880" w:rsidP="00766373">
            <w:pPr>
              <w:ind w:right="283"/>
              <w:contextualSpacing/>
              <w:rPr>
                <w:rFonts w:ascii="Times New Roman" w:eastAsia="MS PGothic" w:hAnsi="Times New Roman" w:cs="Times New Roman"/>
              </w:rPr>
            </w:pPr>
            <w:r w:rsidRPr="00D2688F">
              <w:rPr>
                <w:rFonts w:ascii="Times New Roman" w:eastAsia="MS PGothic" w:hAnsi="Times New Roman" w:cs="Times New Roman"/>
              </w:rPr>
              <w:lastRenderedPageBreak/>
              <w:t>Аутоиммунные поражения кожи и в</w:t>
            </w:r>
            <w:r w:rsidR="005D20C1" w:rsidRPr="00D2688F">
              <w:rPr>
                <w:rFonts w:ascii="Times New Roman" w:eastAsia="MS PGothic" w:hAnsi="Times New Roman" w:cs="Times New Roman"/>
              </w:rPr>
              <w:t>аскулиты</w:t>
            </w:r>
          </w:p>
        </w:tc>
      </w:tr>
      <w:tr w:rsidR="005D20C1" w:rsidRPr="00D2688F" w14:paraId="3BE739A8" w14:textId="77777777" w:rsidTr="00A72880">
        <w:tc>
          <w:tcPr>
            <w:tcW w:w="7479" w:type="dxa"/>
          </w:tcPr>
          <w:p w14:paraId="01A8984C" w14:textId="77777777" w:rsidR="005D20C1" w:rsidRPr="00D2688F" w:rsidRDefault="00A72880" w:rsidP="00766373">
            <w:pPr>
              <w:tabs>
                <w:tab w:val="left" w:pos="1600"/>
              </w:tabs>
              <w:ind w:right="283"/>
              <w:contextualSpacing/>
              <w:rPr>
                <w:rFonts w:ascii="Times New Roman" w:eastAsia="MS PGothic" w:hAnsi="Times New Roman" w:cs="Times New Roman"/>
              </w:rPr>
            </w:pPr>
            <w:r w:rsidRPr="00D2688F">
              <w:rPr>
                <w:rFonts w:ascii="Times New Roman" w:eastAsia="MS PGothic" w:hAnsi="Times New Roman" w:cs="Times New Roman"/>
              </w:rPr>
              <w:t>Редкие наследственные синдромы (Марфана, Нетертона и др.)</w:t>
            </w:r>
          </w:p>
        </w:tc>
      </w:tr>
      <w:tr w:rsidR="005D20C1" w:rsidRPr="00D2688F" w14:paraId="6094A1E1" w14:textId="77777777" w:rsidTr="00A72880">
        <w:tc>
          <w:tcPr>
            <w:tcW w:w="7479" w:type="dxa"/>
          </w:tcPr>
          <w:p w14:paraId="309BB5A7" w14:textId="77777777" w:rsidR="005D20C1" w:rsidRPr="00D2688F" w:rsidRDefault="005D20C1" w:rsidP="00766373">
            <w:pPr>
              <w:ind w:right="283"/>
              <w:contextualSpacing/>
              <w:rPr>
                <w:rFonts w:ascii="Times New Roman" w:eastAsia="MS PGothic" w:hAnsi="Times New Roman" w:cs="Times New Roman"/>
              </w:rPr>
            </w:pPr>
            <w:r w:rsidRPr="00D2688F">
              <w:rPr>
                <w:rFonts w:ascii="Times New Roman" w:eastAsia="MS PGothic" w:hAnsi="Times New Roman" w:cs="Times New Roman"/>
              </w:rPr>
              <w:t>Системные заболевания соединительной ткани</w:t>
            </w:r>
          </w:p>
        </w:tc>
      </w:tr>
      <w:tr w:rsidR="00A72880" w:rsidRPr="00D2688F" w14:paraId="17226766" w14:textId="77777777" w:rsidTr="00A72880">
        <w:tc>
          <w:tcPr>
            <w:tcW w:w="7479" w:type="dxa"/>
          </w:tcPr>
          <w:p w14:paraId="41132941" w14:textId="77777777" w:rsidR="00A72880" w:rsidRPr="00D2688F" w:rsidRDefault="00A72880" w:rsidP="00766373">
            <w:pPr>
              <w:ind w:right="283"/>
              <w:contextualSpacing/>
              <w:rPr>
                <w:rFonts w:ascii="Times New Roman" w:eastAsia="MS PGothic" w:hAnsi="Times New Roman" w:cs="Times New Roman"/>
              </w:rPr>
            </w:pPr>
            <w:r w:rsidRPr="00D2688F">
              <w:rPr>
                <w:rFonts w:ascii="Times New Roman" w:eastAsia="MS PGothic" w:hAnsi="Times New Roman" w:cs="Times New Roman"/>
              </w:rPr>
              <w:t>Болезнь «трансплантант против хозяина»</w:t>
            </w:r>
          </w:p>
        </w:tc>
      </w:tr>
    </w:tbl>
    <w:p w14:paraId="1DE58428" w14:textId="7ED99AB8" w:rsidR="001757C6" w:rsidRPr="00D2688F" w:rsidRDefault="001757C6" w:rsidP="00766373">
      <w:pPr>
        <w:ind w:right="283" w:firstLine="709"/>
        <w:contextualSpacing/>
        <w:rPr>
          <w:rFonts w:ascii="Times New Roman" w:eastAsia="MS PGothic" w:hAnsi="Times New Roman" w:cs="Times New Roman"/>
        </w:rPr>
      </w:pPr>
      <w:r w:rsidRPr="00D2688F">
        <w:rPr>
          <w:rFonts w:ascii="Times New Roman" w:eastAsia="MS PGothic" w:hAnsi="Times New Roman" w:cs="Times New Roman"/>
        </w:rPr>
        <w:t>Таким образом, диагноз «эозинофильный эзофагит» может быть установлен только при совокупности клинически</w:t>
      </w:r>
      <w:r w:rsidR="00A72880" w:rsidRPr="00D2688F">
        <w:rPr>
          <w:rFonts w:ascii="Times New Roman" w:eastAsia="MS PGothic" w:hAnsi="Times New Roman" w:cs="Times New Roman"/>
        </w:rPr>
        <w:t>х симптомов дисфункции пищевода и</w:t>
      </w:r>
      <w:r w:rsidRPr="00D2688F">
        <w:rPr>
          <w:rFonts w:ascii="Times New Roman" w:eastAsia="MS PGothic" w:hAnsi="Times New Roman" w:cs="Times New Roman"/>
        </w:rPr>
        <w:t xml:space="preserve"> гистологического подтверждения эозино</w:t>
      </w:r>
      <w:r w:rsidR="00A72880" w:rsidRPr="00D2688F">
        <w:rPr>
          <w:rFonts w:ascii="Times New Roman" w:eastAsia="MS PGothic" w:hAnsi="Times New Roman" w:cs="Times New Roman"/>
        </w:rPr>
        <w:t xml:space="preserve">фильной инфильтрации пищевода, после обязательного исключения заболеваний, сопровождающихся эозинофилией пищевода </w:t>
      </w:r>
      <w:r w:rsidR="00830BB0" w:rsidRPr="00D2688F">
        <w:rPr>
          <w:rFonts w:ascii="Times New Roman" w:eastAsia="MS PGothic" w:hAnsi="Times New Roman" w:cs="Times New Roman"/>
        </w:rPr>
        <w:t>(рисунок 4</w:t>
      </w:r>
      <w:r w:rsidRPr="00D2688F">
        <w:rPr>
          <w:rFonts w:ascii="Times New Roman" w:eastAsia="MS PGothic" w:hAnsi="Times New Roman" w:cs="Times New Roman"/>
        </w:rPr>
        <w:t>).</w:t>
      </w:r>
    </w:p>
    <w:p w14:paraId="090BACAE" w14:textId="77777777" w:rsidR="001757C6" w:rsidRPr="00D2688F" w:rsidRDefault="005520A2" w:rsidP="00766373">
      <w:pPr>
        <w:ind w:right="283"/>
        <w:contextualSpacing/>
        <w:rPr>
          <w:rFonts w:ascii="Times New Roman" w:eastAsia="MS PGothic" w:hAnsi="Times New Roman" w:cs="Times New Roman"/>
        </w:rPr>
      </w:pPr>
      <w:r w:rsidRPr="00D2688F">
        <w:rPr>
          <w:rFonts w:ascii="Times New Roman" w:eastAsia="MS PGothic" w:hAnsi="Times New Roman" w:cs="Times New Roman"/>
          <w:noProof/>
          <w:lang w:val="en-US"/>
        </w:rPr>
        <w:drawing>
          <wp:inline distT="0" distB="0" distL="0" distR="0" wp14:anchorId="760174DC" wp14:editId="30ED153B">
            <wp:extent cx="3657600" cy="3280108"/>
            <wp:effectExtent l="0" t="0" r="0" b="0"/>
            <wp:docPr id="5"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лайд1.jpg"/>
                    <pic:cNvPicPr/>
                  </pic:nvPicPr>
                  <pic:blipFill rotWithShape="1">
                    <a:blip r:embed="rId16">
                      <a:extLst>
                        <a:ext uri="{28A0092B-C50C-407E-A947-70E740481C1C}">
                          <a14:useLocalDpi xmlns:a14="http://schemas.microsoft.com/office/drawing/2010/main" val="0"/>
                        </a:ext>
                      </a:extLst>
                    </a:blip>
                    <a:srcRect l="13382" t="3652" r="11064" b="6013"/>
                    <a:stretch/>
                  </pic:blipFill>
                  <pic:spPr bwMode="auto">
                    <a:xfrm>
                      <a:off x="0" y="0"/>
                      <a:ext cx="3658527" cy="3280939"/>
                    </a:xfrm>
                    <a:prstGeom prst="rect">
                      <a:avLst/>
                    </a:prstGeom>
                    <a:ln>
                      <a:noFill/>
                    </a:ln>
                    <a:extLst>
                      <a:ext uri="{53640926-AAD7-44d8-BBD7-CCE9431645EC}">
                        <a14:shadowObscured xmlns:a14="http://schemas.microsoft.com/office/drawing/2010/main"/>
                      </a:ext>
                    </a:extLst>
                  </pic:spPr>
                </pic:pic>
              </a:graphicData>
            </a:graphic>
          </wp:inline>
        </w:drawing>
      </w:r>
    </w:p>
    <w:p w14:paraId="1FEC40E4" w14:textId="22EADD63" w:rsidR="005520A2" w:rsidRPr="00D2688F" w:rsidRDefault="00830BB0" w:rsidP="00766373">
      <w:pPr>
        <w:ind w:right="283"/>
        <w:contextualSpacing/>
        <w:rPr>
          <w:rFonts w:ascii="Times New Roman" w:eastAsia="MS PGothic" w:hAnsi="Times New Roman" w:cs="Times New Roman"/>
        </w:rPr>
      </w:pPr>
      <w:r w:rsidRPr="00D2688F">
        <w:rPr>
          <w:rFonts w:ascii="Times New Roman" w:eastAsia="MS PGothic" w:hAnsi="Times New Roman" w:cs="Times New Roman"/>
        </w:rPr>
        <w:t>Рисунок 4</w:t>
      </w:r>
      <w:r w:rsidR="00E31F79" w:rsidRPr="00D2688F">
        <w:rPr>
          <w:rFonts w:ascii="Times New Roman" w:eastAsia="MS PGothic" w:hAnsi="Times New Roman" w:cs="Times New Roman"/>
        </w:rPr>
        <w:t>. Д</w:t>
      </w:r>
      <w:r w:rsidR="00466E6B" w:rsidRPr="00D2688F">
        <w:rPr>
          <w:rFonts w:ascii="Times New Roman" w:eastAsia="MS PGothic" w:hAnsi="Times New Roman" w:cs="Times New Roman"/>
        </w:rPr>
        <w:t>иагностический алгоритм ЭоЭ [13</w:t>
      </w:r>
      <w:r w:rsidR="005520A2" w:rsidRPr="00D2688F">
        <w:rPr>
          <w:rFonts w:ascii="Times New Roman" w:eastAsia="MS PGothic" w:hAnsi="Times New Roman" w:cs="Times New Roman"/>
        </w:rPr>
        <w:t>]</w:t>
      </w:r>
    </w:p>
    <w:p w14:paraId="45822EB7" w14:textId="77777777" w:rsidR="005520A2" w:rsidRPr="00D2688F" w:rsidRDefault="005520A2" w:rsidP="00766373">
      <w:pPr>
        <w:ind w:right="283"/>
        <w:contextualSpacing/>
        <w:rPr>
          <w:rFonts w:ascii="Times New Roman" w:eastAsia="MS PGothic" w:hAnsi="Times New Roman" w:cs="Times New Roman"/>
        </w:rPr>
      </w:pPr>
    </w:p>
    <w:p w14:paraId="2E46EBB0" w14:textId="77777777" w:rsidR="009B1C0C" w:rsidRPr="00D2688F" w:rsidRDefault="006907DC" w:rsidP="00766373">
      <w:pPr>
        <w:ind w:right="283" w:firstLine="709"/>
        <w:contextualSpacing/>
        <w:rPr>
          <w:rFonts w:ascii="Times New Roman" w:eastAsia="MS PGothic" w:hAnsi="Times New Roman" w:cs="Times New Roman"/>
        </w:rPr>
      </w:pPr>
      <w:r w:rsidRPr="00D2688F">
        <w:rPr>
          <w:rFonts w:ascii="Times New Roman" w:eastAsia="MS PGothic" w:hAnsi="Times New Roman" w:cs="Times New Roman"/>
        </w:rPr>
        <w:t>Необходимо помнить, что у пациентов</w:t>
      </w:r>
      <w:r w:rsidR="00B1369A" w:rsidRPr="00D2688F">
        <w:rPr>
          <w:rFonts w:ascii="Times New Roman" w:eastAsia="MS PGothic" w:hAnsi="Times New Roman" w:cs="Times New Roman"/>
        </w:rPr>
        <w:t>,</w:t>
      </w:r>
      <w:r w:rsidRPr="00D2688F">
        <w:rPr>
          <w:rFonts w:ascii="Times New Roman" w:eastAsia="MS PGothic" w:hAnsi="Times New Roman" w:cs="Times New Roman"/>
        </w:rPr>
        <w:t xml:space="preserve"> </w:t>
      </w:r>
      <w:r w:rsidR="00B1369A" w:rsidRPr="00D2688F">
        <w:rPr>
          <w:rFonts w:ascii="Times New Roman" w:eastAsia="MS PGothic" w:hAnsi="Times New Roman" w:cs="Times New Roman"/>
        </w:rPr>
        <w:t xml:space="preserve">получающих </w:t>
      </w:r>
      <w:r w:rsidRPr="00D2688F">
        <w:rPr>
          <w:rFonts w:ascii="Times New Roman" w:eastAsia="MS PGothic" w:hAnsi="Times New Roman" w:cs="Times New Roman"/>
        </w:rPr>
        <w:t>лечение антисекреторными препаратами или глюкокортикостероидами</w:t>
      </w:r>
      <w:r w:rsidR="00B1369A" w:rsidRPr="00D2688F">
        <w:rPr>
          <w:rFonts w:ascii="Times New Roman" w:eastAsia="MS PGothic" w:hAnsi="Times New Roman" w:cs="Times New Roman"/>
        </w:rPr>
        <w:t>,</w:t>
      </w:r>
      <w:r w:rsidRPr="00D2688F">
        <w:rPr>
          <w:rFonts w:ascii="Times New Roman" w:eastAsia="MS PGothic" w:hAnsi="Times New Roman" w:cs="Times New Roman"/>
        </w:rPr>
        <w:t xml:space="preserve"> </w:t>
      </w:r>
      <w:r w:rsidR="009D49E0" w:rsidRPr="00D2688F">
        <w:rPr>
          <w:rFonts w:ascii="Times New Roman" w:eastAsia="MS PGothic" w:hAnsi="Times New Roman" w:cs="Times New Roman"/>
        </w:rPr>
        <w:t>число эозинофилов может быть повышено незначительно или вовсе не превышать норму (5 эозинофилов в поле зрения)</w:t>
      </w:r>
      <w:r w:rsidR="00470800" w:rsidRPr="00D2688F">
        <w:rPr>
          <w:rFonts w:ascii="Times New Roman" w:eastAsia="MS PGothic" w:hAnsi="Times New Roman" w:cs="Times New Roman"/>
        </w:rPr>
        <w:t xml:space="preserve"> </w:t>
      </w:r>
      <w:r w:rsidRPr="00D2688F">
        <w:rPr>
          <w:rFonts w:ascii="Times New Roman" w:eastAsia="MS PGothic" w:hAnsi="Times New Roman" w:cs="Times New Roman"/>
        </w:rPr>
        <w:t>[10]. Кроме того, в активной стадии заболевания происходит массивная дегрануляция эозино</w:t>
      </w:r>
      <w:r w:rsidR="00B1369A" w:rsidRPr="00D2688F">
        <w:rPr>
          <w:rFonts w:ascii="Times New Roman" w:eastAsia="MS PGothic" w:hAnsi="Times New Roman" w:cs="Times New Roman"/>
        </w:rPr>
        <w:t>филов в толще слизистой оболочки</w:t>
      </w:r>
      <w:r w:rsidRPr="00D2688F">
        <w:rPr>
          <w:rFonts w:ascii="Times New Roman" w:eastAsia="MS PGothic" w:hAnsi="Times New Roman" w:cs="Times New Roman"/>
        </w:rPr>
        <w:t xml:space="preserve"> пищевода, что также может снижать число видимых эозинофилов.</w:t>
      </w:r>
      <w:r w:rsidR="00470800" w:rsidRPr="00D2688F">
        <w:rPr>
          <w:rFonts w:ascii="Times New Roman" w:eastAsia="MS PGothic" w:hAnsi="Times New Roman" w:cs="Times New Roman"/>
        </w:rPr>
        <w:t xml:space="preserve"> </w:t>
      </w:r>
      <w:r w:rsidR="009D49E0" w:rsidRPr="00D2688F">
        <w:rPr>
          <w:rFonts w:ascii="Times New Roman" w:eastAsia="MS PGothic" w:hAnsi="Times New Roman" w:cs="Times New Roman"/>
        </w:rPr>
        <w:t>Немаловажную роль играют и технические особенности</w:t>
      </w:r>
      <w:r w:rsidRPr="00D2688F">
        <w:rPr>
          <w:rFonts w:ascii="Times New Roman" w:eastAsia="MS PGothic" w:hAnsi="Times New Roman" w:cs="Times New Roman"/>
        </w:rPr>
        <w:t xml:space="preserve"> микроскопов (разные размеры участка ткани, осматриваемого при высоком увеличении), различной технологией окраски и фиксации биоптатов. </w:t>
      </w:r>
      <w:r w:rsidR="009D49E0" w:rsidRPr="00D2688F">
        <w:rPr>
          <w:rFonts w:ascii="Times New Roman" w:eastAsia="MS PGothic" w:hAnsi="Times New Roman" w:cs="Times New Roman"/>
        </w:rPr>
        <w:t xml:space="preserve">Высокая вариабельность числа эозинофилов в слизистой оболочке пищевода в зависимости от вышеперечисленных факторов значительно затрудняет диагностику ЭоЭ. </w:t>
      </w:r>
      <w:r w:rsidRPr="00D2688F">
        <w:rPr>
          <w:rFonts w:ascii="Times New Roman" w:eastAsia="MS PGothic" w:hAnsi="Times New Roman" w:cs="Times New Roman"/>
        </w:rPr>
        <w:t xml:space="preserve">В связи с этим рассматривается вопрос о необходимости введения </w:t>
      </w:r>
      <w:r w:rsidR="00486E9E" w:rsidRPr="00D2688F">
        <w:rPr>
          <w:rFonts w:ascii="Times New Roman" w:eastAsia="MS PGothic" w:hAnsi="Times New Roman" w:cs="Times New Roman"/>
        </w:rPr>
        <w:t>новых диагностических показателей</w:t>
      </w:r>
      <w:r w:rsidRPr="00D2688F">
        <w:rPr>
          <w:rFonts w:ascii="Times New Roman" w:eastAsia="MS PGothic" w:hAnsi="Times New Roman" w:cs="Times New Roman"/>
        </w:rPr>
        <w:t>,</w:t>
      </w:r>
      <w:r w:rsidR="00486E9E" w:rsidRPr="00D2688F">
        <w:rPr>
          <w:rFonts w:ascii="Times New Roman" w:eastAsia="MS PGothic" w:hAnsi="Times New Roman" w:cs="Times New Roman"/>
        </w:rPr>
        <w:t xml:space="preserve"> таких</w:t>
      </w:r>
      <w:r w:rsidRPr="00D2688F">
        <w:rPr>
          <w:rFonts w:ascii="Times New Roman" w:eastAsia="MS PGothic" w:hAnsi="Times New Roman" w:cs="Times New Roman"/>
        </w:rPr>
        <w:t xml:space="preserve"> как плотно</w:t>
      </w:r>
      <w:r w:rsidR="00486E9E" w:rsidRPr="00D2688F">
        <w:rPr>
          <w:rFonts w:ascii="Times New Roman" w:eastAsia="MS PGothic" w:hAnsi="Times New Roman" w:cs="Times New Roman"/>
        </w:rPr>
        <w:t>сть эозинофильной инфильтрации (</w:t>
      </w:r>
      <w:r w:rsidRPr="00D2688F">
        <w:rPr>
          <w:rFonts w:ascii="Times New Roman" w:eastAsia="MS PGothic" w:hAnsi="Times New Roman" w:cs="Times New Roman"/>
        </w:rPr>
        <w:t>число эозинофилов в 1 мм</w:t>
      </w:r>
      <w:r w:rsidRPr="00D2688F">
        <w:rPr>
          <w:rFonts w:ascii="Times New Roman" w:eastAsia="MS PGothic" w:hAnsi="Times New Roman" w:cs="Times New Roman"/>
          <w:vertAlign w:val="superscript"/>
        </w:rPr>
        <w:t>2</w:t>
      </w:r>
      <w:r w:rsidR="00486E9E" w:rsidRPr="00D2688F">
        <w:rPr>
          <w:rFonts w:ascii="Times New Roman" w:eastAsia="MS PGothic" w:hAnsi="Times New Roman" w:cs="Times New Roman"/>
        </w:rPr>
        <w:t>) и активность</w:t>
      </w:r>
      <w:r w:rsidRPr="00D2688F">
        <w:rPr>
          <w:rFonts w:ascii="Times New Roman" w:eastAsia="MS PGothic" w:hAnsi="Times New Roman" w:cs="Times New Roman"/>
        </w:rPr>
        <w:t xml:space="preserve"> эозинофильных протеолитических ферментов</w:t>
      </w:r>
      <w:r w:rsidR="009B27D7" w:rsidRPr="00D2688F">
        <w:rPr>
          <w:rFonts w:ascii="Times New Roman" w:eastAsia="MS PGothic" w:hAnsi="Times New Roman" w:cs="Times New Roman"/>
        </w:rPr>
        <w:t xml:space="preserve"> (эозинофильная пероксидаза и нейротоксин)</w:t>
      </w:r>
      <w:r w:rsidRPr="00D2688F">
        <w:rPr>
          <w:rFonts w:ascii="Times New Roman" w:eastAsia="MS PGothic" w:hAnsi="Times New Roman" w:cs="Times New Roman"/>
        </w:rPr>
        <w:t xml:space="preserve"> </w:t>
      </w:r>
      <w:r w:rsidR="009D49E0" w:rsidRPr="00D2688F">
        <w:rPr>
          <w:rFonts w:ascii="Times New Roman" w:eastAsia="MS PGothic" w:hAnsi="Times New Roman" w:cs="Times New Roman"/>
        </w:rPr>
        <w:t>в единице участка ткани</w:t>
      </w:r>
      <w:r w:rsidRPr="00D2688F">
        <w:rPr>
          <w:rFonts w:ascii="Times New Roman" w:eastAsia="MS PGothic" w:hAnsi="Times New Roman" w:cs="Times New Roman"/>
        </w:rPr>
        <w:t xml:space="preserve">. </w:t>
      </w:r>
    </w:p>
    <w:p w14:paraId="71CC842B" w14:textId="330913D5" w:rsidR="009B1C0C" w:rsidRPr="00D2688F" w:rsidRDefault="009B1C0C" w:rsidP="00766373">
      <w:pPr>
        <w:ind w:right="283" w:firstLine="708"/>
        <w:contextualSpacing/>
        <w:jc w:val="both"/>
        <w:rPr>
          <w:rFonts w:ascii="Times New Roman" w:hAnsi="Times New Roman" w:cs="Times New Roman"/>
        </w:rPr>
      </w:pPr>
      <w:r w:rsidRPr="00D2688F">
        <w:rPr>
          <w:rFonts w:ascii="Times New Roman" w:eastAsia="MS PGothic" w:hAnsi="Times New Roman" w:cs="Times New Roman"/>
        </w:rPr>
        <w:t xml:space="preserve">Дополнительными гистологическими критериями ЭоЭ являются </w:t>
      </w:r>
      <w:r w:rsidRPr="00D2688F">
        <w:rPr>
          <w:rFonts w:ascii="Times New Roman" w:hAnsi="Times New Roman" w:cs="Times New Roman"/>
        </w:rPr>
        <w:t>эозинофильные микроабсцессы</w:t>
      </w:r>
      <w:r w:rsidR="001B1C26" w:rsidRPr="00D2688F">
        <w:rPr>
          <w:rFonts w:ascii="Times New Roman" w:hAnsi="Times New Roman" w:cs="Times New Roman"/>
        </w:rPr>
        <w:t xml:space="preserve"> (рисунок</w:t>
      </w:r>
      <w:r w:rsidR="00830BB0" w:rsidRPr="00D2688F">
        <w:rPr>
          <w:rFonts w:ascii="Times New Roman" w:hAnsi="Times New Roman" w:cs="Times New Roman"/>
        </w:rPr>
        <w:t xml:space="preserve"> 5</w:t>
      </w:r>
      <w:r w:rsidR="001B1C26" w:rsidRPr="00D2688F">
        <w:rPr>
          <w:rFonts w:ascii="Times New Roman" w:hAnsi="Times New Roman" w:cs="Times New Roman"/>
        </w:rPr>
        <w:t>)</w:t>
      </w:r>
      <w:r w:rsidRPr="00D2688F">
        <w:rPr>
          <w:rFonts w:ascii="Times New Roman" w:hAnsi="Times New Roman" w:cs="Times New Roman"/>
        </w:rPr>
        <w:t>, гиперплазия базального слоя эпителия, расширение межклеточных пространств</w:t>
      </w:r>
      <w:r w:rsidR="001B1C26" w:rsidRPr="00D2688F">
        <w:rPr>
          <w:rFonts w:ascii="Times New Roman" w:hAnsi="Times New Roman" w:cs="Times New Roman"/>
        </w:rPr>
        <w:t xml:space="preserve"> (рисунок</w:t>
      </w:r>
      <w:r w:rsidR="00830BB0" w:rsidRPr="00D2688F">
        <w:rPr>
          <w:rFonts w:ascii="Times New Roman" w:hAnsi="Times New Roman" w:cs="Times New Roman"/>
        </w:rPr>
        <w:t xml:space="preserve"> 6</w:t>
      </w:r>
      <w:r w:rsidR="001B1C26" w:rsidRPr="00D2688F">
        <w:rPr>
          <w:rFonts w:ascii="Times New Roman" w:hAnsi="Times New Roman" w:cs="Times New Roman"/>
        </w:rPr>
        <w:t>)</w:t>
      </w:r>
      <w:r w:rsidRPr="00D2688F">
        <w:rPr>
          <w:rFonts w:ascii="Times New Roman" w:hAnsi="Times New Roman" w:cs="Times New Roman"/>
        </w:rPr>
        <w:t>, расположение эозинофилов в поверхностных слоях эпителия, мастоцитарная и лимфоцитарная инфильтрация, удлинение сосочков и фиброз собственной пластинки слизистой оболочки</w:t>
      </w:r>
      <w:r w:rsidR="00D46E3B" w:rsidRPr="00D2688F">
        <w:rPr>
          <w:rFonts w:ascii="Times New Roman" w:hAnsi="Times New Roman" w:cs="Times New Roman"/>
        </w:rPr>
        <w:t xml:space="preserve"> (рисунок</w:t>
      </w:r>
      <w:r w:rsidR="00830BB0" w:rsidRPr="00D2688F">
        <w:rPr>
          <w:rFonts w:ascii="Times New Roman" w:hAnsi="Times New Roman" w:cs="Times New Roman"/>
        </w:rPr>
        <w:t xml:space="preserve"> 7</w:t>
      </w:r>
      <w:r w:rsidR="00D46E3B" w:rsidRPr="00D2688F">
        <w:rPr>
          <w:rFonts w:ascii="Times New Roman" w:hAnsi="Times New Roman" w:cs="Times New Roman"/>
        </w:rPr>
        <w:t>)</w:t>
      </w:r>
      <w:r w:rsidRPr="00D2688F">
        <w:rPr>
          <w:rFonts w:ascii="Times New Roman" w:hAnsi="Times New Roman" w:cs="Times New Roman"/>
        </w:rPr>
        <w:t xml:space="preserve"> [10].</w:t>
      </w:r>
      <w:r w:rsidR="00A733BD" w:rsidRPr="00D2688F">
        <w:rPr>
          <w:rFonts w:ascii="Times New Roman" w:hAnsi="Times New Roman" w:cs="Times New Roman"/>
        </w:rPr>
        <w:t xml:space="preserve"> </w:t>
      </w:r>
    </w:p>
    <w:p w14:paraId="4DF75F87" w14:textId="77777777" w:rsidR="00A733BD" w:rsidRPr="00D2688F" w:rsidRDefault="00A733BD" w:rsidP="008B54D7">
      <w:pPr>
        <w:ind w:right="283"/>
        <w:contextualSpacing/>
        <w:jc w:val="both"/>
        <w:rPr>
          <w:rFonts w:ascii="Times New Roman" w:hAnsi="Times New Roman" w:cs="Times New Roman"/>
        </w:rPr>
      </w:pPr>
      <w:r w:rsidRPr="00D2688F">
        <w:rPr>
          <w:rFonts w:ascii="Times New Roman" w:hAnsi="Times New Roman" w:cs="Times New Roman"/>
          <w:noProof/>
          <w:lang w:val="en-US"/>
        </w:rPr>
        <w:lastRenderedPageBreak/>
        <w:drawing>
          <wp:inline distT="0" distB="0" distL="0" distR="0" wp14:anchorId="12545546" wp14:editId="485813EE">
            <wp:extent cx="2057400" cy="1986045"/>
            <wp:effectExtent l="0" t="0" r="0" b="0"/>
            <wp:docPr id="41"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57564" cy="1986203"/>
                    </a:xfrm>
                    <a:prstGeom prst="rect">
                      <a:avLst/>
                    </a:prstGeom>
                    <a:noFill/>
                    <a:ln>
                      <a:noFill/>
                    </a:ln>
                  </pic:spPr>
                </pic:pic>
              </a:graphicData>
            </a:graphic>
          </wp:inline>
        </w:drawing>
      </w:r>
      <w:r w:rsidR="008B54D7" w:rsidRPr="00D2688F">
        <w:rPr>
          <w:rFonts w:ascii="Times New Roman" w:hAnsi="Times New Roman" w:cs="Times New Roman"/>
          <w:noProof/>
          <w:lang w:val="en-US"/>
        </w:rPr>
        <w:drawing>
          <wp:inline distT="0" distB="0" distL="0" distR="0" wp14:anchorId="76015F75" wp14:editId="2DB80F14">
            <wp:extent cx="2175329" cy="1827530"/>
            <wp:effectExtent l="0" t="0" r="9525" b="1270"/>
            <wp:docPr id="4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76221" cy="1828280"/>
                    </a:xfrm>
                    <a:prstGeom prst="rect">
                      <a:avLst/>
                    </a:prstGeom>
                    <a:noFill/>
                    <a:ln>
                      <a:noFill/>
                    </a:ln>
                  </pic:spPr>
                </pic:pic>
              </a:graphicData>
            </a:graphic>
          </wp:inline>
        </w:drawing>
      </w:r>
    </w:p>
    <w:p w14:paraId="2618AC44" w14:textId="11F72F6F" w:rsidR="008B54D7" w:rsidRPr="00D2688F" w:rsidRDefault="008B54D7" w:rsidP="008B54D7">
      <w:pPr>
        <w:pStyle w:val="Standard"/>
        <w:widowControl w:val="0"/>
        <w:jc w:val="both"/>
        <w:rPr>
          <w:rFonts w:ascii="Times New Roman" w:hAnsi="Times New Roman" w:cs="Times New Roman"/>
        </w:rPr>
      </w:pPr>
      <w:r w:rsidRPr="00D2688F">
        <w:rPr>
          <w:rFonts w:ascii="Times New Roman" w:hAnsi="Times New Roman" w:cs="Times New Roman"/>
        </w:rPr>
        <w:t>Рисунок</w:t>
      </w:r>
      <w:r w:rsidR="00830BB0" w:rsidRPr="00D2688F">
        <w:rPr>
          <w:rFonts w:ascii="Times New Roman" w:hAnsi="Times New Roman" w:cs="Times New Roman"/>
        </w:rPr>
        <w:t xml:space="preserve"> 5</w:t>
      </w:r>
      <w:r w:rsidRPr="00D2688F">
        <w:rPr>
          <w:rFonts w:ascii="Times New Roman" w:hAnsi="Times New Roman" w:cs="Times New Roman"/>
        </w:rPr>
        <w:t xml:space="preserve">. </w:t>
      </w:r>
      <w:r w:rsidR="00727C7A" w:rsidRPr="00D2688F">
        <w:rPr>
          <w:rFonts w:ascii="Times New Roman" w:hAnsi="Times New Roman" w:cs="Times New Roman"/>
        </w:rPr>
        <w:t>Э</w:t>
      </w:r>
      <w:r w:rsidRPr="00D2688F">
        <w:rPr>
          <w:rFonts w:ascii="Times New Roman" w:hAnsi="Times New Roman" w:cs="Times New Roman"/>
        </w:rPr>
        <w:t xml:space="preserve">озинофильные абсцессы. Степень поражения: 3 балла. Стадия поражения: 3 балла. </w:t>
      </w:r>
      <w:r w:rsidR="00727C7A" w:rsidRPr="00D2688F">
        <w:rPr>
          <w:rFonts w:ascii="Times New Roman" w:hAnsi="Times New Roman" w:cs="Times New Roman"/>
        </w:rPr>
        <w:t>Биоптат из проксимального отдела пищевода, о</w:t>
      </w:r>
      <w:r w:rsidRPr="00D2688F">
        <w:rPr>
          <w:rFonts w:ascii="Times New Roman" w:hAnsi="Times New Roman" w:cs="Times New Roman"/>
        </w:rPr>
        <w:t>краска гематоксилином и эозином, увеличение х400.</w:t>
      </w:r>
    </w:p>
    <w:p w14:paraId="1B956799" w14:textId="77777777" w:rsidR="00CE1167" w:rsidRPr="00D2688F" w:rsidRDefault="00CE1167" w:rsidP="008B54D7">
      <w:pPr>
        <w:pStyle w:val="Standard"/>
        <w:widowControl w:val="0"/>
        <w:jc w:val="both"/>
        <w:rPr>
          <w:rFonts w:ascii="Times New Roman" w:hAnsi="Times New Roman" w:cs="Times New Roman"/>
          <w:color w:val="FF0000"/>
        </w:rPr>
      </w:pPr>
      <w:r w:rsidRPr="00D2688F">
        <w:rPr>
          <w:rFonts w:ascii="Times New Roman" w:hAnsi="Times New Roman" w:cs="Times New Roman"/>
          <w:color w:val="FF0000"/>
        </w:rPr>
        <w:t>Eosinophil abscess (EA): intraepithelial eosinophil group or aggregate</w:t>
      </w:r>
    </w:p>
    <w:p w14:paraId="4DB42994" w14:textId="77777777" w:rsidR="001B1C26" w:rsidRPr="00D2688F" w:rsidRDefault="001B1C26" w:rsidP="001B1C26">
      <w:pPr>
        <w:pStyle w:val="Standard"/>
        <w:widowControl w:val="0"/>
        <w:spacing w:line="240" w:lineRule="auto"/>
        <w:jc w:val="both"/>
        <w:rPr>
          <w:rFonts w:ascii="Times New Roman" w:hAnsi="Times New Roman" w:cs="Times New Roman"/>
        </w:rPr>
      </w:pPr>
      <w:r w:rsidRPr="00D2688F">
        <w:rPr>
          <w:rFonts w:ascii="Times New Roman" w:hAnsi="Times New Roman" w:cs="Times New Roman"/>
          <w:noProof/>
          <w:lang w:val="en-US"/>
        </w:rPr>
        <w:drawing>
          <wp:inline distT="0" distB="0" distL="0" distR="0" wp14:anchorId="09274A9C" wp14:editId="4365FC11">
            <wp:extent cx="2525527" cy="1893470"/>
            <wp:effectExtent l="0" t="0" r="0" b="12065"/>
            <wp:docPr id="45" name="Рисунок 29" descr="Image_004 Буянов-узд х40 г-э эозин эзофаг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_004 Буянов-узд х40 г-э эозин эзофагит"/>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525628" cy="1893545"/>
                    </a:xfrm>
                    <a:prstGeom prst="rect">
                      <a:avLst/>
                    </a:prstGeom>
                    <a:noFill/>
                    <a:ln>
                      <a:noFill/>
                    </a:ln>
                  </pic:spPr>
                </pic:pic>
              </a:graphicData>
            </a:graphic>
          </wp:inline>
        </w:drawing>
      </w:r>
    </w:p>
    <w:p w14:paraId="13ABFA2B" w14:textId="78525C7D" w:rsidR="001B1C26" w:rsidRPr="00D2688F" w:rsidRDefault="001B1C26" w:rsidP="001B1C26">
      <w:pPr>
        <w:pStyle w:val="Standard"/>
        <w:widowControl w:val="0"/>
        <w:jc w:val="both"/>
        <w:rPr>
          <w:rFonts w:ascii="Times New Roman" w:hAnsi="Times New Roman" w:cs="Times New Roman"/>
        </w:rPr>
      </w:pPr>
      <w:r w:rsidRPr="00D2688F">
        <w:rPr>
          <w:rFonts w:ascii="Times New Roman" w:hAnsi="Times New Roman" w:cs="Times New Roman"/>
        </w:rPr>
        <w:t>Рисунок</w:t>
      </w:r>
      <w:r w:rsidR="00830BB0" w:rsidRPr="00D2688F">
        <w:rPr>
          <w:rFonts w:ascii="Times New Roman" w:hAnsi="Times New Roman" w:cs="Times New Roman"/>
        </w:rPr>
        <w:t xml:space="preserve"> 6</w:t>
      </w:r>
      <w:r w:rsidRPr="00D2688F">
        <w:rPr>
          <w:rFonts w:ascii="Times New Roman" w:hAnsi="Times New Roman" w:cs="Times New Roman"/>
        </w:rPr>
        <w:t xml:space="preserve">. Расширенные межклеточные пространства: округлые перицелюллярные пространства в плоском эпителии пищевода, в которых иногда определяются межклеточные мостики. Степень поражения: 2 балла, стадия поражения: 2 балла. </w:t>
      </w:r>
      <w:r w:rsidR="00727C7A" w:rsidRPr="00D2688F">
        <w:rPr>
          <w:rFonts w:ascii="Times New Roman" w:hAnsi="Times New Roman" w:cs="Times New Roman"/>
        </w:rPr>
        <w:t>Биоптат из проксимального отдела пищевода, окраска гематоксилином и эозином</w:t>
      </w:r>
      <w:r w:rsidRPr="00D2688F">
        <w:rPr>
          <w:rFonts w:ascii="Times New Roman" w:hAnsi="Times New Roman" w:cs="Times New Roman"/>
        </w:rPr>
        <w:t>, увеличение х400.</w:t>
      </w:r>
    </w:p>
    <w:p w14:paraId="47A91093" w14:textId="77777777" w:rsidR="00580710" w:rsidRPr="00D2688F" w:rsidRDefault="00580710" w:rsidP="001B1C26">
      <w:pPr>
        <w:pStyle w:val="Standard"/>
        <w:widowControl w:val="0"/>
        <w:jc w:val="both"/>
        <w:rPr>
          <w:rFonts w:ascii="Times New Roman" w:hAnsi="Times New Roman" w:cs="Times New Roman"/>
          <w:color w:val="FF0000"/>
        </w:rPr>
      </w:pPr>
      <w:r w:rsidRPr="00D2688F">
        <w:rPr>
          <w:rFonts w:ascii="Times New Roman" w:hAnsi="Times New Roman" w:cs="Times New Roman"/>
          <w:color w:val="FF0000"/>
        </w:rPr>
        <w:t>Dilated intercellular spaces: circumferential paracellular spaces in esophageal squamous epithelium that exhibit intercellular bridges</w:t>
      </w:r>
    </w:p>
    <w:p w14:paraId="3BED9FC9" w14:textId="77777777" w:rsidR="00D46E3B" w:rsidRPr="00D2688F" w:rsidRDefault="00D46E3B" w:rsidP="00D46E3B">
      <w:pPr>
        <w:pStyle w:val="Standard"/>
        <w:widowControl w:val="0"/>
        <w:spacing w:line="240" w:lineRule="auto"/>
        <w:jc w:val="both"/>
        <w:rPr>
          <w:rFonts w:ascii="Times New Roman" w:hAnsi="Times New Roman" w:cs="Times New Roman"/>
        </w:rPr>
      </w:pPr>
      <w:r w:rsidRPr="00D2688F">
        <w:rPr>
          <w:rFonts w:ascii="Times New Roman" w:hAnsi="Times New Roman" w:cs="Times New Roman"/>
          <w:noProof/>
          <w:lang w:val="en-US"/>
        </w:rPr>
        <w:drawing>
          <wp:inline distT="0" distB="0" distL="0" distR="0" wp14:anchorId="3A83F743" wp14:editId="73B18C12">
            <wp:extent cx="2362200" cy="2262608"/>
            <wp:effectExtent l="0" t="0" r="0" b="0"/>
            <wp:docPr id="46" name="Объект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362741" cy="2263126"/>
                    </a:xfrm>
                    <a:prstGeom prst="rect">
                      <a:avLst/>
                    </a:prstGeom>
                    <a:ln>
                      <a:noFill/>
                    </a:ln>
                    <a:effectLst/>
                  </pic:spPr>
                </pic:pic>
              </a:graphicData>
            </a:graphic>
          </wp:inline>
        </w:drawing>
      </w:r>
    </w:p>
    <w:p w14:paraId="2617A755" w14:textId="139C5F76" w:rsidR="00D46E3B" w:rsidRPr="00D2688F" w:rsidRDefault="00D46E3B" w:rsidP="00D46E3B">
      <w:pPr>
        <w:pStyle w:val="Standard"/>
        <w:widowControl w:val="0"/>
        <w:spacing w:line="240" w:lineRule="auto"/>
        <w:jc w:val="both"/>
        <w:rPr>
          <w:rFonts w:ascii="Times New Roman" w:hAnsi="Times New Roman" w:cs="Times New Roman"/>
        </w:rPr>
      </w:pPr>
      <w:r w:rsidRPr="00D2688F">
        <w:rPr>
          <w:rFonts w:ascii="Times New Roman" w:hAnsi="Times New Roman" w:cs="Times New Roman"/>
        </w:rPr>
        <w:lastRenderedPageBreak/>
        <w:t>Рисунок</w:t>
      </w:r>
      <w:r w:rsidR="00830BB0" w:rsidRPr="00D2688F">
        <w:rPr>
          <w:rFonts w:ascii="Times New Roman" w:hAnsi="Times New Roman" w:cs="Times New Roman"/>
        </w:rPr>
        <w:t xml:space="preserve"> 7</w:t>
      </w:r>
      <w:r w:rsidRPr="00D2688F">
        <w:rPr>
          <w:rFonts w:ascii="Times New Roman" w:hAnsi="Times New Roman" w:cs="Times New Roman"/>
        </w:rPr>
        <w:t xml:space="preserve">. Фиброз собственной пластинки слизистой оболочки (ФСП). Гиперплазия базального слоя эпителия. Волокна собственной пластинки утолщены, их диаметр превышает диаметр ядер клеток базального слоя. По степени фиброза собственной пластинки слизистой - степень поражения: 3 балла, стадия поражения: 3 балла. По степени гиперплазии базального слоя эпителия - степень поражения: 2 балла, стадия поражения: </w:t>
      </w:r>
      <w:r w:rsidR="00727C7A" w:rsidRPr="00D2688F">
        <w:rPr>
          <w:rFonts w:ascii="Times New Roman" w:hAnsi="Times New Roman" w:cs="Times New Roman"/>
        </w:rPr>
        <w:t xml:space="preserve">3 балла. Биоптат из проксимального отдела пищевода, окраска </w:t>
      </w:r>
      <w:r w:rsidRPr="00D2688F">
        <w:rPr>
          <w:rFonts w:ascii="Times New Roman" w:hAnsi="Times New Roman" w:cs="Times New Roman"/>
        </w:rPr>
        <w:t>по Маллори, увеличение х400.</w:t>
      </w:r>
    </w:p>
    <w:p w14:paraId="747B1C07" w14:textId="77777777" w:rsidR="00580710" w:rsidRPr="00D2688F" w:rsidRDefault="00580710" w:rsidP="00D46E3B">
      <w:pPr>
        <w:pStyle w:val="Standard"/>
        <w:widowControl w:val="0"/>
        <w:spacing w:line="240" w:lineRule="auto"/>
        <w:jc w:val="both"/>
        <w:rPr>
          <w:rFonts w:ascii="Times New Roman" w:hAnsi="Times New Roman" w:cs="Times New Roman"/>
          <w:color w:val="FF0000"/>
        </w:rPr>
      </w:pPr>
      <w:r w:rsidRPr="00D2688F">
        <w:rPr>
          <w:rFonts w:ascii="Times New Roman" w:hAnsi="Times New Roman" w:cs="Times New Roman"/>
          <w:color w:val="FF0000"/>
        </w:rPr>
        <w:t>Lamina propria fibrosis: thickened connective tissue fibers in the lamina propria</w:t>
      </w:r>
    </w:p>
    <w:p w14:paraId="31EF2291" w14:textId="3182082B" w:rsidR="006907DC" w:rsidRPr="00D2688F" w:rsidRDefault="000F7F5C" w:rsidP="00766373">
      <w:pPr>
        <w:ind w:right="283" w:firstLine="709"/>
        <w:contextualSpacing/>
        <w:rPr>
          <w:rFonts w:ascii="Times New Roman" w:eastAsia="MS PGothic" w:hAnsi="Times New Roman" w:cs="Times New Roman"/>
        </w:rPr>
      </w:pPr>
      <w:r w:rsidRPr="00D2688F">
        <w:rPr>
          <w:rFonts w:ascii="Times New Roman" w:eastAsia="MS PGothic" w:hAnsi="Times New Roman" w:cs="Times New Roman"/>
        </w:rPr>
        <w:t>Для стандартизации ги</w:t>
      </w:r>
      <w:r w:rsidR="00486E9E" w:rsidRPr="00D2688F">
        <w:rPr>
          <w:rFonts w:ascii="Times New Roman" w:eastAsia="MS PGothic" w:hAnsi="Times New Roman" w:cs="Times New Roman"/>
        </w:rPr>
        <w:t xml:space="preserve">стологической оценки биоптатов </w:t>
      </w:r>
      <w:r w:rsidRPr="00D2688F">
        <w:rPr>
          <w:rFonts w:ascii="Times New Roman" w:eastAsia="MS PGothic" w:hAnsi="Times New Roman" w:cs="Times New Roman"/>
        </w:rPr>
        <w:t>была разработана система балльной оценки (тяжесть и распространенность оценивается в диапазоне от 0-3 баллов) восьми наиболее характерных гистологических изменений, обнаруживаемых у больных с ЭоЭ. Данная шкала, получившая условное название «Оценочная шкала ЭоЭ-специфичных гистологических показателей</w:t>
      </w:r>
      <w:r w:rsidR="00727C7A" w:rsidRPr="00D2688F">
        <w:rPr>
          <w:rFonts w:ascii="Times New Roman" w:eastAsia="MS PGothic" w:hAnsi="Times New Roman" w:cs="Times New Roman"/>
        </w:rPr>
        <w:t xml:space="preserve"> »</w:t>
      </w:r>
      <w:r w:rsidRPr="00D2688F">
        <w:rPr>
          <w:rFonts w:ascii="Times New Roman" w:eastAsia="MS PGothic" w:hAnsi="Times New Roman" w:cs="Times New Roman"/>
        </w:rPr>
        <w:t xml:space="preserve"> (EoE-specific histologic scoring system (EoEHSS)) включает в себя оценку плотности эозинофильной инфильтрации, гиперплазии базального слоя эпителия, наличия эозинофильных абсцессов, поверхностного расположения эозинофилов в слизистой оболочке, расширения межклеточных пространств, повреждения поверхностных слоев эпителия, наличия дискератоза, фиброза собственной п</w:t>
      </w:r>
      <w:r w:rsidR="00466E6B" w:rsidRPr="00D2688F">
        <w:rPr>
          <w:rFonts w:ascii="Times New Roman" w:eastAsia="MS PGothic" w:hAnsi="Times New Roman" w:cs="Times New Roman"/>
        </w:rPr>
        <w:t>ластинки слизистой оболочки [15</w:t>
      </w:r>
      <w:r w:rsidR="00830BB0" w:rsidRPr="00D2688F">
        <w:rPr>
          <w:rFonts w:ascii="Times New Roman" w:eastAsia="MS PGothic" w:hAnsi="Times New Roman" w:cs="Times New Roman"/>
        </w:rPr>
        <w:t>,34</w:t>
      </w:r>
      <w:r w:rsidRPr="00D2688F">
        <w:rPr>
          <w:rFonts w:ascii="Times New Roman" w:eastAsia="MS PGothic" w:hAnsi="Times New Roman" w:cs="Times New Roman"/>
        </w:rPr>
        <w:t>].</w:t>
      </w:r>
    </w:p>
    <w:p w14:paraId="3E0DEF6A" w14:textId="212CB69E" w:rsidR="00407C76" w:rsidRPr="00D2688F" w:rsidRDefault="00407C76" w:rsidP="00766373">
      <w:pPr>
        <w:pStyle w:val="Standard"/>
        <w:spacing w:line="240" w:lineRule="auto"/>
        <w:ind w:right="283" w:firstLine="709"/>
        <w:contextualSpacing/>
        <w:rPr>
          <w:rFonts w:ascii="Times New Roman" w:eastAsia="Times New Roman" w:hAnsi="Times New Roman" w:cs="Times New Roman"/>
          <w:kern w:val="0"/>
          <w:lang w:eastAsia="ko-KR"/>
        </w:rPr>
      </w:pPr>
      <w:r w:rsidRPr="00D2688F">
        <w:rPr>
          <w:rFonts w:ascii="Times New Roman" w:eastAsia="Times New Roman" w:hAnsi="Times New Roman" w:cs="Times New Roman"/>
          <w:kern w:val="0"/>
          <w:lang w:eastAsia="ko-KR"/>
        </w:rPr>
        <w:t>Применение шкалы EoEHSS позволяет достичь согласованнос</w:t>
      </w:r>
      <w:r w:rsidR="00470800" w:rsidRPr="00D2688F">
        <w:rPr>
          <w:rFonts w:ascii="Times New Roman" w:eastAsia="Times New Roman" w:hAnsi="Times New Roman" w:cs="Times New Roman"/>
          <w:kern w:val="0"/>
          <w:lang w:eastAsia="ko-KR"/>
        </w:rPr>
        <w:t>ти в работе морфологов, а также</w:t>
      </w:r>
      <w:r w:rsidRPr="00D2688F">
        <w:rPr>
          <w:rFonts w:ascii="Times New Roman" w:eastAsia="Times New Roman" w:hAnsi="Times New Roman" w:cs="Times New Roman"/>
          <w:kern w:val="0"/>
          <w:lang w:eastAsia="ko-KR"/>
        </w:rPr>
        <w:t xml:space="preserve"> верифицировать диагноз у пациентов, получающих противово</w:t>
      </w:r>
      <w:r w:rsidR="00470800" w:rsidRPr="00D2688F">
        <w:rPr>
          <w:rFonts w:ascii="Times New Roman" w:eastAsia="Times New Roman" w:hAnsi="Times New Roman" w:cs="Times New Roman"/>
          <w:kern w:val="0"/>
          <w:lang w:eastAsia="ko-KR"/>
        </w:rPr>
        <w:t xml:space="preserve">спалительную терапию на момент </w:t>
      </w:r>
      <w:r w:rsidR="00830BB0" w:rsidRPr="00D2688F">
        <w:rPr>
          <w:rFonts w:ascii="Times New Roman" w:eastAsia="Times New Roman" w:hAnsi="Times New Roman" w:cs="Times New Roman"/>
          <w:kern w:val="0"/>
          <w:lang w:eastAsia="ko-KR"/>
        </w:rPr>
        <w:t>проведения биопсии (таблица 4</w:t>
      </w:r>
      <w:r w:rsidRPr="00D2688F">
        <w:rPr>
          <w:rFonts w:ascii="Times New Roman" w:eastAsia="Times New Roman" w:hAnsi="Times New Roman" w:cs="Times New Roman"/>
          <w:kern w:val="0"/>
          <w:lang w:eastAsia="ko-KR"/>
        </w:rPr>
        <w:t>).</w:t>
      </w:r>
    </w:p>
    <w:p w14:paraId="37A68E13" w14:textId="36A26319" w:rsidR="00407C76" w:rsidRPr="00D2688F" w:rsidRDefault="00407C76" w:rsidP="00D53E1B">
      <w:pPr>
        <w:ind w:right="283"/>
        <w:contextualSpacing/>
        <w:rPr>
          <w:rFonts w:ascii="Times New Roman" w:eastAsia="MS PGothic" w:hAnsi="Times New Roman" w:cs="Times New Roman"/>
        </w:rPr>
      </w:pPr>
      <w:r w:rsidRPr="00D2688F">
        <w:rPr>
          <w:rFonts w:ascii="Times New Roman" w:eastAsia="MS PGothic" w:hAnsi="Times New Roman" w:cs="Times New Roman"/>
        </w:rPr>
        <w:t>Таб</w:t>
      </w:r>
      <w:r w:rsidR="00830BB0" w:rsidRPr="00D2688F">
        <w:rPr>
          <w:rFonts w:ascii="Times New Roman" w:eastAsia="MS PGothic" w:hAnsi="Times New Roman" w:cs="Times New Roman"/>
        </w:rPr>
        <w:t>лица 4</w:t>
      </w:r>
      <w:r w:rsidRPr="00D2688F">
        <w:rPr>
          <w:rFonts w:ascii="Times New Roman" w:eastAsia="MS PGothic" w:hAnsi="Times New Roman" w:cs="Times New Roman"/>
        </w:rPr>
        <w:t>. Система б</w:t>
      </w:r>
      <w:r w:rsidR="00A72880" w:rsidRPr="00D2688F">
        <w:rPr>
          <w:rFonts w:ascii="Times New Roman" w:eastAsia="MS PGothic" w:hAnsi="Times New Roman" w:cs="Times New Roman"/>
        </w:rPr>
        <w:t>алльной оценки биоптатов при ЭоЭ</w:t>
      </w:r>
      <w:r w:rsidR="008425AB" w:rsidRPr="00D2688F">
        <w:rPr>
          <w:rFonts w:ascii="Times New Roman" w:eastAsia="Times New Roman" w:hAnsi="Times New Roman" w:cs="Times New Roman"/>
          <w:lang w:eastAsia="ko-KR"/>
        </w:rPr>
        <w:t xml:space="preserve"> (EoEHSS)</w:t>
      </w:r>
    </w:p>
    <w:p w14:paraId="0BA53D35" w14:textId="77777777" w:rsidR="008425AB" w:rsidRPr="00D2688F" w:rsidRDefault="008425AB" w:rsidP="008425AB">
      <w:pPr>
        <w:widowControl w:val="0"/>
        <w:autoSpaceDE w:val="0"/>
        <w:autoSpaceDN w:val="0"/>
        <w:adjustRightInd w:val="0"/>
        <w:spacing w:after="240" w:line="360" w:lineRule="atLeast"/>
        <w:rPr>
          <w:rFonts w:ascii="Times New Roman" w:hAnsi="Times New Roman" w:cs="Times New Roman"/>
          <w:color w:val="FF0000"/>
        </w:rPr>
      </w:pPr>
      <w:r w:rsidRPr="00D2688F">
        <w:rPr>
          <w:rFonts w:ascii="Times New Roman" w:hAnsi="Times New Roman" w:cs="Times New Roman"/>
          <w:color w:val="FF0000"/>
        </w:rPr>
        <w:t xml:space="preserve">EoEHSS score that expressed the degree of abnormality (grade score) and the extent of pathology (stage score). </w:t>
      </w:r>
    </w:p>
    <w:tbl>
      <w:tblPr>
        <w:tblStyle w:val="ac"/>
        <w:tblW w:w="0" w:type="auto"/>
        <w:tblLook w:val="04A0" w:firstRow="1" w:lastRow="0" w:firstColumn="1" w:lastColumn="0" w:noHBand="0" w:noVBand="1"/>
      </w:tblPr>
      <w:tblGrid>
        <w:gridCol w:w="3294"/>
        <w:gridCol w:w="3199"/>
        <w:gridCol w:w="3200"/>
      </w:tblGrid>
      <w:tr w:rsidR="00407C76" w:rsidRPr="00D2688F" w14:paraId="286B9550" w14:textId="77777777" w:rsidTr="00407C76">
        <w:tc>
          <w:tcPr>
            <w:tcW w:w="3294" w:type="dxa"/>
          </w:tcPr>
          <w:p w14:paraId="5D29C69C" w14:textId="77777777" w:rsidR="00407C76" w:rsidRPr="00D2688F" w:rsidRDefault="00407C76" w:rsidP="00766373">
            <w:pPr>
              <w:ind w:right="283"/>
              <w:contextualSpacing/>
              <w:rPr>
                <w:rFonts w:ascii="Times New Roman" w:eastAsia="MS PGothic" w:hAnsi="Times New Roman" w:cs="Times New Roman"/>
                <w:b/>
              </w:rPr>
            </w:pPr>
            <w:r w:rsidRPr="00D2688F">
              <w:rPr>
                <w:rFonts w:ascii="Times New Roman" w:eastAsia="MS PGothic" w:hAnsi="Times New Roman" w:cs="Times New Roman"/>
                <w:b/>
              </w:rPr>
              <w:t>Гистологический критерий ЭоЭ</w:t>
            </w:r>
          </w:p>
        </w:tc>
        <w:tc>
          <w:tcPr>
            <w:tcW w:w="3199" w:type="dxa"/>
          </w:tcPr>
          <w:p w14:paraId="26B53CE5" w14:textId="77777777" w:rsidR="00407C76" w:rsidRPr="00D2688F" w:rsidRDefault="00407C76" w:rsidP="00766373">
            <w:pPr>
              <w:ind w:right="283"/>
              <w:contextualSpacing/>
              <w:rPr>
                <w:rFonts w:ascii="Times New Roman" w:eastAsia="MS PGothic" w:hAnsi="Times New Roman" w:cs="Times New Roman"/>
                <w:b/>
              </w:rPr>
            </w:pPr>
            <w:r w:rsidRPr="00D2688F">
              <w:rPr>
                <w:rFonts w:ascii="Times New Roman" w:eastAsia="MS PGothic" w:hAnsi="Times New Roman" w:cs="Times New Roman"/>
                <w:b/>
              </w:rPr>
              <w:t>Степень поражения</w:t>
            </w:r>
          </w:p>
          <w:p w14:paraId="11EDD817" w14:textId="77777777" w:rsidR="00407C76" w:rsidRPr="00D2688F" w:rsidRDefault="00407C76" w:rsidP="00766373">
            <w:pPr>
              <w:ind w:right="283"/>
              <w:contextualSpacing/>
              <w:rPr>
                <w:rFonts w:ascii="Times New Roman" w:eastAsia="MS PGothic" w:hAnsi="Times New Roman" w:cs="Times New Roman"/>
                <w:b/>
              </w:rPr>
            </w:pPr>
          </w:p>
        </w:tc>
        <w:tc>
          <w:tcPr>
            <w:tcW w:w="3200" w:type="dxa"/>
          </w:tcPr>
          <w:p w14:paraId="6C8794FD" w14:textId="77777777" w:rsidR="00407C76" w:rsidRPr="00D2688F" w:rsidRDefault="00407C76" w:rsidP="00766373">
            <w:pPr>
              <w:ind w:right="283"/>
              <w:contextualSpacing/>
              <w:rPr>
                <w:rFonts w:ascii="Times New Roman" w:eastAsia="MS PGothic" w:hAnsi="Times New Roman" w:cs="Times New Roman"/>
                <w:b/>
              </w:rPr>
            </w:pPr>
            <w:r w:rsidRPr="00D2688F">
              <w:rPr>
                <w:rFonts w:ascii="Times New Roman" w:eastAsia="MS PGothic" w:hAnsi="Times New Roman" w:cs="Times New Roman"/>
                <w:b/>
              </w:rPr>
              <w:t xml:space="preserve">Распространенность (стадия) </w:t>
            </w:r>
          </w:p>
        </w:tc>
      </w:tr>
      <w:tr w:rsidR="00407C76" w:rsidRPr="00D2688F" w14:paraId="77518FD7" w14:textId="77777777" w:rsidTr="00407C76">
        <w:trPr>
          <w:trHeight w:val="133"/>
        </w:trPr>
        <w:tc>
          <w:tcPr>
            <w:tcW w:w="3294" w:type="dxa"/>
            <w:vMerge w:val="restart"/>
          </w:tcPr>
          <w:p w14:paraId="424BEB04" w14:textId="77777777" w:rsidR="00407C76" w:rsidRPr="00D2688F" w:rsidRDefault="00407C76" w:rsidP="00766373">
            <w:pPr>
              <w:ind w:right="283"/>
              <w:contextualSpacing/>
              <w:rPr>
                <w:rFonts w:ascii="Times New Roman" w:eastAsia="MS PGothic" w:hAnsi="Times New Roman" w:cs="Times New Roman"/>
              </w:rPr>
            </w:pPr>
            <w:r w:rsidRPr="00D2688F">
              <w:rPr>
                <w:rFonts w:ascii="Times New Roman" w:eastAsia="MS PGothic" w:hAnsi="Times New Roman" w:cs="Times New Roman"/>
              </w:rPr>
              <w:t>Эозинофильное воспаление</w:t>
            </w:r>
            <w:r w:rsidRPr="00D2688F">
              <w:rPr>
                <w:rFonts w:ascii="Times New Roman" w:eastAsia="MS PGothic" w:hAnsi="Times New Roman" w:cs="Times New Roman"/>
                <w:vertAlign w:val="superscript"/>
              </w:rPr>
              <w:t>1</w:t>
            </w:r>
            <w:r w:rsidRPr="00D2688F">
              <w:rPr>
                <w:rFonts w:ascii="Times New Roman" w:eastAsia="MS PGothic" w:hAnsi="Times New Roman" w:cs="Times New Roman"/>
              </w:rPr>
              <w:t xml:space="preserve"> </w:t>
            </w:r>
          </w:p>
          <w:p w14:paraId="7583C0D5" w14:textId="77777777" w:rsidR="00407C76" w:rsidRPr="00D2688F" w:rsidRDefault="00407C76" w:rsidP="00766373">
            <w:pPr>
              <w:ind w:right="283" w:firstLine="709"/>
              <w:contextualSpacing/>
              <w:rPr>
                <w:rFonts w:ascii="Times New Roman" w:eastAsia="MS PGothic" w:hAnsi="Times New Roman" w:cs="Times New Roman"/>
                <w:b/>
              </w:rPr>
            </w:pPr>
          </w:p>
        </w:tc>
        <w:tc>
          <w:tcPr>
            <w:tcW w:w="3199" w:type="dxa"/>
          </w:tcPr>
          <w:p w14:paraId="5A89970D" w14:textId="77777777" w:rsidR="00407C76" w:rsidRPr="00D2688F" w:rsidRDefault="008425AB" w:rsidP="00766373">
            <w:pPr>
              <w:pStyle w:val="Standard"/>
              <w:widowControl w:val="0"/>
              <w:spacing w:line="240" w:lineRule="auto"/>
              <w:ind w:left="80" w:right="283"/>
              <w:contextualSpacing/>
              <w:rPr>
                <w:rFonts w:ascii="Times New Roman" w:hAnsi="Times New Roman" w:cs="Times New Roman"/>
              </w:rPr>
            </w:pPr>
            <w:r w:rsidRPr="00D2688F">
              <w:rPr>
                <w:rFonts w:ascii="Times New Roman" w:hAnsi="Times New Roman" w:cs="Times New Roman"/>
              </w:rPr>
              <w:t>0-интраэпите</w:t>
            </w:r>
            <w:r w:rsidR="00407C76" w:rsidRPr="00D2688F">
              <w:rPr>
                <w:rFonts w:ascii="Times New Roman" w:hAnsi="Times New Roman" w:cs="Times New Roman"/>
              </w:rPr>
              <w:t>лиальные эозинофилы отсутствуют</w:t>
            </w:r>
          </w:p>
        </w:tc>
        <w:tc>
          <w:tcPr>
            <w:tcW w:w="3200" w:type="dxa"/>
          </w:tcPr>
          <w:p w14:paraId="6B74A84F" w14:textId="77777777" w:rsidR="00407C76" w:rsidRPr="00D2688F" w:rsidRDefault="00407C76" w:rsidP="00766373">
            <w:pPr>
              <w:ind w:right="283"/>
              <w:contextualSpacing/>
              <w:rPr>
                <w:rFonts w:ascii="Times New Roman" w:eastAsia="MS PGothic" w:hAnsi="Times New Roman" w:cs="Times New Roman"/>
              </w:rPr>
            </w:pPr>
            <w:r w:rsidRPr="00D2688F">
              <w:rPr>
                <w:rFonts w:ascii="Times New Roman" w:eastAsia="MS PGothic" w:hAnsi="Times New Roman" w:cs="Times New Roman"/>
              </w:rPr>
              <w:t>0 -интраэпитэлиальные эозинофилы 0-14/ПЗР, х400.</w:t>
            </w:r>
          </w:p>
          <w:p w14:paraId="7569CFB0" w14:textId="77777777" w:rsidR="00407C76" w:rsidRPr="00D2688F" w:rsidRDefault="00407C76" w:rsidP="00766373">
            <w:pPr>
              <w:ind w:right="283"/>
              <w:contextualSpacing/>
              <w:rPr>
                <w:rFonts w:ascii="Times New Roman" w:eastAsia="MS PGothic" w:hAnsi="Times New Roman" w:cs="Times New Roman"/>
                <w:b/>
              </w:rPr>
            </w:pPr>
          </w:p>
        </w:tc>
      </w:tr>
      <w:tr w:rsidR="00407C76" w:rsidRPr="00D2688F" w14:paraId="008EA0F3" w14:textId="77777777" w:rsidTr="00407C76">
        <w:trPr>
          <w:trHeight w:val="320"/>
        </w:trPr>
        <w:tc>
          <w:tcPr>
            <w:tcW w:w="3294" w:type="dxa"/>
            <w:vMerge/>
          </w:tcPr>
          <w:p w14:paraId="0F082385" w14:textId="77777777" w:rsidR="00407C76" w:rsidRPr="00D2688F" w:rsidRDefault="00407C76" w:rsidP="00766373">
            <w:pPr>
              <w:ind w:right="283"/>
              <w:contextualSpacing/>
              <w:rPr>
                <w:rFonts w:ascii="Times New Roman" w:eastAsia="MS PGothic" w:hAnsi="Times New Roman" w:cs="Times New Roman"/>
              </w:rPr>
            </w:pPr>
          </w:p>
        </w:tc>
        <w:tc>
          <w:tcPr>
            <w:tcW w:w="3199" w:type="dxa"/>
          </w:tcPr>
          <w:p w14:paraId="464754E5" w14:textId="77777777" w:rsidR="00407C76" w:rsidRPr="00D2688F" w:rsidRDefault="00407C76" w:rsidP="00766373">
            <w:pPr>
              <w:widowControl w:val="0"/>
              <w:autoSpaceDE w:val="0"/>
              <w:autoSpaceDN w:val="0"/>
              <w:adjustRightInd w:val="0"/>
              <w:ind w:right="283"/>
              <w:contextualSpacing/>
              <w:rPr>
                <w:rFonts w:ascii="Times New Roman" w:eastAsia="MS PGothic" w:hAnsi="Times New Roman" w:cs="Times New Roman"/>
              </w:rPr>
            </w:pPr>
            <w:r w:rsidRPr="00D2688F">
              <w:rPr>
                <w:rFonts w:ascii="Times New Roman" w:hAnsi="Times New Roman" w:cs="Times New Roman"/>
              </w:rPr>
              <w:t xml:space="preserve">1 = </w:t>
            </w:r>
            <w:r w:rsidRPr="00D2688F">
              <w:rPr>
                <w:rFonts w:ascii="Times New Roman" w:eastAsia="MS PGothic" w:hAnsi="Times New Roman" w:cs="Times New Roman"/>
              </w:rPr>
              <w:t xml:space="preserve">ПЭЧ &lt; </w:t>
            </w:r>
            <w:r w:rsidRPr="00D2688F">
              <w:rPr>
                <w:rFonts w:ascii="Times New Roman" w:hAnsi="Times New Roman" w:cs="Times New Roman"/>
              </w:rPr>
              <w:t>15/</w:t>
            </w:r>
            <w:r w:rsidRPr="00D2688F">
              <w:rPr>
                <w:rFonts w:ascii="Times New Roman" w:eastAsia="MS PGothic" w:hAnsi="Times New Roman" w:cs="Times New Roman"/>
              </w:rPr>
              <w:t>ПЗР, х400</w:t>
            </w:r>
          </w:p>
        </w:tc>
        <w:tc>
          <w:tcPr>
            <w:tcW w:w="3200" w:type="dxa"/>
          </w:tcPr>
          <w:p w14:paraId="3990BC25" w14:textId="77777777" w:rsidR="00407C76" w:rsidRPr="00D2688F" w:rsidRDefault="00407C76" w:rsidP="00766373">
            <w:pPr>
              <w:ind w:right="283"/>
              <w:contextualSpacing/>
              <w:rPr>
                <w:rFonts w:ascii="Times New Roman" w:eastAsia="MS PGothic" w:hAnsi="Times New Roman" w:cs="Times New Roman"/>
              </w:rPr>
            </w:pPr>
            <w:r w:rsidRPr="00D2688F">
              <w:rPr>
                <w:rFonts w:ascii="Times New Roman" w:eastAsia="MS PGothic" w:hAnsi="Times New Roman" w:cs="Times New Roman"/>
              </w:rPr>
              <w:t xml:space="preserve">1 = ПЭЧ </w:t>
            </w:r>
            <w:r w:rsidRPr="00D2688F">
              <w:rPr>
                <w:rFonts w:ascii="Times New Roman" w:eastAsia="Times New Roman" w:hAnsi="Times New Roman" w:cs="Times New Roman"/>
              </w:rPr>
              <w:t>≥ 15/</w:t>
            </w:r>
            <w:r w:rsidRPr="00D2688F">
              <w:rPr>
                <w:rFonts w:ascii="Times New Roman" w:eastAsia="MS PGothic" w:hAnsi="Times New Roman" w:cs="Times New Roman"/>
              </w:rPr>
              <w:t>ПЗР, х400</w:t>
            </w:r>
            <w:r w:rsidRPr="00D2688F">
              <w:rPr>
                <w:rFonts w:ascii="Times New Roman" w:eastAsia="Times New Roman" w:hAnsi="Times New Roman" w:cs="Times New Roman"/>
              </w:rPr>
              <w:t xml:space="preserve"> в  &lt;</w:t>
            </w:r>
            <w:r w:rsidRPr="00D2688F">
              <w:rPr>
                <w:rFonts w:ascii="Times New Roman" w:eastAsia="MS PGothic" w:hAnsi="Times New Roman" w:cs="Times New Roman"/>
              </w:rPr>
              <w:t>33% ПЗР, х400</w:t>
            </w:r>
          </w:p>
        </w:tc>
      </w:tr>
      <w:tr w:rsidR="00407C76" w:rsidRPr="00D2688F" w14:paraId="67ED27FE" w14:textId="77777777" w:rsidTr="00407C76">
        <w:trPr>
          <w:trHeight w:val="101"/>
        </w:trPr>
        <w:tc>
          <w:tcPr>
            <w:tcW w:w="3294" w:type="dxa"/>
            <w:vMerge/>
          </w:tcPr>
          <w:p w14:paraId="7AC14505" w14:textId="77777777" w:rsidR="00407C76" w:rsidRPr="00D2688F" w:rsidRDefault="00407C76" w:rsidP="00766373">
            <w:pPr>
              <w:ind w:right="283"/>
              <w:contextualSpacing/>
              <w:rPr>
                <w:rFonts w:ascii="Times New Roman" w:eastAsia="MS PGothic" w:hAnsi="Times New Roman" w:cs="Times New Roman"/>
              </w:rPr>
            </w:pPr>
          </w:p>
        </w:tc>
        <w:tc>
          <w:tcPr>
            <w:tcW w:w="3199" w:type="dxa"/>
          </w:tcPr>
          <w:p w14:paraId="6381BA3D" w14:textId="77777777" w:rsidR="00407C76" w:rsidRPr="00D2688F" w:rsidRDefault="00407C76" w:rsidP="00727C7A">
            <w:pPr>
              <w:widowControl w:val="0"/>
              <w:autoSpaceDE w:val="0"/>
              <w:autoSpaceDN w:val="0"/>
              <w:adjustRightInd w:val="0"/>
              <w:ind w:right="283"/>
              <w:contextualSpacing/>
              <w:rPr>
                <w:rFonts w:ascii="Times New Roman" w:eastAsia="MS PGothic" w:hAnsi="Times New Roman" w:cs="Times New Roman"/>
              </w:rPr>
            </w:pPr>
            <w:r w:rsidRPr="00D2688F">
              <w:rPr>
                <w:rFonts w:ascii="Times New Roman" w:hAnsi="Times New Roman" w:cs="Times New Roman"/>
              </w:rPr>
              <w:t xml:space="preserve">2 = </w:t>
            </w:r>
            <w:r w:rsidRPr="00D2688F">
              <w:rPr>
                <w:rFonts w:ascii="Times New Roman" w:eastAsia="MS PGothic" w:hAnsi="Times New Roman" w:cs="Times New Roman"/>
              </w:rPr>
              <w:t xml:space="preserve">ПЭЧ </w:t>
            </w:r>
            <w:r w:rsidRPr="00D2688F">
              <w:rPr>
                <w:rFonts w:ascii="Times New Roman" w:hAnsi="Times New Roman" w:cs="Times New Roman"/>
              </w:rPr>
              <w:t>15-59/</w:t>
            </w:r>
            <w:r w:rsidRPr="00D2688F">
              <w:rPr>
                <w:rFonts w:ascii="Times New Roman" w:eastAsia="MS PGothic" w:hAnsi="Times New Roman" w:cs="Times New Roman"/>
              </w:rPr>
              <w:t>ПЗР, х400</w:t>
            </w:r>
          </w:p>
        </w:tc>
        <w:tc>
          <w:tcPr>
            <w:tcW w:w="3200" w:type="dxa"/>
          </w:tcPr>
          <w:p w14:paraId="02D2B16C" w14:textId="77777777" w:rsidR="00407C76" w:rsidRPr="00D2688F" w:rsidRDefault="00407C76" w:rsidP="00766373">
            <w:pPr>
              <w:ind w:right="283"/>
              <w:contextualSpacing/>
              <w:rPr>
                <w:rFonts w:ascii="Times New Roman" w:eastAsia="MS PGothic" w:hAnsi="Times New Roman" w:cs="Times New Roman"/>
              </w:rPr>
            </w:pPr>
            <w:r w:rsidRPr="00D2688F">
              <w:rPr>
                <w:rFonts w:ascii="Times New Roman" w:eastAsia="MS PGothic" w:hAnsi="Times New Roman" w:cs="Times New Roman"/>
              </w:rPr>
              <w:t xml:space="preserve">2  = ПЭЧ </w:t>
            </w:r>
            <w:r w:rsidRPr="00D2688F">
              <w:rPr>
                <w:rFonts w:ascii="Times New Roman" w:eastAsia="Times New Roman" w:hAnsi="Times New Roman" w:cs="Times New Roman"/>
              </w:rPr>
              <w:t>≥ 15/</w:t>
            </w:r>
            <w:r w:rsidRPr="00D2688F">
              <w:rPr>
                <w:rFonts w:ascii="Times New Roman" w:eastAsia="MS PGothic" w:hAnsi="Times New Roman" w:cs="Times New Roman"/>
              </w:rPr>
              <w:t xml:space="preserve">ПЗР, х400 в 33-66% ПЗР, х400 </w:t>
            </w:r>
          </w:p>
        </w:tc>
      </w:tr>
      <w:tr w:rsidR="00407C76" w:rsidRPr="00D2688F" w14:paraId="5CA4D1B6" w14:textId="77777777" w:rsidTr="00407C76">
        <w:trPr>
          <w:trHeight w:val="101"/>
        </w:trPr>
        <w:tc>
          <w:tcPr>
            <w:tcW w:w="3294" w:type="dxa"/>
            <w:vMerge/>
          </w:tcPr>
          <w:p w14:paraId="1024181D" w14:textId="77777777" w:rsidR="00407C76" w:rsidRPr="00D2688F" w:rsidRDefault="00407C76" w:rsidP="00766373">
            <w:pPr>
              <w:ind w:right="283"/>
              <w:contextualSpacing/>
              <w:rPr>
                <w:rFonts w:ascii="Times New Roman" w:eastAsia="MS PGothic" w:hAnsi="Times New Roman" w:cs="Times New Roman"/>
              </w:rPr>
            </w:pPr>
          </w:p>
        </w:tc>
        <w:tc>
          <w:tcPr>
            <w:tcW w:w="3199" w:type="dxa"/>
          </w:tcPr>
          <w:p w14:paraId="53BDDD09" w14:textId="77777777" w:rsidR="00407C76" w:rsidRPr="00D2688F" w:rsidRDefault="00407C76" w:rsidP="00727C7A">
            <w:pPr>
              <w:pStyle w:val="Standard"/>
              <w:widowControl w:val="0"/>
              <w:spacing w:line="240" w:lineRule="auto"/>
              <w:ind w:right="283"/>
              <w:contextualSpacing/>
              <w:rPr>
                <w:rFonts w:ascii="Times New Roman" w:hAnsi="Times New Roman" w:cs="Times New Roman"/>
              </w:rPr>
            </w:pPr>
            <w:r w:rsidRPr="00D2688F">
              <w:rPr>
                <w:rFonts w:ascii="Times New Roman" w:hAnsi="Times New Roman" w:cs="Times New Roman"/>
              </w:rPr>
              <w:t xml:space="preserve">3 = </w:t>
            </w:r>
            <w:r w:rsidRPr="00D2688F">
              <w:rPr>
                <w:rFonts w:ascii="Times New Roman" w:eastAsia="MS PGothic" w:hAnsi="Times New Roman" w:cs="Times New Roman"/>
              </w:rPr>
              <w:t xml:space="preserve">ПЭЧ </w:t>
            </w:r>
            <w:r w:rsidRPr="00D2688F">
              <w:rPr>
                <w:rFonts w:ascii="Times New Roman" w:hAnsi="Times New Roman" w:cs="Times New Roman"/>
              </w:rPr>
              <w:t>&gt; 60/</w:t>
            </w:r>
            <w:r w:rsidRPr="00D2688F">
              <w:rPr>
                <w:rFonts w:ascii="Times New Roman" w:eastAsia="MS PGothic" w:hAnsi="Times New Roman" w:cs="Times New Roman"/>
              </w:rPr>
              <w:t>ПЗР, х400</w:t>
            </w:r>
          </w:p>
        </w:tc>
        <w:tc>
          <w:tcPr>
            <w:tcW w:w="3200" w:type="dxa"/>
          </w:tcPr>
          <w:p w14:paraId="35D58D91" w14:textId="77777777" w:rsidR="00407C76" w:rsidRPr="00D2688F" w:rsidRDefault="00407C76" w:rsidP="00766373">
            <w:pPr>
              <w:ind w:right="283"/>
              <w:contextualSpacing/>
              <w:rPr>
                <w:rFonts w:ascii="Times New Roman" w:eastAsia="MS PGothic" w:hAnsi="Times New Roman" w:cs="Times New Roman"/>
              </w:rPr>
            </w:pPr>
            <w:r w:rsidRPr="00D2688F">
              <w:rPr>
                <w:rFonts w:ascii="Times New Roman" w:eastAsia="MS PGothic" w:hAnsi="Times New Roman" w:cs="Times New Roman"/>
              </w:rPr>
              <w:t xml:space="preserve">3 = ПЭЧ </w:t>
            </w:r>
            <w:r w:rsidRPr="00D2688F">
              <w:rPr>
                <w:rFonts w:ascii="Times New Roman" w:eastAsia="Times New Roman" w:hAnsi="Times New Roman" w:cs="Times New Roman"/>
              </w:rPr>
              <w:t>≥ 15/</w:t>
            </w:r>
            <w:r w:rsidRPr="00D2688F">
              <w:rPr>
                <w:rFonts w:ascii="Times New Roman" w:eastAsia="MS PGothic" w:hAnsi="Times New Roman" w:cs="Times New Roman"/>
              </w:rPr>
              <w:t>ПЗР, х400 &gt;66% ПЗР, х400</w:t>
            </w:r>
          </w:p>
        </w:tc>
      </w:tr>
    </w:tbl>
    <w:p w14:paraId="3A0E0B62" w14:textId="77777777" w:rsidR="00B1369A" w:rsidRPr="00D2688F" w:rsidRDefault="00407C76" w:rsidP="00727C7A">
      <w:pPr>
        <w:ind w:right="283" w:firstLine="709"/>
        <w:contextualSpacing/>
        <w:rPr>
          <w:rFonts w:ascii="Times New Roman" w:eastAsia="MS PGothic" w:hAnsi="Times New Roman" w:cs="Times New Roman"/>
        </w:rPr>
      </w:pPr>
      <w:r w:rsidRPr="00D2688F">
        <w:rPr>
          <w:rFonts w:ascii="Times New Roman" w:eastAsia="MS PGothic" w:hAnsi="Times New Roman" w:cs="Times New Roman"/>
          <w:b/>
          <w:vertAlign w:val="superscript"/>
        </w:rPr>
        <w:t>1</w:t>
      </w:r>
      <w:r w:rsidRPr="00D2688F">
        <w:rPr>
          <w:rFonts w:ascii="Times New Roman" w:eastAsia="MS PGothic" w:hAnsi="Times New Roman" w:cs="Times New Roman"/>
        </w:rPr>
        <w:t xml:space="preserve"> В норме в биоптатах пищевода интраэпителиальные эозинофилы отсутствуют, поэтому наличие любого количества интраэпителиальных эозинофилов рассматривается</w:t>
      </w:r>
      <w:r w:rsidR="00B1369A" w:rsidRPr="00D2688F">
        <w:rPr>
          <w:rFonts w:ascii="Times New Roman" w:eastAsia="MS PGothic" w:hAnsi="Times New Roman" w:cs="Times New Roman"/>
        </w:rPr>
        <w:t xml:space="preserve"> как патологическое изменение. </w:t>
      </w:r>
      <w:r w:rsidRPr="00D2688F">
        <w:rPr>
          <w:rFonts w:ascii="Times New Roman" w:eastAsia="MS PGothic" w:hAnsi="Times New Roman" w:cs="Times New Roman"/>
        </w:rPr>
        <w:t>Балльная шкала эозинофильного воспаления основана на количестве эозинофилов в одном поле зрения при большом увеличении (ПЗР, х400</w:t>
      </w:r>
      <w:r w:rsidR="00B1369A" w:rsidRPr="00D2688F">
        <w:rPr>
          <w:rFonts w:ascii="Times New Roman" w:eastAsia="MS PGothic" w:hAnsi="Times New Roman" w:cs="Times New Roman"/>
        </w:rPr>
        <w:t xml:space="preserve">) - пиковое эозинофильное число </w:t>
      </w:r>
      <w:r w:rsidRPr="00D2688F">
        <w:rPr>
          <w:rFonts w:ascii="Times New Roman" w:eastAsia="MS PGothic" w:hAnsi="Times New Roman" w:cs="Times New Roman"/>
        </w:rPr>
        <w:t>(ПЭЧ) при оценке участка с наиболее выраженными воспалительными изменениями.</w:t>
      </w:r>
    </w:p>
    <w:tbl>
      <w:tblPr>
        <w:tblStyle w:val="ac"/>
        <w:tblW w:w="0" w:type="auto"/>
        <w:tblLook w:val="04A0" w:firstRow="1" w:lastRow="0" w:firstColumn="1" w:lastColumn="0" w:noHBand="0" w:noVBand="1"/>
      </w:tblPr>
      <w:tblGrid>
        <w:gridCol w:w="3294"/>
        <w:gridCol w:w="3199"/>
        <w:gridCol w:w="3200"/>
      </w:tblGrid>
      <w:tr w:rsidR="00407C76" w:rsidRPr="00D2688F" w14:paraId="010462CA" w14:textId="77777777" w:rsidTr="00407C76">
        <w:tc>
          <w:tcPr>
            <w:tcW w:w="3294" w:type="dxa"/>
          </w:tcPr>
          <w:p w14:paraId="47D78764" w14:textId="77777777" w:rsidR="00407C76" w:rsidRPr="00D2688F" w:rsidRDefault="00407C76" w:rsidP="00766373">
            <w:pPr>
              <w:ind w:right="283"/>
              <w:contextualSpacing/>
              <w:rPr>
                <w:rFonts w:ascii="Times New Roman" w:eastAsia="MS PGothic" w:hAnsi="Times New Roman" w:cs="Times New Roman"/>
                <w:b/>
              </w:rPr>
            </w:pPr>
            <w:r w:rsidRPr="00D2688F">
              <w:rPr>
                <w:rFonts w:ascii="Times New Roman" w:eastAsia="MS PGothic" w:hAnsi="Times New Roman" w:cs="Times New Roman"/>
                <w:b/>
              </w:rPr>
              <w:t>Гистологический критерий ЭоЭ</w:t>
            </w:r>
          </w:p>
        </w:tc>
        <w:tc>
          <w:tcPr>
            <w:tcW w:w="3199" w:type="dxa"/>
          </w:tcPr>
          <w:p w14:paraId="3271EA89" w14:textId="77777777" w:rsidR="00407C76" w:rsidRPr="00D2688F" w:rsidRDefault="00407C76" w:rsidP="00766373">
            <w:pPr>
              <w:ind w:right="283"/>
              <w:contextualSpacing/>
              <w:rPr>
                <w:rFonts w:ascii="Times New Roman" w:eastAsia="MS PGothic" w:hAnsi="Times New Roman" w:cs="Times New Roman"/>
                <w:b/>
              </w:rPr>
            </w:pPr>
            <w:r w:rsidRPr="00D2688F">
              <w:rPr>
                <w:rFonts w:ascii="Times New Roman" w:eastAsia="MS PGothic" w:hAnsi="Times New Roman" w:cs="Times New Roman"/>
                <w:b/>
              </w:rPr>
              <w:t>Степень поражения</w:t>
            </w:r>
          </w:p>
          <w:p w14:paraId="573F5020" w14:textId="77777777" w:rsidR="00407C76" w:rsidRPr="00D2688F" w:rsidRDefault="00407C76" w:rsidP="00766373">
            <w:pPr>
              <w:ind w:right="283"/>
              <w:contextualSpacing/>
              <w:rPr>
                <w:rFonts w:ascii="Times New Roman" w:eastAsia="MS PGothic" w:hAnsi="Times New Roman" w:cs="Times New Roman"/>
                <w:b/>
              </w:rPr>
            </w:pPr>
          </w:p>
        </w:tc>
        <w:tc>
          <w:tcPr>
            <w:tcW w:w="3200" w:type="dxa"/>
          </w:tcPr>
          <w:p w14:paraId="32F1CAF8" w14:textId="77777777" w:rsidR="00407C76" w:rsidRPr="00D2688F" w:rsidRDefault="00407C76" w:rsidP="00766373">
            <w:pPr>
              <w:ind w:right="283"/>
              <w:contextualSpacing/>
              <w:rPr>
                <w:rFonts w:ascii="Times New Roman" w:eastAsia="MS PGothic" w:hAnsi="Times New Roman" w:cs="Times New Roman"/>
                <w:b/>
              </w:rPr>
            </w:pPr>
            <w:r w:rsidRPr="00D2688F">
              <w:rPr>
                <w:rFonts w:ascii="Times New Roman" w:eastAsia="MS PGothic" w:hAnsi="Times New Roman" w:cs="Times New Roman"/>
                <w:b/>
              </w:rPr>
              <w:t xml:space="preserve">Распространенность (стадия) </w:t>
            </w:r>
          </w:p>
        </w:tc>
      </w:tr>
      <w:tr w:rsidR="00407C76" w:rsidRPr="00D2688F" w14:paraId="3F2D7274" w14:textId="77777777" w:rsidTr="00407C76">
        <w:trPr>
          <w:trHeight w:val="133"/>
        </w:trPr>
        <w:tc>
          <w:tcPr>
            <w:tcW w:w="3294" w:type="dxa"/>
            <w:vMerge w:val="restart"/>
          </w:tcPr>
          <w:p w14:paraId="204E98EE" w14:textId="77777777" w:rsidR="00407C76" w:rsidRPr="00D2688F" w:rsidRDefault="00407C76" w:rsidP="00766373">
            <w:pPr>
              <w:pStyle w:val="Standard"/>
              <w:spacing w:line="240" w:lineRule="auto"/>
              <w:ind w:right="283"/>
              <w:contextualSpacing/>
              <w:jc w:val="both"/>
              <w:rPr>
                <w:rFonts w:ascii="Times New Roman" w:hAnsi="Times New Roman" w:cs="Times New Roman"/>
              </w:rPr>
            </w:pPr>
            <w:r w:rsidRPr="00D2688F">
              <w:rPr>
                <w:rFonts w:ascii="Times New Roman" w:hAnsi="Times New Roman" w:cs="Times New Roman"/>
              </w:rPr>
              <w:t xml:space="preserve">Базальный слой </w:t>
            </w:r>
            <w:r w:rsidR="00B1369A" w:rsidRPr="00D2688F">
              <w:rPr>
                <w:rFonts w:ascii="Times New Roman" w:hAnsi="Times New Roman" w:cs="Times New Roman"/>
              </w:rPr>
              <w:t xml:space="preserve">плоского </w:t>
            </w:r>
            <w:r w:rsidRPr="00D2688F">
              <w:rPr>
                <w:rFonts w:ascii="Times New Roman" w:hAnsi="Times New Roman" w:cs="Times New Roman"/>
              </w:rPr>
              <w:t>эпителия</w:t>
            </w:r>
            <w:r w:rsidR="00B1369A" w:rsidRPr="00D2688F">
              <w:rPr>
                <w:rFonts w:ascii="Times New Roman" w:hAnsi="Times New Roman" w:cs="Times New Roman"/>
              </w:rPr>
              <w:t xml:space="preserve"> пищевода</w:t>
            </w:r>
            <w:r w:rsidRPr="00D2688F">
              <w:rPr>
                <w:rFonts w:ascii="Times New Roman" w:eastAsia="MS PGothic" w:hAnsi="Times New Roman" w:cs="Times New Roman"/>
                <w:vertAlign w:val="superscript"/>
              </w:rPr>
              <w:t>2</w:t>
            </w:r>
            <w:r w:rsidRPr="00D2688F">
              <w:rPr>
                <w:rFonts w:ascii="Times New Roman" w:eastAsia="MS PGothic" w:hAnsi="Times New Roman" w:cs="Times New Roman"/>
              </w:rPr>
              <w:t xml:space="preserve"> </w:t>
            </w:r>
          </w:p>
          <w:p w14:paraId="024DA920" w14:textId="77777777" w:rsidR="00407C76" w:rsidRPr="00D2688F" w:rsidRDefault="00407C76" w:rsidP="00766373">
            <w:pPr>
              <w:ind w:right="283" w:firstLine="709"/>
              <w:contextualSpacing/>
              <w:rPr>
                <w:rFonts w:ascii="Times New Roman" w:eastAsia="MS PGothic" w:hAnsi="Times New Roman" w:cs="Times New Roman"/>
                <w:b/>
              </w:rPr>
            </w:pPr>
          </w:p>
        </w:tc>
        <w:tc>
          <w:tcPr>
            <w:tcW w:w="3199" w:type="dxa"/>
          </w:tcPr>
          <w:p w14:paraId="785DD440" w14:textId="77777777" w:rsidR="00407C76" w:rsidRPr="00D2688F" w:rsidRDefault="00B1369A" w:rsidP="00766373">
            <w:pPr>
              <w:pStyle w:val="Standard"/>
              <w:widowControl w:val="0"/>
              <w:spacing w:line="240" w:lineRule="auto"/>
              <w:ind w:right="283"/>
              <w:contextualSpacing/>
              <w:rPr>
                <w:rFonts w:ascii="Times New Roman" w:hAnsi="Times New Roman" w:cs="Times New Roman"/>
              </w:rPr>
            </w:pPr>
            <w:r w:rsidRPr="00D2688F">
              <w:rPr>
                <w:rFonts w:ascii="Times New Roman" w:hAnsi="Times New Roman" w:cs="Times New Roman"/>
              </w:rPr>
              <w:t>0 -</w:t>
            </w:r>
            <w:r w:rsidR="00407C76" w:rsidRPr="00D2688F">
              <w:rPr>
                <w:rFonts w:ascii="Times New Roman" w:hAnsi="Times New Roman" w:cs="Times New Roman"/>
              </w:rPr>
              <w:t xml:space="preserve"> гиперплазия базального слоя отсутствует</w:t>
            </w:r>
          </w:p>
        </w:tc>
        <w:tc>
          <w:tcPr>
            <w:tcW w:w="3200" w:type="dxa"/>
          </w:tcPr>
          <w:p w14:paraId="42A49679" w14:textId="77777777" w:rsidR="00407C76" w:rsidRPr="00D2688F" w:rsidRDefault="00407C76" w:rsidP="00766373">
            <w:pPr>
              <w:pStyle w:val="Standard"/>
              <w:spacing w:line="240" w:lineRule="auto"/>
              <w:ind w:right="283"/>
              <w:contextualSpacing/>
              <w:rPr>
                <w:rFonts w:ascii="Times New Roman" w:eastAsia="MS PGothic" w:hAnsi="Times New Roman" w:cs="Times New Roman"/>
              </w:rPr>
            </w:pPr>
            <w:r w:rsidRPr="00D2688F">
              <w:rPr>
                <w:rFonts w:ascii="Times New Roman" w:eastAsia="MS PGothic" w:hAnsi="Times New Roman" w:cs="Times New Roman"/>
              </w:rPr>
              <w:t>0 -  гиперплазия базального слоя отсутствует</w:t>
            </w:r>
          </w:p>
        </w:tc>
      </w:tr>
      <w:tr w:rsidR="00407C76" w:rsidRPr="00D2688F" w14:paraId="36636016" w14:textId="77777777" w:rsidTr="00407C76">
        <w:trPr>
          <w:trHeight w:val="320"/>
        </w:trPr>
        <w:tc>
          <w:tcPr>
            <w:tcW w:w="3294" w:type="dxa"/>
            <w:vMerge/>
          </w:tcPr>
          <w:p w14:paraId="4D8CA574" w14:textId="77777777" w:rsidR="00407C76" w:rsidRPr="00D2688F" w:rsidRDefault="00407C76" w:rsidP="00766373">
            <w:pPr>
              <w:ind w:right="283"/>
              <w:contextualSpacing/>
              <w:rPr>
                <w:rFonts w:ascii="Times New Roman" w:eastAsia="MS PGothic" w:hAnsi="Times New Roman" w:cs="Times New Roman"/>
              </w:rPr>
            </w:pPr>
          </w:p>
        </w:tc>
        <w:tc>
          <w:tcPr>
            <w:tcW w:w="3199" w:type="dxa"/>
          </w:tcPr>
          <w:p w14:paraId="27B440C3" w14:textId="77777777" w:rsidR="00407C76" w:rsidRPr="00D2688F" w:rsidRDefault="00407C76" w:rsidP="00766373">
            <w:pPr>
              <w:pStyle w:val="Standard"/>
              <w:widowControl w:val="0"/>
              <w:spacing w:line="240" w:lineRule="auto"/>
              <w:ind w:right="283"/>
              <w:contextualSpacing/>
              <w:rPr>
                <w:rFonts w:ascii="Times New Roman" w:hAnsi="Times New Roman" w:cs="Times New Roman"/>
              </w:rPr>
            </w:pPr>
            <w:r w:rsidRPr="00D2688F">
              <w:rPr>
                <w:rFonts w:ascii="Times New Roman" w:hAnsi="Times New Roman" w:cs="Times New Roman"/>
              </w:rPr>
              <w:t xml:space="preserve">1 = базальная зона </w:t>
            </w:r>
            <w:r w:rsidRPr="00D2688F">
              <w:rPr>
                <w:rFonts w:ascii="Times New Roman" w:hAnsi="Times New Roman" w:cs="Times New Roman"/>
              </w:rPr>
              <w:lastRenderedPageBreak/>
              <w:t>занимает &gt;15%, но &lt;30% общей толщины эпителия</w:t>
            </w:r>
          </w:p>
        </w:tc>
        <w:tc>
          <w:tcPr>
            <w:tcW w:w="3200" w:type="dxa"/>
          </w:tcPr>
          <w:p w14:paraId="492548B7" w14:textId="77777777" w:rsidR="00407C76" w:rsidRPr="00D2688F" w:rsidRDefault="00407C76" w:rsidP="00766373">
            <w:pPr>
              <w:pStyle w:val="Standard"/>
              <w:spacing w:line="240" w:lineRule="auto"/>
              <w:ind w:right="283"/>
              <w:contextualSpacing/>
              <w:rPr>
                <w:rFonts w:ascii="Times New Roman" w:eastAsia="MS PGothic" w:hAnsi="Times New Roman" w:cs="Times New Roman"/>
              </w:rPr>
            </w:pPr>
            <w:r w:rsidRPr="00D2688F">
              <w:rPr>
                <w:rFonts w:ascii="Times New Roman" w:eastAsia="MS PGothic" w:hAnsi="Times New Roman" w:cs="Times New Roman"/>
              </w:rPr>
              <w:lastRenderedPageBreak/>
              <w:t xml:space="preserve">1 = базальная </w:t>
            </w:r>
            <w:r w:rsidRPr="00D2688F">
              <w:rPr>
                <w:rFonts w:ascii="Times New Roman" w:eastAsia="MS PGothic" w:hAnsi="Times New Roman" w:cs="Times New Roman"/>
              </w:rPr>
              <w:lastRenderedPageBreak/>
              <w:t>гиперплазия (любой степени&gt;0) в &lt;33% эпителия</w:t>
            </w:r>
          </w:p>
        </w:tc>
      </w:tr>
      <w:tr w:rsidR="00407C76" w:rsidRPr="00D2688F" w14:paraId="40C48589" w14:textId="77777777" w:rsidTr="00407C76">
        <w:trPr>
          <w:trHeight w:val="101"/>
        </w:trPr>
        <w:tc>
          <w:tcPr>
            <w:tcW w:w="3294" w:type="dxa"/>
            <w:vMerge/>
          </w:tcPr>
          <w:p w14:paraId="1D69EA09" w14:textId="77777777" w:rsidR="00407C76" w:rsidRPr="00D2688F" w:rsidRDefault="00407C76" w:rsidP="00766373">
            <w:pPr>
              <w:ind w:right="283"/>
              <w:contextualSpacing/>
              <w:rPr>
                <w:rFonts w:ascii="Times New Roman" w:eastAsia="MS PGothic" w:hAnsi="Times New Roman" w:cs="Times New Roman"/>
              </w:rPr>
            </w:pPr>
          </w:p>
        </w:tc>
        <w:tc>
          <w:tcPr>
            <w:tcW w:w="3199" w:type="dxa"/>
          </w:tcPr>
          <w:p w14:paraId="03441E09" w14:textId="77777777" w:rsidR="00407C76" w:rsidRPr="00D2688F" w:rsidRDefault="00407C76" w:rsidP="00766373">
            <w:pPr>
              <w:pStyle w:val="Standard"/>
              <w:widowControl w:val="0"/>
              <w:spacing w:line="240" w:lineRule="auto"/>
              <w:ind w:right="283"/>
              <w:contextualSpacing/>
              <w:rPr>
                <w:rFonts w:ascii="Times New Roman" w:hAnsi="Times New Roman" w:cs="Times New Roman"/>
              </w:rPr>
            </w:pPr>
            <w:r w:rsidRPr="00D2688F">
              <w:rPr>
                <w:rFonts w:ascii="Times New Roman" w:hAnsi="Times New Roman" w:cs="Times New Roman"/>
              </w:rPr>
              <w:t>2 = базальная зона занимает 33-66%  общей толщины эпителия</w:t>
            </w:r>
          </w:p>
        </w:tc>
        <w:tc>
          <w:tcPr>
            <w:tcW w:w="3200" w:type="dxa"/>
          </w:tcPr>
          <w:p w14:paraId="6740ECAD" w14:textId="77777777" w:rsidR="00407C76" w:rsidRPr="00D2688F" w:rsidRDefault="00407C76" w:rsidP="00766373">
            <w:pPr>
              <w:pStyle w:val="Standard"/>
              <w:spacing w:line="240" w:lineRule="auto"/>
              <w:ind w:right="283"/>
              <w:contextualSpacing/>
              <w:rPr>
                <w:rFonts w:ascii="Times New Roman" w:eastAsia="MS PGothic" w:hAnsi="Times New Roman" w:cs="Times New Roman"/>
              </w:rPr>
            </w:pPr>
            <w:r w:rsidRPr="00D2688F">
              <w:rPr>
                <w:rFonts w:ascii="Times New Roman" w:eastAsia="MS PGothic" w:hAnsi="Times New Roman" w:cs="Times New Roman"/>
              </w:rPr>
              <w:t>2 = базальная гиперплазия (любой степени&gt;0)  в 33-66%  эпителия</w:t>
            </w:r>
          </w:p>
        </w:tc>
      </w:tr>
      <w:tr w:rsidR="00407C76" w:rsidRPr="00D2688F" w14:paraId="2FBBF6A8" w14:textId="77777777" w:rsidTr="00407C76">
        <w:trPr>
          <w:trHeight w:val="101"/>
        </w:trPr>
        <w:tc>
          <w:tcPr>
            <w:tcW w:w="3294" w:type="dxa"/>
            <w:vMerge/>
          </w:tcPr>
          <w:p w14:paraId="4E43BDB3" w14:textId="77777777" w:rsidR="00407C76" w:rsidRPr="00D2688F" w:rsidRDefault="00407C76" w:rsidP="00766373">
            <w:pPr>
              <w:ind w:right="283"/>
              <w:contextualSpacing/>
              <w:rPr>
                <w:rFonts w:ascii="Times New Roman" w:eastAsia="MS PGothic" w:hAnsi="Times New Roman" w:cs="Times New Roman"/>
              </w:rPr>
            </w:pPr>
          </w:p>
        </w:tc>
        <w:tc>
          <w:tcPr>
            <w:tcW w:w="3199" w:type="dxa"/>
          </w:tcPr>
          <w:p w14:paraId="17D14935" w14:textId="77777777" w:rsidR="00407C76" w:rsidRPr="00D2688F" w:rsidRDefault="00407C76" w:rsidP="00766373">
            <w:pPr>
              <w:pStyle w:val="Standard"/>
              <w:widowControl w:val="0"/>
              <w:spacing w:line="240" w:lineRule="auto"/>
              <w:ind w:right="283"/>
              <w:contextualSpacing/>
              <w:rPr>
                <w:rFonts w:ascii="Times New Roman" w:hAnsi="Times New Roman" w:cs="Times New Roman"/>
              </w:rPr>
            </w:pPr>
            <w:r w:rsidRPr="00D2688F">
              <w:rPr>
                <w:rFonts w:ascii="Times New Roman" w:hAnsi="Times New Roman" w:cs="Times New Roman"/>
              </w:rPr>
              <w:t>3 =  базальная зона занимает &gt;66%  общей толщины эпителия</w:t>
            </w:r>
          </w:p>
        </w:tc>
        <w:tc>
          <w:tcPr>
            <w:tcW w:w="3200" w:type="dxa"/>
          </w:tcPr>
          <w:p w14:paraId="52F22D2D" w14:textId="77777777" w:rsidR="00407C76" w:rsidRPr="00D2688F" w:rsidRDefault="00407C76" w:rsidP="00766373">
            <w:pPr>
              <w:ind w:right="283"/>
              <w:contextualSpacing/>
              <w:rPr>
                <w:rFonts w:ascii="Times New Roman" w:eastAsia="MS PGothic" w:hAnsi="Times New Roman" w:cs="Times New Roman"/>
              </w:rPr>
            </w:pPr>
            <w:r w:rsidRPr="00D2688F">
              <w:rPr>
                <w:rFonts w:ascii="Times New Roman" w:eastAsia="MS PGothic" w:hAnsi="Times New Roman" w:cs="Times New Roman"/>
              </w:rPr>
              <w:t>3 = базальная гиперплазия (любой степени&gt;0) в &gt;66% эпителия</w:t>
            </w:r>
          </w:p>
        </w:tc>
      </w:tr>
    </w:tbl>
    <w:p w14:paraId="58F266AB" w14:textId="77777777" w:rsidR="00407C76" w:rsidRPr="00D2688F" w:rsidRDefault="00407C76" w:rsidP="00766373">
      <w:pPr>
        <w:ind w:right="283" w:firstLine="709"/>
        <w:contextualSpacing/>
        <w:rPr>
          <w:rFonts w:ascii="Times New Roman" w:eastAsia="MS PGothic" w:hAnsi="Times New Roman" w:cs="Times New Roman"/>
        </w:rPr>
      </w:pPr>
      <w:r w:rsidRPr="00D2688F">
        <w:rPr>
          <w:rFonts w:ascii="Times New Roman" w:eastAsia="MS PGothic" w:hAnsi="Times New Roman" w:cs="Times New Roman"/>
          <w:vertAlign w:val="superscript"/>
        </w:rPr>
        <w:t>2</w:t>
      </w:r>
      <w:r w:rsidRPr="00D2688F">
        <w:rPr>
          <w:rFonts w:ascii="Times New Roman" w:eastAsia="MS PGothic" w:hAnsi="Times New Roman" w:cs="Times New Roman"/>
        </w:rPr>
        <w:t xml:space="preserve"> </w:t>
      </w:r>
      <w:r w:rsidRPr="00D2688F">
        <w:rPr>
          <w:rFonts w:ascii="Times New Roman" w:hAnsi="Times New Roman" w:cs="Times New Roman"/>
        </w:rPr>
        <w:t xml:space="preserve">Базальный слой плоского эпителия пищевода </w:t>
      </w:r>
      <w:r w:rsidR="00B1369A" w:rsidRPr="00D2688F">
        <w:rPr>
          <w:rFonts w:ascii="Times New Roman" w:hAnsi="Times New Roman" w:cs="Times New Roman"/>
        </w:rPr>
        <w:t xml:space="preserve">состоит из тесно - расположенных </w:t>
      </w:r>
      <w:r w:rsidRPr="00D2688F">
        <w:rPr>
          <w:rFonts w:ascii="Times New Roman" w:hAnsi="Times New Roman" w:cs="Times New Roman"/>
        </w:rPr>
        <w:t xml:space="preserve">мелких клеток, в норме его </w:t>
      </w:r>
      <w:r w:rsidRPr="00D2688F">
        <w:rPr>
          <w:rFonts w:ascii="Times New Roman" w:eastAsia="MS PGothic" w:hAnsi="Times New Roman" w:cs="Times New Roman"/>
        </w:rPr>
        <w:t>толщина составляет &lt;15% общей толщины эпителия. Верхняя граница базального слоя определяется как уровень, на котором</w:t>
      </w:r>
      <w:r w:rsidR="00B1369A" w:rsidRPr="00D2688F">
        <w:rPr>
          <w:rFonts w:ascii="Times New Roman" w:eastAsia="MS PGothic" w:hAnsi="Times New Roman" w:cs="Times New Roman"/>
        </w:rPr>
        <w:t xml:space="preserve"> ядра базальных клеток </w:t>
      </w:r>
      <w:r w:rsidRPr="00D2688F">
        <w:rPr>
          <w:rFonts w:ascii="Times New Roman" w:eastAsia="MS PGothic" w:hAnsi="Times New Roman" w:cs="Times New Roman"/>
        </w:rPr>
        <w:t>отде</w:t>
      </w:r>
      <w:r w:rsidR="00B1369A" w:rsidRPr="00D2688F">
        <w:rPr>
          <w:rFonts w:ascii="Times New Roman" w:eastAsia="MS PGothic" w:hAnsi="Times New Roman" w:cs="Times New Roman"/>
        </w:rPr>
        <w:t xml:space="preserve">лены друг от друга расстоянием </w:t>
      </w:r>
      <w:r w:rsidRPr="00D2688F">
        <w:rPr>
          <w:rFonts w:ascii="Times New Roman" w:eastAsia="MS PGothic" w:hAnsi="Times New Roman" w:cs="Times New Roman"/>
        </w:rPr>
        <w:t>равным или превышающим диаметр ядра базальной клетки.</w:t>
      </w:r>
    </w:p>
    <w:p w14:paraId="66598D94" w14:textId="77777777" w:rsidR="00B1369A" w:rsidRPr="00D2688F" w:rsidRDefault="00B1369A" w:rsidP="00766373">
      <w:pPr>
        <w:ind w:right="283" w:firstLine="709"/>
        <w:contextualSpacing/>
        <w:rPr>
          <w:rFonts w:ascii="Times New Roman" w:eastAsia="MS PGothic" w:hAnsi="Times New Roman" w:cs="Times New Roman"/>
          <w:b/>
        </w:rPr>
      </w:pPr>
    </w:p>
    <w:tbl>
      <w:tblPr>
        <w:tblStyle w:val="ac"/>
        <w:tblW w:w="0" w:type="auto"/>
        <w:tblLook w:val="04A0" w:firstRow="1" w:lastRow="0" w:firstColumn="1" w:lastColumn="0" w:noHBand="0" w:noVBand="1"/>
      </w:tblPr>
      <w:tblGrid>
        <w:gridCol w:w="3294"/>
        <w:gridCol w:w="3199"/>
        <w:gridCol w:w="3200"/>
      </w:tblGrid>
      <w:tr w:rsidR="00407C76" w:rsidRPr="00D2688F" w14:paraId="734115BA" w14:textId="77777777" w:rsidTr="00407C76">
        <w:tc>
          <w:tcPr>
            <w:tcW w:w="3294" w:type="dxa"/>
          </w:tcPr>
          <w:p w14:paraId="14995058" w14:textId="77777777" w:rsidR="00407C76" w:rsidRPr="00D2688F" w:rsidRDefault="00407C76" w:rsidP="00766373">
            <w:pPr>
              <w:ind w:right="283"/>
              <w:contextualSpacing/>
              <w:rPr>
                <w:rFonts w:ascii="Times New Roman" w:eastAsia="MS PGothic" w:hAnsi="Times New Roman" w:cs="Times New Roman"/>
                <w:b/>
              </w:rPr>
            </w:pPr>
            <w:r w:rsidRPr="00D2688F">
              <w:rPr>
                <w:rFonts w:ascii="Times New Roman" w:eastAsia="MS PGothic" w:hAnsi="Times New Roman" w:cs="Times New Roman"/>
                <w:b/>
              </w:rPr>
              <w:t>Гистологический критерий ЭоЭ</w:t>
            </w:r>
          </w:p>
        </w:tc>
        <w:tc>
          <w:tcPr>
            <w:tcW w:w="3199" w:type="dxa"/>
          </w:tcPr>
          <w:p w14:paraId="58ABF0D2" w14:textId="77777777" w:rsidR="00407C76" w:rsidRPr="00D2688F" w:rsidRDefault="00407C76" w:rsidP="00766373">
            <w:pPr>
              <w:ind w:right="283"/>
              <w:contextualSpacing/>
              <w:rPr>
                <w:rFonts w:ascii="Times New Roman" w:eastAsia="MS PGothic" w:hAnsi="Times New Roman" w:cs="Times New Roman"/>
                <w:b/>
              </w:rPr>
            </w:pPr>
            <w:r w:rsidRPr="00D2688F">
              <w:rPr>
                <w:rFonts w:ascii="Times New Roman" w:eastAsia="MS PGothic" w:hAnsi="Times New Roman" w:cs="Times New Roman"/>
                <w:b/>
              </w:rPr>
              <w:t>Степень поражения</w:t>
            </w:r>
          </w:p>
          <w:p w14:paraId="5742929C" w14:textId="77777777" w:rsidR="00407C76" w:rsidRPr="00D2688F" w:rsidRDefault="00407C76" w:rsidP="00766373">
            <w:pPr>
              <w:ind w:right="283"/>
              <w:contextualSpacing/>
              <w:rPr>
                <w:rFonts w:ascii="Times New Roman" w:eastAsia="MS PGothic" w:hAnsi="Times New Roman" w:cs="Times New Roman"/>
                <w:b/>
              </w:rPr>
            </w:pPr>
          </w:p>
        </w:tc>
        <w:tc>
          <w:tcPr>
            <w:tcW w:w="3200" w:type="dxa"/>
          </w:tcPr>
          <w:p w14:paraId="2FFF6136" w14:textId="77777777" w:rsidR="00407C76" w:rsidRPr="00D2688F" w:rsidRDefault="00407C76" w:rsidP="00766373">
            <w:pPr>
              <w:ind w:right="283"/>
              <w:contextualSpacing/>
              <w:rPr>
                <w:rFonts w:ascii="Times New Roman" w:eastAsia="MS PGothic" w:hAnsi="Times New Roman" w:cs="Times New Roman"/>
                <w:b/>
              </w:rPr>
            </w:pPr>
            <w:r w:rsidRPr="00D2688F">
              <w:rPr>
                <w:rFonts w:ascii="Times New Roman" w:eastAsia="MS PGothic" w:hAnsi="Times New Roman" w:cs="Times New Roman"/>
                <w:b/>
              </w:rPr>
              <w:t xml:space="preserve">Распространенность (стадия) </w:t>
            </w:r>
          </w:p>
        </w:tc>
      </w:tr>
      <w:tr w:rsidR="00407C76" w:rsidRPr="00D2688F" w14:paraId="6385A432" w14:textId="77777777" w:rsidTr="00407C76">
        <w:trPr>
          <w:trHeight w:val="133"/>
        </w:trPr>
        <w:tc>
          <w:tcPr>
            <w:tcW w:w="3294" w:type="dxa"/>
            <w:vMerge w:val="restart"/>
          </w:tcPr>
          <w:p w14:paraId="22EB7ADB" w14:textId="77777777" w:rsidR="00407C76" w:rsidRPr="00D2688F" w:rsidRDefault="00407C76" w:rsidP="00766373">
            <w:pPr>
              <w:pStyle w:val="Standard"/>
              <w:spacing w:line="240" w:lineRule="auto"/>
              <w:ind w:right="283"/>
              <w:contextualSpacing/>
              <w:jc w:val="both"/>
              <w:rPr>
                <w:rFonts w:ascii="Times New Roman" w:hAnsi="Times New Roman" w:cs="Times New Roman"/>
              </w:rPr>
            </w:pPr>
            <w:r w:rsidRPr="00D2688F">
              <w:rPr>
                <w:rFonts w:ascii="Times New Roman" w:eastAsia="MS PGothic" w:hAnsi="Times New Roman" w:cs="Times New Roman"/>
              </w:rPr>
              <w:t xml:space="preserve">Эозинофильные абсцессы (ЭА) </w:t>
            </w:r>
            <w:r w:rsidRPr="00D2688F">
              <w:rPr>
                <w:rFonts w:ascii="Times New Roman" w:eastAsia="MS PGothic" w:hAnsi="Times New Roman" w:cs="Times New Roman"/>
                <w:vertAlign w:val="superscript"/>
              </w:rPr>
              <w:t xml:space="preserve">3 </w:t>
            </w:r>
          </w:p>
          <w:p w14:paraId="3ED4E7D2" w14:textId="77777777" w:rsidR="00407C76" w:rsidRPr="00D2688F" w:rsidRDefault="00407C76" w:rsidP="00766373">
            <w:pPr>
              <w:ind w:right="283" w:firstLine="709"/>
              <w:contextualSpacing/>
              <w:rPr>
                <w:rFonts w:ascii="Times New Roman" w:eastAsia="MS PGothic" w:hAnsi="Times New Roman" w:cs="Times New Roman"/>
                <w:b/>
              </w:rPr>
            </w:pPr>
          </w:p>
        </w:tc>
        <w:tc>
          <w:tcPr>
            <w:tcW w:w="3199" w:type="dxa"/>
          </w:tcPr>
          <w:p w14:paraId="08CE28FA" w14:textId="77777777" w:rsidR="00407C76" w:rsidRPr="00D2688F" w:rsidRDefault="00407C76" w:rsidP="00766373">
            <w:pPr>
              <w:pStyle w:val="Standard"/>
              <w:widowControl w:val="0"/>
              <w:spacing w:line="240" w:lineRule="auto"/>
              <w:ind w:right="283"/>
              <w:contextualSpacing/>
              <w:rPr>
                <w:rFonts w:ascii="Times New Roman" w:hAnsi="Times New Roman" w:cs="Times New Roman"/>
              </w:rPr>
            </w:pPr>
            <w:r w:rsidRPr="00D2688F">
              <w:rPr>
                <w:rFonts w:ascii="Times New Roman" w:hAnsi="Times New Roman" w:cs="Times New Roman"/>
              </w:rPr>
              <w:t>0 = скопления эозинофилов не определяются</w:t>
            </w:r>
          </w:p>
        </w:tc>
        <w:tc>
          <w:tcPr>
            <w:tcW w:w="3200" w:type="dxa"/>
          </w:tcPr>
          <w:p w14:paraId="6806AF72" w14:textId="77777777" w:rsidR="00407C76" w:rsidRPr="00D2688F" w:rsidRDefault="00407C76" w:rsidP="00766373">
            <w:pPr>
              <w:pStyle w:val="Standard"/>
              <w:spacing w:line="240" w:lineRule="auto"/>
              <w:ind w:right="283"/>
              <w:contextualSpacing/>
              <w:rPr>
                <w:rFonts w:ascii="Times New Roman" w:eastAsia="MS PGothic" w:hAnsi="Times New Roman" w:cs="Times New Roman"/>
              </w:rPr>
            </w:pPr>
            <w:r w:rsidRPr="00D2688F">
              <w:rPr>
                <w:rFonts w:ascii="Times New Roman" w:eastAsia="MS PGothic" w:hAnsi="Times New Roman" w:cs="Times New Roman"/>
              </w:rPr>
              <w:t>0 = скопления эозинофилов не определяются</w:t>
            </w:r>
          </w:p>
        </w:tc>
      </w:tr>
      <w:tr w:rsidR="00407C76" w:rsidRPr="00D2688F" w14:paraId="31BFABCD" w14:textId="77777777" w:rsidTr="00407C76">
        <w:trPr>
          <w:trHeight w:val="320"/>
        </w:trPr>
        <w:tc>
          <w:tcPr>
            <w:tcW w:w="3294" w:type="dxa"/>
            <w:vMerge/>
          </w:tcPr>
          <w:p w14:paraId="18F8EEB4" w14:textId="77777777" w:rsidR="00407C76" w:rsidRPr="00D2688F" w:rsidRDefault="00407C76" w:rsidP="00766373">
            <w:pPr>
              <w:ind w:right="283"/>
              <w:contextualSpacing/>
              <w:rPr>
                <w:rFonts w:ascii="Times New Roman" w:eastAsia="MS PGothic" w:hAnsi="Times New Roman" w:cs="Times New Roman"/>
              </w:rPr>
            </w:pPr>
          </w:p>
        </w:tc>
        <w:tc>
          <w:tcPr>
            <w:tcW w:w="3199" w:type="dxa"/>
          </w:tcPr>
          <w:p w14:paraId="20EA2F62" w14:textId="77777777" w:rsidR="00407C76" w:rsidRPr="00D2688F" w:rsidRDefault="00407C76" w:rsidP="00766373">
            <w:pPr>
              <w:pStyle w:val="Standard"/>
              <w:widowControl w:val="0"/>
              <w:spacing w:line="240" w:lineRule="auto"/>
              <w:ind w:right="283"/>
              <w:contextualSpacing/>
              <w:rPr>
                <w:rFonts w:ascii="Times New Roman" w:hAnsi="Times New Roman" w:cs="Times New Roman"/>
              </w:rPr>
            </w:pPr>
            <w:r w:rsidRPr="00D2688F">
              <w:rPr>
                <w:rFonts w:ascii="Times New Roman" w:hAnsi="Times New Roman" w:cs="Times New Roman"/>
              </w:rPr>
              <w:t>1 = скопления 4-9 эозинофилов</w:t>
            </w:r>
          </w:p>
          <w:p w14:paraId="53287AB9" w14:textId="77777777" w:rsidR="00407C76" w:rsidRPr="00D2688F" w:rsidRDefault="00407C76" w:rsidP="00766373">
            <w:pPr>
              <w:pStyle w:val="Standard"/>
              <w:widowControl w:val="0"/>
              <w:spacing w:line="240" w:lineRule="auto"/>
              <w:ind w:right="283"/>
              <w:contextualSpacing/>
              <w:rPr>
                <w:rFonts w:ascii="Times New Roman" w:hAnsi="Times New Roman" w:cs="Times New Roman"/>
              </w:rPr>
            </w:pPr>
          </w:p>
        </w:tc>
        <w:tc>
          <w:tcPr>
            <w:tcW w:w="3200" w:type="dxa"/>
          </w:tcPr>
          <w:p w14:paraId="52F8E6EB" w14:textId="77777777" w:rsidR="00407C76" w:rsidRPr="00D2688F" w:rsidRDefault="00407C76" w:rsidP="00766373">
            <w:pPr>
              <w:pStyle w:val="Standard"/>
              <w:spacing w:line="240" w:lineRule="auto"/>
              <w:ind w:right="283"/>
              <w:contextualSpacing/>
              <w:rPr>
                <w:rFonts w:ascii="Times New Roman" w:eastAsia="MS PGothic" w:hAnsi="Times New Roman" w:cs="Times New Roman"/>
              </w:rPr>
            </w:pPr>
            <w:r w:rsidRPr="00D2688F">
              <w:rPr>
                <w:rFonts w:ascii="Times New Roman" w:eastAsia="MS PGothic" w:hAnsi="Times New Roman" w:cs="Times New Roman"/>
              </w:rPr>
              <w:t>1 =  ЭА (любая степень&gt;0) в &lt;33% эпителия</w:t>
            </w:r>
          </w:p>
        </w:tc>
      </w:tr>
      <w:tr w:rsidR="00407C76" w:rsidRPr="00D2688F" w14:paraId="422159C6" w14:textId="77777777" w:rsidTr="00407C76">
        <w:trPr>
          <w:trHeight w:val="101"/>
        </w:trPr>
        <w:tc>
          <w:tcPr>
            <w:tcW w:w="3294" w:type="dxa"/>
            <w:vMerge/>
          </w:tcPr>
          <w:p w14:paraId="212E9691" w14:textId="77777777" w:rsidR="00407C76" w:rsidRPr="00D2688F" w:rsidRDefault="00407C76" w:rsidP="00766373">
            <w:pPr>
              <w:ind w:right="283"/>
              <w:contextualSpacing/>
              <w:rPr>
                <w:rFonts w:ascii="Times New Roman" w:eastAsia="MS PGothic" w:hAnsi="Times New Roman" w:cs="Times New Roman"/>
              </w:rPr>
            </w:pPr>
          </w:p>
        </w:tc>
        <w:tc>
          <w:tcPr>
            <w:tcW w:w="3199" w:type="dxa"/>
          </w:tcPr>
          <w:p w14:paraId="1352E9E8" w14:textId="77777777" w:rsidR="00407C76" w:rsidRPr="00D2688F" w:rsidRDefault="00407C76" w:rsidP="00766373">
            <w:pPr>
              <w:pStyle w:val="Standard"/>
              <w:widowControl w:val="0"/>
              <w:spacing w:line="240" w:lineRule="auto"/>
              <w:ind w:right="283"/>
              <w:contextualSpacing/>
              <w:rPr>
                <w:rFonts w:ascii="Times New Roman" w:hAnsi="Times New Roman" w:cs="Times New Roman"/>
              </w:rPr>
            </w:pPr>
            <w:r w:rsidRPr="00D2688F">
              <w:rPr>
                <w:rFonts w:ascii="Times New Roman" w:hAnsi="Times New Roman" w:cs="Times New Roman"/>
              </w:rPr>
              <w:t>2 = скопления 10-20 эозинофилов</w:t>
            </w:r>
          </w:p>
        </w:tc>
        <w:tc>
          <w:tcPr>
            <w:tcW w:w="3200" w:type="dxa"/>
          </w:tcPr>
          <w:p w14:paraId="6EE429B8" w14:textId="77777777" w:rsidR="00407C76" w:rsidRPr="00D2688F" w:rsidRDefault="00407C76" w:rsidP="00766373">
            <w:pPr>
              <w:pStyle w:val="Standard"/>
              <w:spacing w:line="240" w:lineRule="auto"/>
              <w:ind w:right="283"/>
              <w:contextualSpacing/>
              <w:rPr>
                <w:rFonts w:ascii="Times New Roman" w:eastAsia="MS PGothic" w:hAnsi="Times New Roman" w:cs="Times New Roman"/>
              </w:rPr>
            </w:pPr>
            <w:r w:rsidRPr="00D2688F">
              <w:rPr>
                <w:rFonts w:ascii="Times New Roman" w:eastAsia="MS PGothic" w:hAnsi="Times New Roman" w:cs="Times New Roman"/>
              </w:rPr>
              <w:t>2 = ЭА (любая степень&gt;0) в 33-66% эпителия</w:t>
            </w:r>
          </w:p>
        </w:tc>
      </w:tr>
      <w:tr w:rsidR="00407C76" w:rsidRPr="00D2688F" w14:paraId="49EC939F" w14:textId="77777777" w:rsidTr="00407C76">
        <w:trPr>
          <w:trHeight w:val="101"/>
        </w:trPr>
        <w:tc>
          <w:tcPr>
            <w:tcW w:w="3294" w:type="dxa"/>
            <w:vMerge/>
          </w:tcPr>
          <w:p w14:paraId="147DEA5B" w14:textId="77777777" w:rsidR="00407C76" w:rsidRPr="00D2688F" w:rsidRDefault="00407C76" w:rsidP="00766373">
            <w:pPr>
              <w:ind w:right="283"/>
              <w:contextualSpacing/>
              <w:rPr>
                <w:rFonts w:ascii="Times New Roman" w:eastAsia="MS PGothic" w:hAnsi="Times New Roman" w:cs="Times New Roman"/>
              </w:rPr>
            </w:pPr>
          </w:p>
        </w:tc>
        <w:tc>
          <w:tcPr>
            <w:tcW w:w="3199" w:type="dxa"/>
          </w:tcPr>
          <w:p w14:paraId="3D946E57" w14:textId="77777777" w:rsidR="00407C76" w:rsidRPr="00D2688F" w:rsidRDefault="00407C76" w:rsidP="00766373">
            <w:pPr>
              <w:pStyle w:val="Standard"/>
              <w:widowControl w:val="0"/>
              <w:spacing w:line="240" w:lineRule="auto"/>
              <w:ind w:right="283"/>
              <w:contextualSpacing/>
              <w:rPr>
                <w:rFonts w:ascii="Times New Roman" w:hAnsi="Times New Roman" w:cs="Times New Roman"/>
              </w:rPr>
            </w:pPr>
            <w:r w:rsidRPr="00D2688F">
              <w:rPr>
                <w:rFonts w:ascii="Times New Roman" w:hAnsi="Times New Roman" w:cs="Times New Roman"/>
              </w:rPr>
              <w:t>3 = скопления &gt;20 эозинофилов</w:t>
            </w:r>
          </w:p>
        </w:tc>
        <w:tc>
          <w:tcPr>
            <w:tcW w:w="3200" w:type="dxa"/>
          </w:tcPr>
          <w:p w14:paraId="0259CBD0" w14:textId="77777777" w:rsidR="00407C76" w:rsidRPr="00D2688F" w:rsidRDefault="00407C76" w:rsidP="00766373">
            <w:pPr>
              <w:ind w:right="283"/>
              <w:contextualSpacing/>
              <w:rPr>
                <w:rFonts w:ascii="Times New Roman" w:eastAsia="MS PGothic" w:hAnsi="Times New Roman" w:cs="Times New Roman"/>
              </w:rPr>
            </w:pPr>
            <w:r w:rsidRPr="00D2688F">
              <w:rPr>
                <w:rFonts w:ascii="Times New Roman" w:eastAsia="MS PGothic" w:hAnsi="Times New Roman" w:cs="Times New Roman"/>
              </w:rPr>
              <w:t>3 = ЭА (любая степень&gt;0) в &gt;66% эпителия</w:t>
            </w:r>
          </w:p>
        </w:tc>
      </w:tr>
    </w:tbl>
    <w:p w14:paraId="13E82949" w14:textId="77777777" w:rsidR="00B1369A" w:rsidRPr="00D2688F" w:rsidRDefault="00407C76" w:rsidP="00727C7A">
      <w:pPr>
        <w:ind w:right="283" w:firstLine="709"/>
        <w:contextualSpacing/>
        <w:rPr>
          <w:rFonts w:ascii="Times New Roman" w:eastAsia="MS PGothic" w:hAnsi="Times New Roman" w:cs="Times New Roman"/>
        </w:rPr>
      </w:pPr>
      <w:r w:rsidRPr="00D2688F">
        <w:rPr>
          <w:rFonts w:ascii="Times New Roman" w:eastAsia="MS PGothic" w:hAnsi="Times New Roman" w:cs="Times New Roman"/>
          <w:vertAlign w:val="superscript"/>
        </w:rPr>
        <w:t>3</w:t>
      </w:r>
      <w:r w:rsidRPr="00D2688F">
        <w:rPr>
          <w:rFonts w:ascii="Times New Roman" w:eastAsia="MS PGothic" w:hAnsi="Times New Roman" w:cs="Times New Roman"/>
        </w:rPr>
        <w:t>Эозинофильные абсцессы - интраэпителиальные скопления или агрегаты эозинофилов, в которых кле</w:t>
      </w:r>
      <w:r w:rsidR="00B1369A" w:rsidRPr="00D2688F">
        <w:rPr>
          <w:rFonts w:ascii="Times New Roman" w:eastAsia="MS PGothic" w:hAnsi="Times New Roman" w:cs="Times New Roman"/>
        </w:rPr>
        <w:t>тки образуют солидные структуры. Э</w:t>
      </w:r>
      <w:r w:rsidRPr="00D2688F">
        <w:rPr>
          <w:rFonts w:ascii="Times New Roman" w:eastAsia="MS PGothic" w:hAnsi="Times New Roman" w:cs="Times New Roman"/>
        </w:rPr>
        <w:t>пителиальная архитектоника нарушена таким образом, что соседние эозинофилы не разделены эпителиальной тканью.</w:t>
      </w:r>
    </w:p>
    <w:tbl>
      <w:tblPr>
        <w:tblStyle w:val="ac"/>
        <w:tblW w:w="0" w:type="auto"/>
        <w:tblLook w:val="04A0" w:firstRow="1" w:lastRow="0" w:firstColumn="1" w:lastColumn="0" w:noHBand="0" w:noVBand="1"/>
      </w:tblPr>
      <w:tblGrid>
        <w:gridCol w:w="3294"/>
        <w:gridCol w:w="3199"/>
        <w:gridCol w:w="3200"/>
      </w:tblGrid>
      <w:tr w:rsidR="00407C76" w:rsidRPr="00D2688F" w14:paraId="56268809" w14:textId="77777777" w:rsidTr="00407C76">
        <w:tc>
          <w:tcPr>
            <w:tcW w:w="3294" w:type="dxa"/>
          </w:tcPr>
          <w:p w14:paraId="4C849CED" w14:textId="77777777" w:rsidR="00407C76" w:rsidRPr="00D2688F" w:rsidRDefault="00407C76" w:rsidP="00766373">
            <w:pPr>
              <w:ind w:right="283"/>
              <w:contextualSpacing/>
              <w:rPr>
                <w:rFonts w:ascii="Times New Roman" w:eastAsia="MS PGothic" w:hAnsi="Times New Roman" w:cs="Times New Roman"/>
                <w:b/>
              </w:rPr>
            </w:pPr>
            <w:r w:rsidRPr="00D2688F">
              <w:rPr>
                <w:rFonts w:ascii="Times New Roman" w:eastAsia="MS PGothic" w:hAnsi="Times New Roman" w:cs="Times New Roman"/>
                <w:b/>
              </w:rPr>
              <w:t>Гистологический критерий ЭоЭ</w:t>
            </w:r>
          </w:p>
        </w:tc>
        <w:tc>
          <w:tcPr>
            <w:tcW w:w="3199" w:type="dxa"/>
          </w:tcPr>
          <w:p w14:paraId="16850DE9" w14:textId="77777777" w:rsidR="00407C76" w:rsidRPr="00D2688F" w:rsidRDefault="00407C76" w:rsidP="00766373">
            <w:pPr>
              <w:ind w:right="283"/>
              <w:contextualSpacing/>
              <w:rPr>
                <w:rFonts w:ascii="Times New Roman" w:eastAsia="MS PGothic" w:hAnsi="Times New Roman" w:cs="Times New Roman"/>
                <w:b/>
              </w:rPr>
            </w:pPr>
            <w:r w:rsidRPr="00D2688F">
              <w:rPr>
                <w:rFonts w:ascii="Times New Roman" w:eastAsia="MS PGothic" w:hAnsi="Times New Roman" w:cs="Times New Roman"/>
                <w:b/>
              </w:rPr>
              <w:t>Степень поражения</w:t>
            </w:r>
          </w:p>
          <w:p w14:paraId="09736702" w14:textId="77777777" w:rsidR="00407C76" w:rsidRPr="00D2688F" w:rsidRDefault="00407C76" w:rsidP="00766373">
            <w:pPr>
              <w:ind w:right="283"/>
              <w:contextualSpacing/>
              <w:rPr>
                <w:rFonts w:ascii="Times New Roman" w:eastAsia="MS PGothic" w:hAnsi="Times New Roman" w:cs="Times New Roman"/>
                <w:b/>
              </w:rPr>
            </w:pPr>
          </w:p>
        </w:tc>
        <w:tc>
          <w:tcPr>
            <w:tcW w:w="3200" w:type="dxa"/>
          </w:tcPr>
          <w:p w14:paraId="2B437685" w14:textId="77777777" w:rsidR="00407C76" w:rsidRPr="00D2688F" w:rsidRDefault="00407C76" w:rsidP="00766373">
            <w:pPr>
              <w:ind w:right="283"/>
              <w:contextualSpacing/>
              <w:rPr>
                <w:rFonts w:ascii="Times New Roman" w:eastAsia="MS PGothic" w:hAnsi="Times New Roman" w:cs="Times New Roman"/>
                <w:b/>
              </w:rPr>
            </w:pPr>
            <w:r w:rsidRPr="00D2688F">
              <w:rPr>
                <w:rFonts w:ascii="Times New Roman" w:eastAsia="MS PGothic" w:hAnsi="Times New Roman" w:cs="Times New Roman"/>
                <w:b/>
              </w:rPr>
              <w:t xml:space="preserve">Распространенность (стадия) </w:t>
            </w:r>
          </w:p>
        </w:tc>
      </w:tr>
      <w:tr w:rsidR="00407C76" w:rsidRPr="00D2688F" w14:paraId="0C361F2C" w14:textId="77777777" w:rsidTr="00407C76">
        <w:trPr>
          <w:trHeight w:val="133"/>
        </w:trPr>
        <w:tc>
          <w:tcPr>
            <w:tcW w:w="3294" w:type="dxa"/>
            <w:vMerge w:val="restart"/>
          </w:tcPr>
          <w:p w14:paraId="1F3D9232" w14:textId="77777777" w:rsidR="00407C76" w:rsidRPr="00D2688F" w:rsidRDefault="00407C76" w:rsidP="00766373">
            <w:pPr>
              <w:pStyle w:val="Standard"/>
              <w:spacing w:line="240" w:lineRule="auto"/>
              <w:ind w:right="283"/>
              <w:contextualSpacing/>
              <w:jc w:val="both"/>
              <w:rPr>
                <w:rFonts w:ascii="Times New Roman" w:eastAsia="MS PGothic" w:hAnsi="Times New Roman" w:cs="Times New Roman"/>
              </w:rPr>
            </w:pPr>
            <w:r w:rsidRPr="00D2688F">
              <w:rPr>
                <w:rFonts w:ascii="Times New Roman" w:hAnsi="Times New Roman" w:cs="Times New Roman"/>
              </w:rPr>
              <w:t>Эозиноф</w:t>
            </w:r>
            <w:r w:rsidR="00B1369A" w:rsidRPr="00D2688F">
              <w:rPr>
                <w:rFonts w:ascii="Times New Roman" w:hAnsi="Times New Roman" w:cs="Times New Roman"/>
              </w:rPr>
              <w:t xml:space="preserve">ильное поверхностное наслоение «пластообразование» </w:t>
            </w:r>
            <w:r w:rsidRPr="00D2688F">
              <w:rPr>
                <w:rFonts w:ascii="Times New Roman" w:eastAsia="MS PGothic" w:hAnsi="Times New Roman" w:cs="Times New Roman"/>
                <w:vertAlign w:val="superscript"/>
              </w:rPr>
              <w:t>4</w:t>
            </w:r>
          </w:p>
          <w:p w14:paraId="181E423C" w14:textId="77777777" w:rsidR="00407C76" w:rsidRPr="00D2688F" w:rsidRDefault="00407C76" w:rsidP="00766373">
            <w:pPr>
              <w:pStyle w:val="Standard"/>
              <w:spacing w:line="240" w:lineRule="auto"/>
              <w:ind w:right="283"/>
              <w:contextualSpacing/>
              <w:jc w:val="both"/>
              <w:rPr>
                <w:rFonts w:ascii="Times New Roman" w:eastAsia="MS PGothic" w:hAnsi="Times New Roman" w:cs="Times New Roman"/>
              </w:rPr>
            </w:pPr>
          </w:p>
          <w:p w14:paraId="5BDFC8DE" w14:textId="77777777" w:rsidR="00407C76" w:rsidRPr="00D2688F" w:rsidRDefault="00407C76" w:rsidP="00766373">
            <w:pPr>
              <w:pStyle w:val="Standard"/>
              <w:spacing w:line="240" w:lineRule="auto"/>
              <w:ind w:right="283"/>
              <w:contextualSpacing/>
              <w:jc w:val="both"/>
              <w:rPr>
                <w:rFonts w:ascii="Times New Roman" w:hAnsi="Times New Roman" w:cs="Times New Roman"/>
              </w:rPr>
            </w:pPr>
            <w:r w:rsidRPr="00D2688F">
              <w:rPr>
                <w:rFonts w:ascii="Times New Roman" w:hAnsi="Times New Roman" w:cs="Times New Roman"/>
              </w:rPr>
              <w:t>Бальная шкала для поверхностного наслоения (ПН) основывалась на количестве эозинофилов, формирующих слой</w:t>
            </w:r>
          </w:p>
          <w:p w14:paraId="3329DB05" w14:textId="77777777" w:rsidR="00407C76" w:rsidRPr="00D2688F" w:rsidRDefault="00407C76" w:rsidP="00766373">
            <w:pPr>
              <w:pStyle w:val="Standard"/>
              <w:spacing w:line="240" w:lineRule="auto"/>
              <w:ind w:right="283"/>
              <w:contextualSpacing/>
              <w:jc w:val="both"/>
              <w:rPr>
                <w:rFonts w:ascii="Times New Roman" w:hAnsi="Times New Roman" w:cs="Times New Roman"/>
              </w:rPr>
            </w:pPr>
          </w:p>
          <w:p w14:paraId="67C417A5" w14:textId="77777777" w:rsidR="00407C76" w:rsidRPr="00D2688F" w:rsidRDefault="00407C76" w:rsidP="00766373">
            <w:pPr>
              <w:ind w:right="283" w:firstLine="709"/>
              <w:contextualSpacing/>
              <w:rPr>
                <w:rFonts w:ascii="Times New Roman" w:eastAsia="MS PGothic" w:hAnsi="Times New Roman" w:cs="Times New Roman"/>
                <w:b/>
              </w:rPr>
            </w:pPr>
          </w:p>
        </w:tc>
        <w:tc>
          <w:tcPr>
            <w:tcW w:w="3199" w:type="dxa"/>
          </w:tcPr>
          <w:p w14:paraId="68CC040F" w14:textId="77777777" w:rsidR="00407C76" w:rsidRPr="00D2688F" w:rsidRDefault="00407C76" w:rsidP="00766373">
            <w:pPr>
              <w:pStyle w:val="Standard"/>
              <w:widowControl w:val="0"/>
              <w:spacing w:line="240" w:lineRule="auto"/>
              <w:ind w:right="283"/>
              <w:contextualSpacing/>
              <w:rPr>
                <w:rFonts w:ascii="Times New Roman" w:hAnsi="Times New Roman" w:cs="Times New Roman"/>
              </w:rPr>
            </w:pPr>
            <w:r w:rsidRPr="00D2688F">
              <w:rPr>
                <w:rFonts w:ascii="Times New Roman" w:hAnsi="Times New Roman" w:cs="Times New Roman"/>
              </w:rPr>
              <w:lastRenderedPageBreak/>
              <w:t>0 =  ПН отсутствует (менее 3 линейно расположенных эозинофилов)</w:t>
            </w:r>
          </w:p>
        </w:tc>
        <w:tc>
          <w:tcPr>
            <w:tcW w:w="3200" w:type="dxa"/>
          </w:tcPr>
          <w:p w14:paraId="75C49B99" w14:textId="77777777" w:rsidR="00407C76" w:rsidRPr="00D2688F" w:rsidRDefault="00407C76" w:rsidP="00766373">
            <w:pPr>
              <w:pStyle w:val="Standard"/>
              <w:spacing w:line="240" w:lineRule="auto"/>
              <w:ind w:right="283"/>
              <w:contextualSpacing/>
              <w:rPr>
                <w:rFonts w:ascii="Times New Roman" w:eastAsia="MS PGothic" w:hAnsi="Times New Roman" w:cs="Times New Roman"/>
              </w:rPr>
            </w:pPr>
            <w:r w:rsidRPr="00D2688F">
              <w:rPr>
                <w:rFonts w:ascii="Times New Roman" w:eastAsia="MS PGothic" w:hAnsi="Times New Roman" w:cs="Times New Roman"/>
              </w:rPr>
              <w:t>0 =  ПН отсутствует</w:t>
            </w:r>
          </w:p>
          <w:p w14:paraId="129228DB" w14:textId="77777777" w:rsidR="00407C76" w:rsidRPr="00D2688F" w:rsidRDefault="00407C76" w:rsidP="00766373">
            <w:pPr>
              <w:pStyle w:val="Standard"/>
              <w:spacing w:line="240" w:lineRule="auto"/>
              <w:ind w:right="283"/>
              <w:contextualSpacing/>
              <w:rPr>
                <w:rFonts w:ascii="Times New Roman" w:eastAsia="MS PGothic" w:hAnsi="Times New Roman" w:cs="Times New Roman"/>
              </w:rPr>
            </w:pPr>
          </w:p>
        </w:tc>
      </w:tr>
      <w:tr w:rsidR="00407C76" w:rsidRPr="00D2688F" w14:paraId="195F297F" w14:textId="77777777" w:rsidTr="00407C76">
        <w:trPr>
          <w:trHeight w:val="320"/>
        </w:trPr>
        <w:tc>
          <w:tcPr>
            <w:tcW w:w="3294" w:type="dxa"/>
            <w:vMerge/>
          </w:tcPr>
          <w:p w14:paraId="135684A6" w14:textId="77777777" w:rsidR="00407C76" w:rsidRPr="00D2688F" w:rsidRDefault="00407C76" w:rsidP="00766373">
            <w:pPr>
              <w:ind w:right="283"/>
              <w:contextualSpacing/>
              <w:rPr>
                <w:rFonts w:ascii="Times New Roman" w:eastAsia="MS PGothic" w:hAnsi="Times New Roman" w:cs="Times New Roman"/>
              </w:rPr>
            </w:pPr>
          </w:p>
        </w:tc>
        <w:tc>
          <w:tcPr>
            <w:tcW w:w="3199" w:type="dxa"/>
          </w:tcPr>
          <w:p w14:paraId="792B877A" w14:textId="77777777" w:rsidR="00407C76" w:rsidRPr="00D2688F" w:rsidRDefault="00407C76" w:rsidP="00766373">
            <w:pPr>
              <w:pStyle w:val="Standard"/>
              <w:widowControl w:val="0"/>
              <w:spacing w:line="240" w:lineRule="auto"/>
              <w:ind w:right="283"/>
              <w:contextualSpacing/>
              <w:rPr>
                <w:rFonts w:ascii="Times New Roman" w:hAnsi="Times New Roman" w:cs="Times New Roman"/>
              </w:rPr>
            </w:pPr>
            <w:r w:rsidRPr="00D2688F">
              <w:rPr>
                <w:rFonts w:ascii="Times New Roman" w:hAnsi="Times New Roman" w:cs="Times New Roman"/>
              </w:rPr>
              <w:t>1 = ПН 3-4 эозинофилов</w:t>
            </w:r>
          </w:p>
        </w:tc>
        <w:tc>
          <w:tcPr>
            <w:tcW w:w="3200" w:type="dxa"/>
          </w:tcPr>
          <w:p w14:paraId="15F955D9" w14:textId="77777777" w:rsidR="00407C76" w:rsidRPr="00D2688F" w:rsidRDefault="00407C76" w:rsidP="00766373">
            <w:pPr>
              <w:pStyle w:val="Standard"/>
              <w:spacing w:line="240" w:lineRule="auto"/>
              <w:ind w:right="283"/>
              <w:contextualSpacing/>
              <w:rPr>
                <w:rFonts w:ascii="Times New Roman" w:eastAsia="MS PGothic" w:hAnsi="Times New Roman" w:cs="Times New Roman"/>
              </w:rPr>
            </w:pPr>
            <w:r w:rsidRPr="00D2688F">
              <w:rPr>
                <w:rFonts w:ascii="Times New Roman" w:eastAsia="MS PGothic" w:hAnsi="Times New Roman" w:cs="Times New Roman"/>
              </w:rPr>
              <w:t>1 =  ПН (любая степень&gt;0) в &lt;33% эпителия</w:t>
            </w:r>
          </w:p>
        </w:tc>
      </w:tr>
      <w:tr w:rsidR="00407C76" w:rsidRPr="00D2688F" w14:paraId="6B3F58D7" w14:textId="77777777" w:rsidTr="00407C76">
        <w:trPr>
          <w:trHeight w:val="101"/>
        </w:trPr>
        <w:tc>
          <w:tcPr>
            <w:tcW w:w="3294" w:type="dxa"/>
            <w:vMerge/>
          </w:tcPr>
          <w:p w14:paraId="72C7A16F" w14:textId="77777777" w:rsidR="00407C76" w:rsidRPr="00D2688F" w:rsidRDefault="00407C76" w:rsidP="00766373">
            <w:pPr>
              <w:ind w:right="283"/>
              <w:contextualSpacing/>
              <w:rPr>
                <w:rFonts w:ascii="Times New Roman" w:eastAsia="MS PGothic" w:hAnsi="Times New Roman" w:cs="Times New Roman"/>
              </w:rPr>
            </w:pPr>
          </w:p>
        </w:tc>
        <w:tc>
          <w:tcPr>
            <w:tcW w:w="3199" w:type="dxa"/>
          </w:tcPr>
          <w:p w14:paraId="6F891748" w14:textId="77777777" w:rsidR="00407C76" w:rsidRPr="00D2688F" w:rsidRDefault="00407C76" w:rsidP="00766373">
            <w:pPr>
              <w:pStyle w:val="Standard"/>
              <w:widowControl w:val="0"/>
              <w:spacing w:line="240" w:lineRule="auto"/>
              <w:ind w:right="283"/>
              <w:contextualSpacing/>
              <w:rPr>
                <w:rFonts w:ascii="Times New Roman" w:hAnsi="Times New Roman" w:cs="Times New Roman"/>
              </w:rPr>
            </w:pPr>
            <w:r w:rsidRPr="00D2688F">
              <w:rPr>
                <w:rFonts w:ascii="Times New Roman" w:hAnsi="Times New Roman" w:cs="Times New Roman"/>
              </w:rPr>
              <w:t>2 = ПН 5-10 эозинофилов</w:t>
            </w:r>
          </w:p>
        </w:tc>
        <w:tc>
          <w:tcPr>
            <w:tcW w:w="3200" w:type="dxa"/>
          </w:tcPr>
          <w:p w14:paraId="794F1E03" w14:textId="77777777" w:rsidR="00407C76" w:rsidRPr="00D2688F" w:rsidRDefault="00407C76" w:rsidP="00766373">
            <w:pPr>
              <w:pStyle w:val="Standard"/>
              <w:spacing w:line="240" w:lineRule="auto"/>
              <w:ind w:right="283"/>
              <w:contextualSpacing/>
              <w:rPr>
                <w:rFonts w:ascii="Times New Roman" w:eastAsia="MS PGothic" w:hAnsi="Times New Roman" w:cs="Times New Roman"/>
              </w:rPr>
            </w:pPr>
            <w:r w:rsidRPr="00D2688F">
              <w:rPr>
                <w:rFonts w:ascii="Times New Roman" w:eastAsia="MS PGothic" w:hAnsi="Times New Roman" w:cs="Times New Roman"/>
              </w:rPr>
              <w:t>2 = ПН (любая степень&gt;0) в 33-66% эпителия</w:t>
            </w:r>
          </w:p>
        </w:tc>
      </w:tr>
      <w:tr w:rsidR="00407C76" w:rsidRPr="00D2688F" w14:paraId="4CA9EFAE" w14:textId="77777777" w:rsidTr="00407C76">
        <w:trPr>
          <w:trHeight w:val="101"/>
        </w:trPr>
        <w:tc>
          <w:tcPr>
            <w:tcW w:w="3294" w:type="dxa"/>
            <w:vMerge/>
          </w:tcPr>
          <w:p w14:paraId="784024C4" w14:textId="77777777" w:rsidR="00407C76" w:rsidRPr="00D2688F" w:rsidRDefault="00407C76" w:rsidP="00766373">
            <w:pPr>
              <w:ind w:right="283"/>
              <w:contextualSpacing/>
              <w:rPr>
                <w:rFonts w:ascii="Times New Roman" w:eastAsia="MS PGothic" w:hAnsi="Times New Roman" w:cs="Times New Roman"/>
              </w:rPr>
            </w:pPr>
          </w:p>
        </w:tc>
        <w:tc>
          <w:tcPr>
            <w:tcW w:w="3199" w:type="dxa"/>
          </w:tcPr>
          <w:p w14:paraId="4FCF6C5D" w14:textId="77777777" w:rsidR="00407C76" w:rsidRPr="00D2688F" w:rsidRDefault="00407C76" w:rsidP="00766373">
            <w:pPr>
              <w:pStyle w:val="Standard"/>
              <w:widowControl w:val="0"/>
              <w:spacing w:line="240" w:lineRule="auto"/>
              <w:ind w:right="283"/>
              <w:contextualSpacing/>
              <w:rPr>
                <w:rFonts w:ascii="Times New Roman" w:hAnsi="Times New Roman" w:cs="Times New Roman"/>
              </w:rPr>
            </w:pPr>
            <w:r w:rsidRPr="00D2688F">
              <w:rPr>
                <w:rFonts w:ascii="Times New Roman" w:hAnsi="Times New Roman" w:cs="Times New Roman"/>
              </w:rPr>
              <w:t>3 = ПН &gt;10 эозинофилов</w:t>
            </w:r>
          </w:p>
        </w:tc>
        <w:tc>
          <w:tcPr>
            <w:tcW w:w="3200" w:type="dxa"/>
          </w:tcPr>
          <w:p w14:paraId="637CFAAF" w14:textId="77777777" w:rsidR="00407C76" w:rsidRPr="00D2688F" w:rsidRDefault="00407C76" w:rsidP="00766373">
            <w:pPr>
              <w:ind w:right="283"/>
              <w:contextualSpacing/>
              <w:rPr>
                <w:rFonts w:ascii="Times New Roman" w:eastAsia="MS PGothic" w:hAnsi="Times New Roman" w:cs="Times New Roman"/>
              </w:rPr>
            </w:pPr>
            <w:r w:rsidRPr="00D2688F">
              <w:rPr>
                <w:rFonts w:ascii="Times New Roman" w:eastAsia="MS PGothic" w:hAnsi="Times New Roman" w:cs="Times New Roman"/>
              </w:rPr>
              <w:t>3 = ПН (любая степень&gt;0) в &gt;66% эпителия</w:t>
            </w:r>
          </w:p>
        </w:tc>
      </w:tr>
    </w:tbl>
    <w:p w14:paraId="2E5CB377" w14:textId="77777777" w:rsidR="00407C76" w:rsidRPr="00D2688F" w:rsidRDefault="00407C76" w:rsidP="00766373">
      <w:pPr>
        <w:pStyle w:val="Standard"/>
        <w:spacing w:line="240" w:lineRule="auto"/>
        <w:ind w:right="283"/>
        <w:contextualSpacing/>
        <w:jc w:val="both"/>
        <w:rPr>
          <w:rFonts w:ascii="Times New Roman" w:hAnsi="Times New Roman" w:cs="Times New Roman"/>
        </w:rPr>
      </w:pPr>
      <w:r w:rsidRPr="00D2688F">
        <w:rPr>
          <w:rFonts w:ascii="Times New Roman" w:eastAsia="MS PGothic" w:hAnsi="Times New Roman" w:cs="Times New Roman"/>
        </w:rPr>
        <w:lastRenderedPageBreak/>
        <w:t xml:space="preserve"> </w:t>
      </w:r>
      <w:r w:rsidRPr="00D2688F">
        <w:rPr>
          <w:rFonts w:ascii="Times New Roman" w:eastAsia="MS PGothic" w:hAnsi="Times New Roman" w:cs="Times New Roman"/>
          <w:vertAlign w:val="superscript"/>
        </w:rPr>
        <w:t>4</w:t>
      </w:r>
      <w:r w:rsidRPr="00D2688F">
        <w:rPr>
          <w:rFonts w:ascii="Times New Roman" w:hAnsi="Times New Roman" w:cs="Times New Roman"/>
        </w:rPr>
        <w:t>Эозинофильное поверхностное наслоение («пластообразование») -</w:t>
      </w:r>
      <w:r w:rsidRPr="00D2688F">
        <w:rPr>
          <w:rFonts w:ascii="Times New Roman" w:eastAsia="MS PGothic" w:hAnsi="Times New Roman" w:cs="Times New Roman"/>
        </w:rPr>
        <w:t xml:space="preserve"> </w:t>
      </w:r>
      <w:r w:rsidRPr="00D2688F">
        <w:rPr>
          <w:rFonts w:ascii="Times New Roman" w:hAnsi="Times New Roman" w:cs="Times New Roman"/>
        </w:rPr>
        <w:t xml:space="preserve">линейное распределение (расположение) как минимум трех эозинофилов в верхней трети многослойного эпителия слизистой оболочки пищевода параллельно поверхности.  </w:t>
      </w:r>
    </w:p>
    <w:tbl>
      <w:tblPr>
        <w:tblStyle w:val="ac"/>
        <w:tblW w:w="0" w:type="auto"/>
        <w:tblLook w:val="04A0" w:firstRow="1" w:lastRow="0" w:firstColumn="1" w:lastColumn="0" w:noHBand="0" w:noVBand="1"/>
      </w:tblPr>
      <w:tblGrid>
        <w:gridCol w:w="3294"/>
        <w:gridCol w:w="3199"/>
        <w:gridCol w:w="3200"/>
      </w:tblGrid>
      <w:tr w:rsidR="00407C76" w:rsidRPr="00D2688F" w14:paraId="38FD64D5" w14:textId="77777777" w:rsidTr="00407C76">
        <w:tc>
          <w:tcPr>
            <w:tcW w:w="3294" w:type="dxa"/>
          </w:tcPr>
          <w:p w14:paraId="355D9A1F" w14:textId="77777777" w:rsidR="00407C76" w:rsidRPr="00D2688F" w:rsidRDefault="00407C76" w:rsidP="00766373">
            <w:pPr>
              <w:ind w:right="283"/>
              <w:contextualSpacing/>
              <w:rPr>
                <w:rFonts w:ascii="Times New Roman" w:eastAsia="MS PGothic" w:hAnsi="Times New Roman" w:cs="Times New Roman"/>
                <w:b/>
              </w:rPr>
            </w:pPr>
            <w:r w:rsidRPr="00D2688F">
              <w:rPr>
                <w:rFonts w:ascii="Times New Roman" w:eastAsia="MS PGothic" w:hAnsi="Times New Roman" w:cs="Times New Roman"/>
                <w:b/>
              </w:rPr>
              <w:t>Гистологический критерий ЭоЭ</w:t>
            </w:r>
          </w:p>
        </w:tc>
        <w:tc>
          <w:tcPr>
            <w:tcW w:w="3199" w:type="dxa"/>
          </w:tcPr>
          <w:p w14:paraId="62EE7273" w14:textId="77777777" w:rsidR="00407C76" w:rsidRPr="00D2688F" w:rsidRDefault="00407C76" w:rsidP="00766373">
            <w:pPr>
              <w:ind w:right="283"/>
              <w:contextualSpacing/>
              <w:rPr>
                <w:rFonts w:ascii="Times New Roman" w:eastAsia="MS PGothic" w:hAnsi="Times New Roman" w:cs="Times New Roman"/>
                <w:b/>
              </w:rPr>
            </w:pPr>
            <w:r w:rsidRPr="00D2688F">
              <w:rPr>
                <w:rFonts w:ascii="Times New Roman" w:eastAsia="MS PGothic" w:hAnsi="Times New Roman" w:cs="Times New Roman"/>
                <w:b/>
              </w:rPr>
              <w:t>Степень поражения</w:t>
            </w:r>
          </w:p>
          <w:p w14:paraId="70A981C9" w14:textId="77777777" w:rsidR="00407C76" w:rsidRPr="00D2688F" w:rsidRDefault="00407C76" w:rsidP="00766373">
            <w:pPr>
              <w:ind w:right="283"/>
              <w:contextualSpacing/>
              <w:rPr>
                <w:rFonts w:ascii="Times New Roman" w:eastAsia="MS PGothic" w:hAnsi="Times New Roman" w:cs="Times New Roman"/>
                <w:b/>
              </w:rPr>
            </w:pPr>
          </w:p>
        </w:tc>
        <w:tc>
          <w:tcPr>
            <w:tcW w:w="3200" w:type="dxa"/>
          </w:tcPr>
          <w:p w14:paraId="31E4FE52" w14:textId="77777777" w:rsidR="00407C76" w:rsidRPr="00D2688F" w:rsidRDefault="00407C76" w:rsidP="00766373">
            <w:pPr>
              <w:ind w:right="283"/>
              <w:contextualSpacing/>
              <w:rPr>
                <w:rFonts w:ascii="Times New Roman" w:eastAsia="MS PGothic" w:hAnsi="Times New Roman" w:cs="Times New Roman"/>
                <w:b/>
              </w:rPr>
            </w:pPr>
            <w:r w:rsidRPr="00D2688F">
              <w:rPr>
                <w:rFonts w:ascii="Times New Roman" w:eastAsia="MS PGothic" w:hAnsi="Times New Roman" w:cs="Times New Roman"/>
                <w:b/>
              </w:rPr>
              <w:t xml:space="preserve">Распространенность (стадия) </w:t>
            </w:r>
          </w:p>
        </w:tc>
      </w:tr>
      <w:tr w:rsidR="00407C76" w:rsidRPr="00D2688F" w14:paraId="0D266F4A" w14:textId="77777777" w:rsidTr="00407C76">
        <w:trPr>
          <w:trHeight w:val="133"/>
        </w:trPr>
        <w:tc>
          <w:tcPr>
            <w:tcW w:w="3294" w:type="dxa"/>
            <w:vMerge w:val="restart"/>
          </w:tcPr>
          <w:p w14:paraId="6C121F6F" w14:textId="77777777" w:rsidR="00407C76" w:rsidRPr="00D2688F" w:rsidRDefault="00407C76" w:rsidP="00766373">
            <w:pPr>
              <w:pStyle w:val="Standard"/>
              <w:spacing w:line="240" w:lineRule="auto"/>
              <w:ind w:right="283"/>
              <w:contextualSpacing/>
              <w:jc w:val="both"/>
              <w:rPr>
                <w:rFonts w:ascii="Times New Roman" w:eastAsia="MS PGothic" w:hAnsi="Times New Roman" w:cs="Times New Roman"/>
              </w:rPr>
            </w:pPr>
            <w:r w:rsidRPr="00D2688F">
              <w:rPr>
                <w:rFonts w:ascii="Times New Roman" w:eastAsia="MS PGothic" w:hAnsi="Times New Roman" w:cs="Times New Roman"/>
              </w:rPr>
              <w:t>Расширенные межклеточные пространства (РМП)</w:t>
            </w:r>
            <w:r w:rsidRPr="00D2688F">
              <w:rPr>
                <w:rFonts w:ascii="Times New Roman" w:eastAsia="MS PGothic" w:hAnsi="Times New Roman" w:cs="Times New Roman"/>
                <w:vertAlign w:val="superscript"/>
              </w:rPr>
              <w:t>5</w:t>
            </w:r>
          </w:p>
          <w:p w14:paraId="0E4CE049" w14:textId="77777777" w:rsidR="00407C76" w:rsidRPr="00D2688F" w:rsidRDefault="00407C76" w:rsidP="00766373">
            <w:pPr>
              <w:pStyle w:val="Standard"/>
              <w:spacing w:line="240" w:lineRule="auto"/>
              <w:ind w:right="283"/>
              <w:contextualSpacing/>
              <w:jc w:val="both"/>
              <w:rPr>
                <w:rFonts w:ascii="Times New Roman" w:eastAsia="MS PGothic" w:hAnsi="Times New Roman" w:cs="Times New Roman"/>
              </w:rPr>
            </w:pPr>
          </w:p>
          <w:p w14:paraId="364506D8" w14:textId="77777777" w:rsidR="00407C76" w:rsidRPr="00D2688F" w:rsidRDefault="00407C76" w:rsidP="00766373">
            <w:pPr>
              <w:pStyle w:val="Standard"/>
              <w:spacing w:line="240" w:lineRule="auto"/>
              <w:ind w:right="283"/>
              <w:contextualSpacing/>
              <w:jc w:val="both"/>
              <w:rPr>
                <w:rFonts w:ascii="Times New Roman" w:eastAsia="MS PGothic" w:hAnsi="Times New Roman" w:cs="Times New Roman"/>
                <w:b/>
              </w:rPr>
            </w:pPr>
          </w:p>
        </w:tc>
        <w:tc>
          <w:tcPr>
            <w:tcW w:w="3199" w:type="dxa"/>
          </w:tcPr>
          <w:p w14:paraId="11245A66" w14:textId="77777777" w:rsidR="00407C76" w:rsidRPr="00D2688F" w:rsidRDefault="00407C76" w:rsidP="00766373">
            <w:pPr>
              <w:pStyle w:val="Standard"/>
              <w:widowControl w:val="0"/>
              <w:spacing w:line="240" w:lineRule="auto"/>
              <w:ind w:right="283"/>
              <w:contextualSpacing/>
              <w:rPr>
                <w:rFonts w:ascii="Times New Roman" w:hAnsi="Times New Roman" w:cs="Times New Roman"/>
              </w:rPr>
            </w:pPr>
            <w:r w:rsidRPr="00D2688F">
              <w:rPr>
                <w:rFonts w:ascii="Times New Roman" w:hAnsi="Times New Roman" w:cs="Times New Roman"/>
              </w:rPr>
              <w:t>0 = РМП не определяется при любом увеличении</w:t>
            </w:r>
          </w:p>
        </w:tc>
        <w:tc>
          <w:tcPr>
            <w:tcW w:w="3200" w:type="dxa"/>
          </w:tcPr>
          <w:p w14:paraId="3AACAAEF" w14:textId="77777777" w:rsidR="00407C76" w:rsidRPr="00D2688F" w:rsidRDefault="00407C76" w:rsidP="00766373">
            <w:pPr>
              <w:pStyle w:val="Standard"/>
              <w:widowControl w:val="0"/>
              <w:spacing w:line="240" w:lineRule="auto"/>
              <w:ind w:right="283"/>
              <w:contextualSpacing/>
              <w:rPr>
                <w:rFonts w:ascii="Times New Roman" w:hAnsi="Times New Roman" w:cs="Times New Roman"/>
              </w:rPr>
            </w:pPr>
            <w:r w:rsidRPr="00D2688F">
              <w:rPr>
                <w:rFonts w:ascii="Times New Roman" w:hAnsi="Times New Roman" w:cs="Times New Roman"/>
              </w:rPr>
              <w:t>0 = РМП не определяется при любом увеличении</w:t>
            </w:r>
          </w:p>
        </w:tc>
      </w:tr>
      <w:tr w:rsidR="00407C76" w:rsidRPr="00D2688F" w14:paraId="2D456BFC" w14:textId="77777777" w:rsidTr="00407C76">
        <w:trPr>
          <w:trHeight w:val="320"/>
        </w:trPr>
        <w:tc>
          <w:tcPr>
            <w:tcW w:w="3294" w:type="dxa"/>
            <w:vMerge/>
          </w:tcPr>
          <w:p w14:paraId="168822E8" w14:textId="77777777" w:rsidR="00407C76" w:rsidRPr="00D2688F" w:rsidRDefault="00407C76" w:rsidP="00766373">
            <w:pPr>
              <w:ind w:right="283"/>
              <w:contextualSpacing/>
              <w:rPr>
                <w:rFonts w:ascii="Times New Roman" w:eastAsia="MS PGothic" w:hAnsi="Times New Roman" w:cs="Times New Roman"/>
              </w:rPr>
            </w:pPr>
          </w:p>
        </w:tc>
        <w:tc>
          <w:tcPr>
            <w:tcW w:w="3199" w:type="dxa"/>
          </w:tcPr>
          <w:p w14:paraId="7FAFDA85" w14:textId="77777777" w:rsidR="00407C76" w:rsidRPr="00D2688F" w:rsidRDefault="00407C76" w:rsidP="00766373">
            <w:pPr>
              <w:pStyle w:val="Standard"/>
              <w:widowControl w:val="0"/>
              <w:spacing w:line="240" w:lineRule="auto"/>
              <w:ind w:right="283"/>
              <w:contextualSpacing/>
              <w:rPr>
                <w:rFonts w:ascii="Times New Roman" w:hAnsi="Times New Roman" w:cs="Times New Roman"/>
              </w:rPr>
            </w:pPr>
            <w:r w:rsidRPr="00D2688F">
              <w:rPr>
                <w:rFonts w:ascii="Times New Roman" w:hAnsi="Times New Roman" w:cs="Times New Roman"/>
              </w:rPr>
              <w:t>1= межклеточные мостики в РМП различимы только при увеличении х400</w:t>
            </w:r>
          </w:p>
        </w:tc>
        <w:tc>
          <w:tcPr>
            <w:tcW w:w="3200" w:type="dxa"/>
          </w:tcPr>
          <w:p w14:paraId="185F2205" w14:textId="77777777" w:rsidR="00407C76" w:rsidRPr="00D2688F" w:rsidRDefault="00407C76" w:rsidP="00766373">
            <w:pPr>
              <w:pStyle w:val="Standard"/>
              <w:widowControl w:val="0"/>
              <w:spacing w:line="240" w:lineRule="auto"/>
              <w:ind w:right="283"/>
              <w:contextualSpacing/>
              <w:rPr>
                <w:rFonts w:ascii="Times New Roman" w:hAnsi="Times New Roman" w:cs="Times New Roman"/>
              </w:rPr>
            </w:pPr>
            <w:r w:rsidRPr="00D2688F">
              <w:rPr>
                <w:rFonts w:ascii="Times New Roman" w:hAnsi="Times New Roman" w:cs="Times New Roman"/>
              </w:rPr>
              <w:t xml:space="preserve">1 = РМП </w:t>
            </w:r>
            <w:r w:rsidRPr="00D2688F">
              <w:rPr>
                <w:rFonts w:ascii="Times New Roman" w:eastAsia="MS PGothic" w:hAnsi="Times New Roman" w:cs="Times New Roman"/>
              </w:rPr>
              <w:t>(любая степень&gt;0)</w:t>
            </w:r>
            <w:r w:rsidRPr="00D2688F">
              <w:rPr>
                <w:rFonts w:ascii="Times New Roman" w:hAnsi="Times New Roman" w:cs="Times New Roman"/>
              </w:rPr>
              <w:t xml:space="preserve"> </w:t>
            </w:r>
            <w:r w:rsidRPr="00D2688F">
              <w:rPr>
                <w:rFonts w:ascii="Times New Roman" w:eastAsia="MS PGothic" w:hAnsi="Times New Roman" w:cs="Times New Roman"/>
              </w:rPr>
              <w:t>в &lt;33% эпителия</w:t>
            </w:r>
          </w:p>
          <w:p w14:paraId="14A8DD7B" w14:textId="77777777" w:rsidR="00407C76" w:rsidRPr="00D2688F" w:rsidRDefault="00407C76" w:rsidP="00766373">
            <w:pPr>
              <w:pStyle w:val="Standard"/>
              <w:spacing w:line="240" w:lineRule="auto"/>
              <w:ind w:right="283"/>
              <w:contextualSpacing/>
              <w:rPr>
                <w:rFonts w:ascii="Times New Roman" w:eastAsia="MS PGothic" w:hAnsi="Times New Roman" w:cs="Times New Roman"/>
              </w:rPr>
            </w:pPr>
          </w:p>
        </w:tc>
      </w:tr>
      <w:tr w:rsidR="00407C76" w:rsidRPr="00D2688F" w14:paraId="1C9525EF" w14:textId="77777777" w:rsidTr="00407C76">
        <w:trPr>
          <w:trHeight w:val="101"/>
        </w:trPr>
        <w:tc>
          <w:tcPr>
            <w:tcW w:w="3294" w:type="dxa"/>
            <w:vMerge/>
          </w:tcPr>
          <w:p w14:paraId="5B4C7424" w14:textId="77777777" w:rsidR="00407C76" w:rsidRPr="00D2688F" w:rsidRDefault="00407C76" w:rsidP="00766373">
            <w:pPr>
              <w:ind w:right="283"/>
              <w:contextualSpacing/>
              <w:rPr>
                <w:rFonts w:ascii="Times New Roman" w:eastAsia="MS PGothic" w:hAnsi="Times New Roman" w:cs="Times New Roman"/>
              </w:rPr>
            </w:pPr>
          </w:p>
        </w:tc>
        <w:tc>
          <w:tcPr>
            <w:tcW w:w="3199" w:type="dxa"/>
          </w:tcPr>
          <w:p w14:paraId="1F1081DD" w14:textId="77777777" w:rsidR="00407C76" w:rsidRPr="00D2688F" w:rsidRDefault="00407C76" w:rsidP="00766373">
            <w:pPr>
              <w:pStyle w:val="Standard"/>
              <w:widowControl w:val="0"/>
              <w:spacing w:line="240" w:lineRule="auto"/>
              <w:ind w:right="283"/>
              <w:contextualSpacing/>
              <w:rPr>
                <w:rFonts w:ascii="Times New Roman" w:hAnsi="Times New Roman" w:cs="Times New Roman"/>
              </w:rPr>
            </w:pPr>
            <w:r w:rsidRPr="00D2688F">
              <w:rPr>
                <w:rFonts w:ascii="Times New Roman" w:hAnsi="Times New Roman" w:cs="Times New Roman"/>
              </w:rPr>
              <w:t>2 = межклеточные мостики в РМП различимы при увеличении х200</w:t>
            </w:r>
          </w:p>
        </w:tc>
        <w:tc>
          <w:tcPr>
            <w:tcW w:w="3200" w:type="dxa"/>
          </w:tcPr>
          <w:p w14:paraId="5752CDA1" w14:textId="77777777" w:rsidR="00407C76" w:rsidRPr="00D2688F" w:rsidRDefault="00407C76" w:rsidP="00766373">
            <w:pPr>
              <w:pStyle w:val="Standard"/>
              <w:widowControl w:val="0"/>
              <w:spacing w:line="240" w:lineRule="auto"/>
              <w:ind w:right="283"/>
              <w:contextualSpacing/>
              <w:rPr>
                <w:rFonts w:ascii="Times New Roman" w:hAnsi="Times New Roman" w:cs="Times New Roman"/>
              </w:rPr>
            </w:pPr>
            <w:r w:rsidRPr="00D2688F">
              <w:rPr>
                <w:rFonts w:ascii="Times New Roman" w:hAnsi="Times New Roman" w:cs="Times New Roman"/>
              </w:rPr>
              <w:t xml:space="preserve">2 = РМП </w:t>
            </w:r>
            <w:r w:rsidRPr="00D2688F">
              <w:rPr>
                <w:rFonts w:ascii="Times New Roman" w:eastAsia="MS PGothic" w:hAnsi="Times New Roman" w:cs="Times New Roman"/>
              </w:rPr>
              <w:t>(любая степень&gt;0) в 33-66% эпителия</w:t>
            </w:r>
          </w:p>
          <w:p w14:paraId="1EA78B3B" w14:textId="77777777" w:rsidR="00407C76" w:rsidRPr="00D2688F" w:rsidRDefault="00407C76" w:rsidP="00766373">
            <w:pPr>
              <w:pStyle w:val="Standard"/>
              <w:spacing w:line="240" w:lineRule="auto"/>
              <w:ind w:right="283"/>
              <w:contextualSpacing/>
              <w:rPr>
                <w:rFonts w:ascii="Times New Roman" w:eastAsia="MS PGothic" w:hAnsi="Times New Roman" w:cs="Times New Roman"/>
              </w:rPr>
            </w:pPr>
          </w:p>
        </w:tc>
      </w:tr>
      <w:tr w:rsidR="00407C76" w:rsidRPr="00D2688F" w14:paraId="2598C8ED" w14:textId="77777777" w:rsidTr="00407C76">
        <w:trPr>
          <w:trHeight w:val="101"/>
        </w:trPr>
        <w:tc>
          <w:tcPr>
            <w:tcW w:w="3294" w:type="dxa"/>
            <w:vMerge/>
          </w:tcPr>
          <w:p w14:paraId="20DD10F3" w14:textId="77777777" w:rsidR="00407C76" w:rsidRPr="00D2688F" w:rsidRDefault="00407C76" w:rsidP="00766373">
            <w:pPr>
              <w:ind w:right="283"/>
              <w:contextualSpacing/>
              <w:rPr>
                <w:rFonts w:ascii="Times New Roman" w:eastAsia="MS PGothic" w:hAnsi="Times New Roman" w:cs="Times New Roman"/>
              </w:rPr>
            </w:pPr>
          </w:p>
        </w:tc>
        <w:tc>
          <w:tcPr>
            <w:tcW w:w="3199" w:type="dxa"/>
          </w:tcPr>
          <w:p w14:paraId="5BE00CEC" w14:textId="77777777" w:rsidR="00407C76" w:rsidRPr="00D2688F" w:rsidRDefault="00407C76" w:rsidP="00766373">
            <w:pPr>
              <w:pStyle w:val="Standard"/>
              <w:widowControl w:val="0"/>
              <w:spacing w:line="240" w:lineRule="auto"/>
              <w:ind w:right="283"/>
              <w:contextualSpacing/>
              <w:rPr>
                <w:rFonts w:ascii="Times New Roman" w:hAnsi="Times New Roman" w:cs="Times New Roman"/>
              </w:rPr>
            </w:pPr>
            <w:r w:rsidRPr="00D2688F">
              <w:rPr>
                <w:rFonts w:ascii="Times New Roman" w:hAnsi="Times New Roman" w:cs="Times New Roman"/>
              </w:rPr>
              <w:t>3 = межклеточные мостики в РМП различимы  при увеличении х100 и менее</w:t>
            </w:r>
          </w:p>
        </w:tc>
        <w:tc>
          <w:tcPr>
            <w:tcW w:w="3200" w:type="dxa"/>
          </w:tcPr>
          <w:p w14:paraId="3D5CA0FC" w14:textId="77777777" w:rsidR="00407C76" w:rsidRPr="00D2688F" w:rsidRDefault="00407C76" w:rsidP="00766373">
            <w:pPr>
              <w:ind w:right="283"/>
              <w:contextualSpacing/>
              <w:rPr>
                <w:rFonts w:ascii="Times New Roman" w:eastAsia="MS PGothic" w:hAnsi="Times New Roman" w:cs="Times New Roman"/>
              </w:rPr>
            </w:pPr>
            <w:r w:rsidRPr="00D2688F">
              <w:rPr>
                <w:rFonts w:ascii="Times New Roman" w:eastAsia="MS PGothic" w:hAnsi="Times New Roman" w:cs="Times New Roman"/>
              </w:rPr>
              <w:t>3 = РМП (любая степень&gt;0) в &gt;66% эпителия</w:t>
            </w:r>
          </w:p>
        </w:tc>
      </w:tr>
    </w:tbl>
    <w:p w14:paraId="7160FCB8" w14:textId="77777777" w:rsidR="00407C76" w:rsidRPr="00D2688F" w:rsidRDefault="00407C76" w:rsidP="00766373">
      <w:pPr>
        <w:pStyle w:val="Standard"/>
        <w:spacing w:line="240" w:lineRule="auto"/>
        <w:ind w:right="283"/>
        <w:contextualSpacing/>
        <w:jc w:val="both"/>
        <w:rPr>
          <w:rFonts w:ascii="Times New Roman" w:eastAsia="MS PGothic" w:hAnsi="Times New Roman" w:cs="Times New Roman"/>
        </w:rPr>
      </w:pPr>
      <w:r w:rsidRPr="00D2688F">
        <w:rPr>
          <w:rFonts w:ascii="Times New Roman" w:eastAsia="MS PGothic" w:hAnsi="Times New Roman" w:cs="Times New Roman"/>
          <w:vertAlign w:val="superscript"/>
        </w:rPr>
        <w:t>5</w:t>
      </w:r>
      <w:r w:rsidRPr="00D2688F">
        <w:rPr>
          <w:rFonts w:ascii="Times New Roman" w:eastAsia="MS PGothic" w:hAnsi="Times New Roman" w:cs="Times New Roman"/>
        </w:rPr>
        <w:t>Расширенные межклеточные пространства - округлые перицеллюлярные пространства в плоском эпителии пищевода, в которых определяются межклеточные мостики. Балльная шкала РМП основана на степени увеличения микроскопа, необходимой для обнаружения межклеточных мостиков.</w:t>
      </w:r>
    </w:p>
    <w:tbl>
      <w:tblPr>
        <w:tblStyle w:val="ac"/>
        <w:tblW w:w="0" w:type="auto"/>
        <w:tblLook w:val="04A0" w:firstRow="1" w:lastRow="0" w:firstColumn="1" w:lastColumn="0" w:noHBand="0" w:noVBand="1"/>
      </w:tblPr>
      <w:tblGrid>
        <w:gridCol w:w="3294"/>
        <w:gridCol w:w="3199"/>
        <w:gridCol w:w="3200"/>
      </w:tblGrid>
      <w:tr w:rsidR="00407C76" w:rsidRPr="00D2688F" w14:paraId="47D4DEE7" w14:textId="77777777" w:rsidTr="00407C76">
        <w:tc>
          <w:tcPr>
            <w:tcW w:w="3294" w:type="dxa"/>
          </w:tcPr>
          <w:p w14:paraId="30CC09C5" w14:textId="77777777" w:rsidR="00407C76" w:rsidRPr="00D2688F" w:rsidRDefault="00407C76" w:rsidP="00766373">
            <w:pPr>
              <w:ind w:right="283"/>
              <w:contextualSpacing/>
              <w:rPr>
                <w:rFonts w:ascii="Times New Roman" w:eastAsia="MS PGothic" w:hAnsi="Times New Roman" w:cs="Times New Roman"/>
                <w:b/>
              </w:rPr>
            </w:pPr>
            <w:r w:rsidRPr="00D2688F">
              <w:rPr>
                <w:rFonts w:ascii="Times New Roman" w:eastAsia="MS PGothic" w:hAnsi="Times New Roman" w:cs="Times New Roman"/>
                <w:b/>
              </w:rPr>
              <w:t>Гистологический критерий ЭоЭ</w:t>
            </w:r>
          </w:p>
        </w:tc>
        <w:tc>
          <w:tcPr>
            <w:tcW w:w="3199" w:type="dxa"/>
          </w:tcPr>
          <w:p w14:paraId="1E9F85D6" w14:textId="77777777" w:rsidR="00407C76" w:rsidRPr="00D2688F" w:rsidRDefault="00407C76" w:rsidP="00766373">
            <w:pPr>
              <w:ind w:right="283"/>
              <w:contextualSpacing/>
              <w:rPr>
                <w:rFonts w:ascii="Times New Roman" w:eastAsia="MS PGothic" w:hAnsi="Times New Roman" w:cs="Times New Roman"/>
                <w:b/>
              </w:rPr>
            </w:pPr>
            <w:r w:rsidRPr="00D2688F">
              <w:rPr>
                <w:rFonts w:ascii="Times New Roman" w:eastAsia="MS PGothic" w:hAnsi="Times New Roman" w:cs="Times New Roman"/>
                <w:b/>
              </w:rPr>
              <w:t>Степень поражения</w:t>
            </w:r>
          </w:p>
          <w:p w14:paraId="68DE3037" w14:textId="77777777" w:rsidR="00407C76" w:rsidRPr="00D2688F" w:rsidRDefault="00407C76" w:rsidP="00766373">
            <w:pPr>
              <w:ind w:right="283"/>
              <w:contextualSpacing/>
              <w:rPr>
                <w:rFonts w:ascii="Times New Roman" w:eastAsia="MS PGothic" w:hAnsi="Times New Roman" w:cs="Times New Roman"/>
                <w:b/>
              </w:rPr>
            </w:pPr>
          </w:p>
        </w:tc>
        <w:tc>
          <w:tcPr>
            <w:tcW w:w="3200" w:type="dxa"/>
          </w:tcPr>
          <w:p w14:paraId="2EECA724" w14:textId="77777777" w:rsidR="00407C76" w:rsidRPr="00D2688F" w:rsidRDefault="00407C76" w:rsidP="00766373">
            <w:pPr>
              <w:ind w:right="283"/>
              <w:contextualSpacing/>
              <w:rPr>
                <w:rFonts w:ascii="Times New Roman" w:eastAsia="MS PGothic" w:hAnsi="Times New Roman" w:cs="Times New Roman"/>
                <w:b/>
              </w:rPr>
            </w:pPr>
            <w:r w:rsidRPr="00D2688F">
              <w:rPr>
                <w:rFonts w:ascii="Times New Roman" w:eastAsia="MS PGothic" w:hAnsi="Times New Roman" w:cs="Times New Roman"/>
                <w:b/>
              </w:rPr>
              <w:t xml:space="preserve">Распространенность (стадия) </w:t>
            </w:r>
          </w:p>
        </w:tc>
      </w:tr>
      <w:tr w:rsidR="00407C76" w:rsidRPr="00D2688F" w14:paraId="4BD9797D" w14:textId="77777777" w:rsidTr="00407C76">
        <w:trPr>
          <w:trHeight w:val="133"/>
        </w:trPr>
        <w:tc>
          <w:tcPr>
            <w:tcW w:w="3294" w:type="dxa"/>
            <w:vMerge w:val="restart"/>
          </w:tcPr>
          <w:p w14:paraId="4C78210E" w14:textId="77777777" w:rsidR="00407C76" w:rsidRPr="00D2688F" w:rsidRDefault="00407C76" w:rsidP="00766373">
            <w:pPr>
              <w:pStyle w:val="Standard"/>
              <w:spacing w:line="240" w:lineRule="auto"/>
              <w:ind w:right="283"/>
              <w:contextualSpacing/>
              <w:jc w:val="both"/>
              <w:rPr>
                <w:rFonts w:ascii="Times New Roman" w:eastAsia="MS PGothic" w:hAnsi="Times New Roman" w:cs="Times New Roman"/>
              </w:rPr>
            </w:pPr>
            <w:r w:rsidRPr="00D2688F">
              <w:rPr>
                <w:rFonts w:ascii="Times New Roman" w:eastAsia="MS PGothic" w:hAnsi="Times New Roman" w:cs="Times New Roman"/>
              </w:rPr>
              <w:t>Повреждение поверхностного эпителия (ППЭ)</w:t>
            </w:r>
            <w:r w:rsidRPr="00D2688F">
              <w:rPr>
                <w:rFonts w:ascii="Times New Roman" w:eastAsia="MS PGothic" w:hAnsi="Times New Roman" w:cs="Times New Roman"/>
                <w:vertAlign w:val="superscript"/>
              </w:rPr>
              <w:t>6</w:t>
            </w:r>
          </w:p>
          <w:p w14:paraId="3798E775" w14:textId="77777777" w:rsidR="00407C76" w:rsidRPr="00D2688F" w:rsidRDefault="00407C76" w:rsidP="00766373">
            <w:pPr>
              <w:pStyle w:val="Standard"/>
              <w:spacing w:line="240" w:lineRule="auto"/>
              <w:ind w:right="283"/>
              <w:contextualSpacing/>
              <w:jc w:val="both"/>
              <w:rPr>
                <w:rFonts w:ascii="Times New Roman" w:eastAsia="MS PGothic" w:hAnsi="Times New Roman" w:cs="Times New Roman"/>
              </w:rPr>
            </w:pPr>
          </w:p>
          <w:p w14:paraId="7FF45761" w14:textId="77777777" w:rsidR="00407C76" w:rsidRPr="00D2688F" w:rsidRDefault="00407C76" w:rsidP="00766373">
            <w:pPr>
              <w:pStyle w:val="Standard"/>
              <w:spacing w:line="240" w:lineRule="auto"/>
              <w:ind w:right="283"/>
              <w:contextualSpacing/>
              <w:jc w:val="both"/>
              <w:rPr>
                <w:rFonts w:ascii="Times New Roman" w:eastAsia="MS PGothic" w:hAnsi="Times New Roman" w:cs="Times New Roman"/>
                <w:b/>
              </w:rPr>
            </w:pPr>
          </w:p>
        </w:tc>
        <w:tc>
          <w:tcPr>
            <w:tcW w:w="3199" w:type="dxa"/>
          </w:tcPr>
          <w:p w14:paraId="5BC9294F" w14:textId="77777777" w:rsidR="00407C76" w:rsidRPr="00D2688F" w:rsidRDefault="00407C76" w:rsidP="00766373">
            <w:pPr>
              <w:pStyle w:val="Standard"/>
              <w:widowControl w:val="0"/>
              <w:spacing w:line="240" w:lineRule="auto"/>
              <w:ind w:right="283"/>
              <w:contextualSpacing/>
              <w:rPr>
                <w:rFonts w:ascii="Times New Roman" w:hAnsi="Times New Roman" w:cs="Times New Roman"/>
              </w:rPr>
            </w:pPr>
            <w:r w:rsidRPr="00D2688F">
              <w:rPr>
                <w:rFonts w:ascii="Times New Roman" w:hAnsi="Times New Roman" w:cs="Times New Roman"/>
              </w:rPr>
              <w:t>0 = ППЭ  не определяется</w:t>
            </w:r>
          </w:p>
        </w:tc>
        <w:tc>
          <w:tcPr>
            <w:tcW w:w="3200" w:type="dxa"/>
          </w:tcPr>
          <w:p w14:paraId="4F42AC51" w14:textId="77777777" w:rsidR="00407C76" w:rsidRPr="00D2688F" w:rsidRDefault="00407C76" w:rsidP="00766373">
            <w:pPr>
              <w:pStyle w:val="Standard"/>
              <w:widowControl w:val="0"/>
              <w:spacing w:line="240" w:lineRule="auto"/>
              <w:ind w:right="283"/>
              <w:contextualSpacing/>
              <w:rPr>
                <w:rFonts w:ascii="Times New Roman" w:eastAsia="MS PGothic" w:hAnsi="Times New Roman" w:cs="Times New Roman"/>
              </w:rPr>
            </w:pPr>
            <w:r w:rsidRPr="00D2688F">
              <w:rPr>
                <w:rFonts w:ascii="Times New Roman" w:eastAsia="MS PGothic" w:hAnsi="Times New Roman" w:cs="Times New Roman"/>
              </w:rPr>
              <w:t>0 = ППЭ  не определяется</w:t>
            </w:r>
          </w:p>
        </w:tc>
      </w:tr>
      <w:tr w:rsidR="00407C76" w:rsidRPr="00D2688F" w14:paraId="4B0D3152" w14:textId="77777777" w:rsidTr="00407C76">
        <w:trPr>
          <w:trHeight w:val="320"/>
        </w:trPr>
        <w:tc>
          <w:tcPr>
            <w:tcW w:w="3294" w:type="dxa"/>
            <w:vMerge/>
          </w:tcPr>
          <w:p w14:paraId="711696FC" w14:textId="77777777" w:rsidR="00407C76" w:rsidRPr="00D2688F" w:rsidRDefault="00407C76" w:rsidP="00766373">
            <w:pPr>
              <w:ind w:right="283"/>
              <w:contextualSpacing/>
              <w:rPr>
                <w:rFonts w:ascii="Times New Roman" w:eastAsia="MS PGothic" w:hAnsi="Times New Roman" w:cs="Times New Roman"/>
              </w:rPr>
            </w:pPr>
          </w:p>
        </w:tc>
        <w:tc>
          <w:tcPr>
            <w:tcW w:w="3199" w:type="dxa"/>
          </w:tcPr>
          <w:p w14:paraId="0AAB34F1" w14:textId="77777777" w:rsidR="00407C76" w:rsidRPr="00D2688F" w:rsidRDefault="00407C76" w:rsidP="00766373">
            <w:pPr>
              <w:pStyle w:val="Standard"/>
              <w:widowControl w:val="0"/>
              <w:spacing w:line="240" w:lineRule="auto"/>
              <w:ind w:right="283"/>
              <w:contextualSpacing/>
              <w:rPr>
                <w:rFonts w:ascii="Times New Roman" w:hAnsi="Times New Roman" w:cs="Times New Roman"/>
              </w:rPr>
            </w:pPr>
            <w:r w:rsidRPr="00D2688F">
              <w:rPr>
                <w:rFonts w:ascii="Times New Roman" w:hAnsi="Times New Roman" w:cs="Times New Roman"/>
              </w:rPr>
              <w:t>1 = ППЭ без эозинофильного компонента</w:t>
            </w:r>
          </w:p>
        </w:tc>
        <w:tc>
          <w:tcPr>
            <w:tcW w:w="3200" w:type="dxa"/>
          </w:tcPr>
          <w:p w14:paraId="651AAA89" w14:textId="77777777" w:rsidR="00407C76" w:rsidRPr="00D2688F" w:rsidRDefault="00407C76" w:rsidP="00766373">
            <w:pPr>
              <w:pStyle w:val="Standard"/>
              <w:spacing w:line="240" w:lineRule="auto"/>
              <w:ind w:right="283"/>
              <w:contextualSpacing/>
              <w:rPr>
                <w:rFonts w:ascii="Times New Roman" w:eastAsia="MS PGothic" w:hAnsi="Times New Roman" w:cs="Times New Roman"/>
              </w:rPr>
            </w:pPr>
            <w:r w:rsidRPr="00D2688F">
              <w:rPr>
                <w:rFonts w:ascii="Times New Roman" w:hAnsi="Times New Roman" w:cs="Times New Roman"/>
              </w:rPr>
              <w:t xml:space="preserve">1 = ППЭ </w:t>
            </w:r>
            <w:r w:rsidRPr="00D2688F">
              <w:rPr>
                <w:rFonts w:ascii="Times New Roman" w:eastAsia="MS PGothic" w:hAnsi="Times New Roman" w:cs="Times New Roman"/>
              </w:rPr>
              <w:t>(любая степень&gt;0)</w:t>
            </w:r>
            <w:r w:rsidRPr="00D2688F">
              <w:rPr>
                <w:rFonts w:ascii="Times New Roman" w:hAnsi="Times New Roman" w:cs="Times New Roman"/>
              </w:rPr>
              <w:t xml:space="preserve"> </w:t>
            </w:r>
            <w:r w:rsidRPr="00D2688F">
              <w:rPr>
                <w:rFonts w:ascii="Times New Roman" w:eastAsia="MS PGothic" w:hAnsi="Times New Roman" w:cs="Times New Roman"/>
              </w:rPr>
              <w:t xml:space="preserve">в &lt;33% эпителия </w:t>
            </w:r>
          </w:p>
        </w:tc>
      </w:tr>
      <w:tr w:rsidR="00407C76" w:rsidRPr="00D2688F" w14:paraId="4DDC1995" w14:textId="77777777" w:rsidTr="00407C76">
        <w:trPr>
          <w:trHeight w:val="101"/>
        </w:trPr>
        <w:tc>
          <w:tcPr>
            <w:tcW w:w="3294" w:type="dxa"/>
            <w:vMerge/>
          </w:tcPr>
          <w:p w14:paraId="5429F1AD" w14:textId="77777777" w:rsidR="00407C76" w:rsidRPr="00D2688F" w:rsidRDefault="00407C76" w:rsidP="00766373">
            <w:pPr>
              <w:ind w:right="283"/>
              <w:contextualSpacing/>
              <w:rPr>
                <w:rFonts w:ascii="Times New Roman" w:eastAsia="MS PGothic" w:hAnsi="Times New Roman" w:cs="Times New Roman"/>
              </w:rPr>
            </w:pPr>
          </w:p>
        </w:tc>
        <w:tc>
          <w:tcPr>
            <w:tcW w:w="3199" w:type="dxa"/>
          </w:tcPr>
          <w:p w14:paraId="68296059" w14:textId="77777777" w:rsidR="00407C76" w:rsidRPr="00D2688F" w:rsidRDefault="00407C76" w:rsidP="00766373">
            <w:pPr>
              <w:pStyle w:val="Standard"/>
              <w:widowControl w:val="0"/>
              <w:spacing w:line="240" w:lineRule="auto"/>
              <w:ind w:right="283"/>
              <w:contextualSpacing/>
              <w:rPr>
                <w:rFonts w:ascii="Times New Roman" w:hAnsi="Times New Roman" w:cs="Times New Roman"/>
              </w:rPr>
            </w:pPr>
            <w:r w:rsidRPr="00D2688F">
              <w:rPr>
                <w:rFonts w:ascii="Times New Roman" w:hAnsi="Times New Roman" w:cs="Times New Roman"/>
              </w:rPr>
              <w:t>2 = ППЭ с любым количеством эозинофилов</w:t>
            </w:r>
          </w:p>
        </w:tc>
        <w:tc>
          <w:tcPr>
            <w:tcW w:w="3200" w:type="dxa"/>
          </w:tcPr>
          <w:p w14:paraId="166222C2" w14:textId="77777777" w:rsidR="00407C76" w:rsidRPr="00D2688F" w:rsidRDefault="00407C76" w:rsidP="00766373">
            <w:pPr>
              <w:pStyle w:val="Standard"/>
              <w:spacing w:line="240" w:lineRule="auto"/>
              <w:ind w:right="283"/>
              <w:contextualSpacing/>
              <w:rPr>
                <w:rFonts w:ascii="Times New Roman" w:eastAsia="MS PGothic" w:hAnsi="Times New Roman" w:cs="Times New Roman"/>
              </w:rPr>
            </w:pPr>
            <w:r w:rsidRPr="00D2688F">
              <w:rPr>
                <w:rFonts w:ascii="Times New Roman" w:hAnsi="Times New Roman" w:cs="Times New Roman"/>
              </w:rPr>
              <w:t xml:space="preserve">2 = ППЭ </w:t>
            </w:r>
            <w:r w:rsidRPr="00D2688F">
              <w:rPr>
                <w:rFonts w:ascii="Times New Roman" w:eastAsia="MS PGothic" w:hAnsi="Times New Roman" w:cs="Times New Roman"/>
              </w:rPr>
              <w:t xml:space="preserve">(любая степень&gt;0) в 33-66% эпителия </w:t>
            </w:r>
          </w:p>
        </w:tc>
      </w:tr>
      <w:tr w:rsidR="00407C76" w:rsidRPr="00D2688F" w14:paraId="3B8362B9" w14:textId="77777777" w:rsidTr="00407C76">
        <w:trPr>
          <w:trHeight w:val="101"/>
        </w:trPr>
        <w:tc>
          <w:tcPr>
            <w:tcW w:w="3294" w:type="dxa"/>
            <w:vMerge/>
          </w:tcPr>
          <w:p w14:paraId="0FCE504F" w14:textId="77777777" w:rsidR="00407C76" w:rsidRPr="00D2688F" w:rsidRDefault="00407C76" w:rsidP="00766373">
            <w:pPr>
              <w:ind w:right="283"/>
              <w:contextualSpacing/>
              <w:rPr>
                <w:rFonts w:ascii="Times New Roman" w:eastAsia="MS PGothic" w:hAnsi="Times New Roman" w:cs="Times New Roman"/>
              </w:rPr>
            </w:pPr>
          </w:p>
        </w:tc>
        <w:tc>
          <w:tcPr>
            <w:tcW w:w="3199" w:type="dxa"/>
          </w:tcPr>
          <w:p w14:paraId="78EB9EBE" w14:textId="77777777" w:rsidR="00407C76" w:rsidRPr="00D2688F" w:rsidRDefault="00407C76" w:rsidP="00766373">
            <w:pPr>
              <w:pStyle w:val="Standard"/>
              <w:widowControl w:val="0"/>
              <w:spacing w:line="240" w:lineRule="auto"/>
              <w:ind w:right="283"/>
              <w:contextualSpacing/>
              <w:rPr>
                <w:rFonts w:ascii="Times New Roman" w:hAnsi="Times New Roman" w:cs="Times New Roman"/>
              </w:rPr>
            </w:pPr>
            <w:r w:rsidRPr="00D2688F">
              <w:rPr>
                <w:rFonts w:ascii="Times New Roman" w:hAnsi="Times New Roman" w:cs="Times New Roman"/>
              </w:rPr>
              <w:t>3 = слущивание поврежденного поверхностного эпителия в сочетании с большим количеством эозинофилов</w:t>
            </w:r>
          </w:p>
        </w:tc>
        <w:tc>
          <w:tcPr>
            <w:tcW w:w="3200" w:type="dxa"/>
          </w:tcPr>
          <w:p w14:paraId="0235DA22" w14:textId="77777777" w:rsidR="00407C76" w:rsidRPr="00D2688F" w:rsidRDefault="00407C76" w:rsidP="00766373">
            <w:pPr>
              <w:pStyle w:val="Standard"/>
              <w:widowControl w:val="0"/>
              <w:spacing w:line="240" w:lineRule="auto"/>
              <w:ind w:right="283"/>
              <w:contextualSpacing/>
              <w:rPr>
                <w:rFonts w:ascii="Times New Roman" w:eastAsia="MS PGothic" w:hAnsi="Times New Roman" w:cs="Times New Roman"/>
              </w:rPr>
            </w:pPr>
            <w:r w:rsidRPr="00D2688F">
              <w:rPr>
                <w:rFonts w:ascii="Times New Roman" w:eastAsia="MS PGothic" w:hAnsi="Times New Roman" w:cs="Times New Roman"/>
              </w:rPr>
              <w:t>3 = ППЭ (любая степень&gt;0) в &gt;66% эпителия</w:t>
            </w:r>
          </w:p>
          <w:p w14:paraId="66FE0E9C" w14:textId="77777777" w:rsidR="00407C76" w:rsidRPr="00D2688F" w:rsidRDefault="00407C76" w:rsidP="00766373">
            <w:pPr>
              <w:ind w:right="283"/>
              <w:contextualSpacing/>
              <w:rPr>
                <w:rFonts w:ascii="Times New Roman" w:eastAsia="MS PGothic" w:hAnsi="Times New Roman" w:cs="Times New Roman"/>
              </w:rPr>
            </w:pPr>
          </w:p>
        </w:tc>
      </w:tr>
    </w:tbl>
    <w:p w14:paraId="3A6F1AD7" w14:textId="77777777" w:rsidR="00407C76" w:rsidRPr="00D2688F" w:rsidRDefault="00407C76" w:rsidP="00766373">
      <w:pPr>
        <w:pStyle w:val="Standard"/>
        <w:spacing w:line="240" w:lineRule="auto"/>
        <w:ind w:right="283"/>
        <w:contextualSpacing/>
        <w:rPr>
          <w:rFonts w:ascii="Times New Roman" w:hAnsi="Times New Roman" w:cs="Times New Roman"/>
        </w:rPr>
      </w:pPr>
      <w:r w:rsidRPr="00D2688F">
        <w:rPr>
          <w:rFonts w:ascii="Times New Roman" w:eastAsia="MS PGothic" w:hAnsi="Times New Roman" w:cs="Times New Roman"/>
          <w:vertAlign w:val="superscript"/>
        </w:rPr>
        <w:t>6</w:t>
      </w:r>
      <w:r w:rsidRPr="00D2688F">
        <w:rPr>
          <w:rFonts w:ascii="Times New Roman" w:eastAsia="MS PGothic" w:hAnsi="Times New Roman" w:cs="Times New Roman"/>
        </w:rPr>
        <w:t xml:space="preserve">Повреждение поверхностного эпителия (ППЭ): изменения тинкториальных свойств поверхностного эпителия, проявляющиеся усилением (более темный оттенок красного) окрашивания клеток поверхностного слоя эпителия при наличии или отсутствии </w:t>
      </w:r>
      <w:r w:rsidRPr="00D2688F">
        <w:rPr>
          <w:rFonts w:ascii="Times New Roman" w:eastAsia="MS PGothic" w:hAnsi="Times New Roman" w:cs="Times New Roman"/>
        </w:rPr>
        <w:lastRenderedPageBreak/>
        <w:t>эозинофильной инфильтрации.  Балльная шкала ППЭ основана на выраженности эозинофильной инфильтрации в поврежденном поверхностном эпителии.</w:t>
      </w:r>
    </w:p>
    <w:tbl>
      <w:tblPr>
        <w:tblStyle w:val="ac"/>
        <w:tblW w:w="0" w:type="auto"/>
        <w:tblLook w:val="04A0" w:firstRow="1" w:lastRow="0" w:firstColumn="1" w:lastColumn="0" w:noHBand="0" w:noVBand="1"/>
      </w:tblPr>
      <w:tblGrid>
        <w:gridCol w:w="3294"/>
        <w:gridCol w:w="3199"/>
        <w:gridCol w:w="3200"/>
      </w:tblGrid>
      <w:tr w:rsidR="00407C76" w:rsidRPr="00D2688F" w14:paraId="0C76D6B9" w14:textId="77777777" w:rsidTr="00407C76">
        <w:tc>
          <w:tcPr>
            <w:tcW w:w="3294" w:type="dxa"/>
          </w:tcPr>
          <w:p w14:paraId="53657675" w14:textId="77777777" w:rsidR="00407C76" w:rsidRPr="00D2688F" w:rsidRDefault="00407C76" w:rsidP="00766373">
            <w:pPr>
              <w:ind w:right="283"/>
              <w:contextualSpacing/>
              <w:rPr>
                <w:rFonts w:ascii="Times New Roman" w:eastAsia="MS PGothic" w:hAnsi="Times New Roman" w:cs="Times New Roman"/>
                <w:b/>
              </w:rPr>
            </w:pPr>
            <w:r w:rsidRPr="00D2688F">
              <w:rPr>
                <w:rFonts w:ascii="Times New Roman" w:eastAsia="MS PGothic" w:hAnsi="Times New Roman" w:cs="Times New Roman"/>
                <w:b/>
              </w:rPr>
              <w:t>Гистологический критерий ЭоЭ</w:t>
            </w:r>
          </w:p>
        </w:tc>
        <w:tc>
          <w:tcPr>
            <w:tcW w:w="3199" w:type="dxa"/>
          </w:tcPr>
          <w:p w14:paraId="767E43DD" w14:textId="77777777" w:rsidR="00407C76" w:rsidRPr="00D2688F" w:rsidRDefault="00407C76" w:rsidP="00766373">
            <w:pPr>
              <w:ind w:right="283"/>
              <w:contextualSpacing/>
              <w:rPr>
                <w:rFonts w:ascii="Times New Roman" w:eastAsia="MS PGothic" w:hAnsi="Times New Roman" w:cs="Times New Roman"/>
                <w:b/>
              </w:rPr>
            </w:pPr>
            <w:r w:rsidRPr="00D2688F">
              <w:rPr>
                <w:rFonts w:ascii="Times New Roman" w:eastAsia="MS PGothic" w:hAnsi="Times New Roman" w:cs="Times New Roman"/>
                <w:b/>
              </w:rPr>
              <w:t>Степень поражения</w:t>
            </w:r>
          </w:p>
          <w:p w14:paraId="64FE5B8F" w14:textId="77777777" w:rsidR="00407C76" w:rsidRPr="00D2688F" w:rsidRDefault="00407C76" w:rsidP="00766373">
            <w:pPr>
              <w:ind w:right="283"/>
              <w:contextualSpacing/>
              <w:rPr>
                <w:rFonts w:ascii="Times New Roman" w:eastAsia="MS PGothic" w:hAnsi="Times New Roman" w:cs="Times New Roman"/>
                <w:b/>
              </w:rPr>
            </w:pPr>
          </w:p>
        </w:tc>
        <w:tc>
          <w:tcPr>
            <w:tcW w:w="3200" w:type="dxa"/>
          </w:tcPr>
          <w:p w14:paraId="0D0B7AE8" w14:textId="77777777" w:rsidR="00407C76" w:rsidRPr="00D2688F" w:rsidRDefault="00407C76" w:rsidP="00766373">
            <w:pPr>
              <w:ind w:right="283"/>
              <w:contextualSpacing/>
              <w:rPr>
                <w:rFonts w:ascii="Times New Roman" w:eastAsia="MS PGothic" w:hAnsi="Times New Roman" w:cs="Times New Roman"/>
                <w:b/>
              </w:rPr>
            </w:pPr>
            <w:r w:rsidRPr="00D2688F">
              <w:rPr>
                <w:rFonts w:ascii="Times New Roman" w:eastAsia="MS PGothic" w:hAnsi="Times New Roman" w:cs="Times New Roman"/>
                <w:b/>
              </w:rPr>
              <w:t xml:space="preserve">Распространенность (стадия) </w:t>
            </w:r>
          </w:p>
        </w:tc>
      </w:tr>
      <w:tr w:rsidR="00407C76" w:rsidRPr="00D2688F" w14:paraId="5C6D9EEA" w14:textId="77777777" w:rsidTr="00407C76">
        <w:trPr>
          <w:trHeight w:val="133"/>
        </w:trPr>
        <w:tc>
          <w:tcPr>
            <w:tcW w:w="3294" w:type="dxa"/>
            <w:vMerge w:val="restart"/>
          </w:tcPr>
          <w:p w14:paraId="461832C6" w14:textId="77777777" w:rsidR="00407C76" w:rsidRPr="00D2688F" w:rsidRDefault="00407C76" w:rsidP="00766373">
            <w:pPr>
              <w:pStyle w:val="Standard"/>
              <w:spacing w:line="240" w:lineRule="auto"/>
              <w:ind w:right="283"/>
              <w:contextualSpacing/>
              <w:jc w:val="both"/>
              <w:rPr>
                <w:rFonts w:ascii="Times New Roman" w:eastAsia="MS PGothic" w:hAnsi="Times New Roman" w:cs="Times New Roman"/>
                <w:b/>
              </w:rPr>
            </w:pPr>
            <w:r w:rsidRPr="00D2688F">
              <w:rPr>
                <w:rFonts w:ascii="Times New Roman" w:eastAsia="MS PGothic" w:hAnsi="Times New Roman" w:cs="Times New Roman"/>
              </w:rPr>
              <w:t>Дискератоз</w:t>
            </w:r>
            <w:r w:rsidRPr="00D2688F">
              <w:rPr>
                <w:rFonts w:ascii="Times New Roman" w:eastAsia="MS PGothic" w:hAnsi="Times New Roman" w:cs="Times New Roman"/>
                <w:vertAlign w:val="superscript"/>
              </w:rPr>
              <w:t>7</w:t>
            </w:r>
          </w:p>
        </w:tc>
        <w:tc>
          <w:tcPr>
            <w:tcW w:w="3199" w:type="dxa"/>
          </w:tcPr>
          <w:p w14:paraId="2960BF48" w14:textId="77777777" w:rsidR="00407C76" w:rsidRPr="00D2688F" w:rsidRDefault="00407C76" w:rsidP="00766373">
            <w:pPr>
              <w:pStyle w:val="Standard"/>
              <w:widowControl w:val="0"/>
              <w:spacing w:line="240" w:lineRule="auto"/>
              <w:ind w:right="283"/>
              <w:contextualSpacing/>
              <w:rPr>
                <w:rFonts w:ascii="Times New Roman" w:hAnsi="Times New Roman" w:cs="Times New Roman"/>
              </w:rPr>
            </w:pPr>
            <w:r w:rsidRPr="00D2688F">
              <w:rPr>
                <w:rFonts w:ascii="Times New Roman" w:hAnsi="Times New Roman" w:cs="Times New Roman"/>
              </w:rPr>
              <w:t>0 = Дискератоз не определяется</w:t>
            </w:r>
          </w:p>
        </w:tc>
        <w:tc>
          <w:tcPr>
            <w:tcW w:w="3200" w:type="dxa"/>
          </w:tcPr>
          <w:p w14:paraId="7F96EF77" w14:textId="77777777" w:rsidR="00407C76" w:rsidRPr="00D2688F" w:rsidRDefault="00407C76" w:rsidP="00766373">
            <w:pPr>
              <w:pStyle w:val="Standard"/>
              <w:widowControl w:val="0"/>
              <w:spacing w:line="240" w:lineRule="auto"/>
              <w:ind w:right="283"/>
              <w:contextualSpacing/>
              <w:rPr>
                <w:rFonts w:ascii="Times New Roman" w:hAnsi="Times New Roman" w:cs="Times New Roman"/>
              </w:rPr>
            </w:pPr>
            <w:r w:rsidRPr="00D2688F">
              <w:rPr>
                <w:rFonts w:ascii="Times New Roman" w:hAnsi="Times New Roman" w:cs="Times New Roman"/>
              </w:rPr>
              <w:t>0 = Дискератоз не определяется</w:t>
            </w:r>
          </w:p>
        </w:tc>
      </w:tr>
      <w:tr w:rsidR="00407C76" w:rsidRPr="00D2688F" w14:paraId="183A6247" w14:textId="77777777" w:rsidTr="00407C76">
        <w:trPr>
          <w:trHeight w:val="320"/>
        </w:trPr>
        <w:tc>
          <w:tcPr>
            <w:tcW w:w="3294" w:type="dxa"/>
            <w:vMerge/>
          </w:tcPr>
          <w:p w14:paraId="74766C6B" w14:textId="77777777" w:rsidR="00407C76" w:rsidRPr="00D2688F" w:rsidRDefault="00407C76" w:rsidP="00766373">
            <w:pPr>
              <w:ind w:right="283"/>
              <w:contextualSpacing/>
              <w:rPr>
                <w:rFonts w:ascii="Times New Roman" w:eastAsia="MS PGothic" w:hAnsi="Times New Roman" w:cs="Times New Roman"/>
              </w:rPr>
            </w:pPr>
          </w:p>
        </w:tc>
        <w:tc>
          <w:tcPr>
            <w:tcW w:w="3199" w:type="dxa"/>
          </w:tcPr>
          <w:p w14:paraId="7E2A36E9" w14:textId="77777777" w:rsidR="00407C76" w:rsidRPr="00D2688F" w:rsidRDefault="00407C76" w:rsidP="00766373">
            <w:pPr>
              <w:pStyle w:val="Standard"/>
              <w:widowControl w:val="0"/>
              <w:spacing w:line="240" w:lineRule="auto"/>
              <w:ind w:right="283"/>
              <w:contextualSpacing/>
              <w:rPr>
                <w:rFonts w:ascii="Times New Roman" w:eastAsia="MS PGothic" w:hAnsi="Times New Roman" w:cs="Times New Roman"/>
              </w:rPr>
            </w:pPr>
            <w:r w:rsidRPr="00D2688F">
              <w:rPr>
                <w:rFonts w:ascii="Times New Roman" w:hAnsi="Times New Roman" w:cs="Times New Roman"/>
              </w:rPr>
              <w:t>1= 1 клетка с дискератозом/</w:t>
            </w:r>
            <w:r w:rsidRPr="00D2688F">
              <w:rPr>
                <w:rFonts w:ascii="Times New Roman" w:eastAsia="MS PGothic" w:hAnsi="Times New Roman" w:cs="Times New Roman"/>
              </w:rPr>
              <w:t>ПЗР, х400</w:t>
            </w:r>
          </w:p>
        </w:tc>
        <w:tc>
          <w:tcPr>
            <w:tcW w:w="3200" w:type="dxa"/>
          </w:tcPr>
          <w:p w14:paraId="3489742B" w14:textId="77777777" w:rsidR="00407C76" w:rsidRPr="00D2688F" w:rsidRDefault="00407C76" w:rsidP="00766373">
            <w:pPr>
              <w:pStyle w:val="Standard"/>
              <w:spacing w:line="240" w:lineRule="auto"/>
              <w:ind w:right="283"/>
              <w:contextualSpacing/>
              <w:rPr>
                <w:rFonts w:ascii="Times New Roman" w:eastAsia="MS PGothic" w:hAnsi="Times New Roman" w:cs="Times New Roman"/>
              </w:rPr>
            </w:pPr>
            <w:r w:rsidRPr="00D2688F">
              <w:rPr>
                <w:rFonts w:ascii="Times New Roman" w:hAnsi="Times New Roman" w:cs="Times New Roman"/>
              </w:rPr>
              <w:t xml:space="preserve">1 =  Дискератоз </w:t>
            </w:r>
            <w:r w:rsidRPr="00D2688F">
              <w:rPr>
                <w:rFonts w:ascii="Times New Roman" w:eastAsia="MS PGothic" w:hAnsi="Times New Roman" w:cs="Times New Roman"/>
              </w:rPr>
              <w:t>(любой степени&gt;0) в &lt;33% эпителия</w:t>
            </w:r>
          </w:p>
        </w:tc>
      </w:tr>
      <w:tr w:rsidR="00407C76" w:rsidRPr="00D2688F" w14:paraId="160DB718" w14:textId="77777777" w:rsidTr="00407C76">
        <w:trPr>
          <w:trHeight w:val="101"/>
        </w:trPr>
        <w:tc>
          <w:tcPr>
            <w:tcW w:w="3294" w:type="dxa"/>
            <w:vMerge/>
          </w:tcPr>
          <w:p w14:paraId="12D8EA4E" w14:textId="77777777" w:rsidR="00407C76" w:rsidRPr="00D2688F" w:rsidRDefault="00407C76" w:rsidP="00766373">
            <w:pPr>
              <w:ind w:right="283"/>
              <w:contextualSpacing/>
              <w:rPr>
                <w:rFonts w:ascii="Times New Roman" w:eastAsia="MS PGothic" w:hAnsi="Times New Roman" w:cs="Times New Roman"/>
              </w:rPr>
            </w:pPr>
          </w:p>
        </w:tc>
        <w:tc>
          <w:tcPr>
            <w:tcW w:w="3199" w:type="dxa"/>
          </w:tcPr>
          <w:p w14:paraId="26A161C4" w14:textId="77777777" w:rsidR="00407C76" w:rsidRPr="00D2688F" w:rsidRDefault="00407C76" w:rsidP="00766373">
            <w:pPr>
              <w:pStyle w:val="Standard"/>
              <w:widowControl w:val="0"/>
              <w:spacing w:line="240" w:lineRule="auto"/>
              <w:ind w:right="283"/>
              <w:contextualSpacing/>
              <w:rPr>
                <w:rFonts w:ascii="Times New Roman" w:eastAsia="MS PGothic" w:hAnsi="Times New Roman" w:cs="Times New Roman"/>
              </w:rPr>
            </w:pPr>
            <w:r w:rsidRPr="00D2688F">
              <w:rPr>
                <w:rFonts w:ascii="Times New Roman" w:hAnsi="Times New Roman" w:cs="Times New Roman"/>
              </w:rPr>
              <w:t>2 = 2-5 клеток с дискератозом/</w:t>
            </w:r>
            <w:r w:rsidRPr="00D2688F">
              <w:rPr>
                <w:rFonts w:ascii="Times New Roman" w:eastAsia="MS PGothic" w:hAnsi="Times New Roman" w:cs="Times New Roman"/>
              </w:rPr>
              <w:t>ПЗР, х400</w:t>
            </w:r>
          </w:p>
        </w:tc>
        <w:tc>
          <w:tcPr>
            <w:tcW w:w="3200" w:type="dxa"/>
          </w:tcPr>
          <w:p w14:paraId="18307538" w14:textId="77777777" w:rsidR="00407C76" w:rsidRPr="00D2688F" w:rsidRDefault="00407C76" w:rsidP="00766373">
            <w:pPr>
              <w:pStyle w:val="Standard"/>
              <w:spacing w:line="240" w:lineRule="auto"/>
              <w:ind w:right="283"/>
              <w:contextualSpacing/>
              <w:rPr>
                <w:rFonts w:ascii="Times New Roman" w:eastAsia="MS PGothic" w:hAnsi="Times New Roman" w:cs="Times New Roman"/>
              </w:rPr>
            </w:pPr>
            <w:r w:rsidRPr="00D2688F">
              <w:rPr>
                <w:rFonts w:ascii="Times New Roman" w:hAnsi="Times New Roman" w:cs="Times New Roman"/>
              </w:rPr>
              <w:t xml:space="preserve">2 = Дискератоз </w:t>
            </w:r>
            <w:r w:rsidRPr="00D2688F">
              <w:rPr>
                <w:rFonts w:ascii="Times New Roman" w:eastAsia="MS PGothic" w:hAnsi="Times New Roman" w:cs="Times New Roman"/>
              </w:rPr>
              <w:t>(любой степени&gt;0) в 33-66% эпителия</w:t>
            </w:r>
          </w:p>
        </w:tc>
      </w:tr>
      <w:tr w:rsidR="00407C76" w:rsidRPr="00D2688F" w14:paraId="42FE7138" w14:textId="77777777" w:rsidTr="00407C76">
        <w:trPr>
          <w:trHeight w:val="101"/>
        </w:trPr>
        <w:tc>
          <w:tcPr>
            <w:tcW w:w="3294" w:type="dxa"/>
            <w:vMerge/>
          </w:tcPr>
          <w:p w14:paraId="2735CDB7" w14:textId="77777777" w:rsidR="00407C76" w:rsidRPr="00D2688F" w:rsidRDefault="00407C76" w:rsidP="00766373">
            <w:pPr>
              <w:ind w:right="283"/>
              <w:contextualSpacing/>
              <w:rPr>
                <w:rFonts w:ascii="Times New Roman" w:eastAsia="MS PGothic" w:hAnsi="Times New Roman" w:cs="Times New Roman"/>
              </w:rPr>
            </w:pPr>
          </w:p>
        </w:tc>
        <w:tc>
          <w:tcPr>
            <w:tcW w:w="3199" w:type="dxa"/>
          </w:tcPr>
          <w:p w14:paraId="5621AF95" w14:textId="77777777" w:rsidR="00407C76" w:rsidRPr="00D2688F" w:rsidRDefault="00407C76" w:rsidP="00766373">
            <w:pPr>
              <w:pStyle w:val="Standard"/>
              <w:widowControl w:val="0"/>
              <w:spacing w:line="240" w:lineRule="auto"/>
              <w:ind w:right="283"/>
              <w:contextualSpacing/>
              <w:rPr>
                <w:rFonts w:ascii="Times New Roman" w:hAnsi="Times New Roman" w:cs="Times New Roman"/>
              </w:rPr>
            </w:pPr>
            <w:r w:rsidRPr="00D2688F">
              <w:rPr>
                <w:rFonts w:ascii="Times New Roman" w:eastAsia="MS PGothic" w:hAnsi="Times New Roman" w:cs="Times New Roman"/>
              </w:rPr>
              <w:t>3 = &gt;5 клеток с дискератозом/ПЗР, х400</w:t>
            </w:r>
          </w:p>
        </w:tc>
        <w:tc>
          <w:tcPr>
            <w:tcW w:w="3200" w:type="dxa"/>
          </w:tcPr>
          <w:p w14:paraId="6559D99E" w14:textId="77777777" w:rsidR="00407C76" w:rsidRPr="00D2688F" w:rsidRDefault="00407C76" w:rsidP="00766373">
            <w:pPr>
              <w:pStyle w:val="Standard"/>
              <w:widowControl w:val="0"/>
              <w:spacing w:line="240" w:lineRule="auto"/>
              <w:ind w:right="283"/>
              <w:contextualSpacing/>
              <w:rPr>
                <w:rFonts w:ascii="Times New Roman" w:eastAsia="MS PGothic" w:hAnsi="Times New Roman" w:cs="Times New Roman"/>
              </w:rPr>
            </w:pPr>
            <w:r w:rsidRPr="00D2688F">
              <w:rPr>
                <w:rFonts w:ascii="Times New Roman" w:eastAsia="MS PGothic" w:hAnsi="Times New Roman" w:cs="Times New Roman"/>
              </w:rPr>
              <w:t>3 =  Дискератоз (любой степени&gt;0) в 66% эпителия эпителия</w:t>
            </w:r>
          </w:p>
        </w:tc>
      </w:tr>
    </w:tbl>
    <w:p w14:paraId="364A3D9F" w14:textId="77777777" w:rsidR="00407C76" w:rsidRPr="00D2688F" w:rsidRDefault="00407C76" w:rsidP="00766373">
      <w:pPr>
        <w:ind w:right="283" w:firstLine="709"/>
        <w:contextualSpacing/>
        <w:rPr>
          <w:rFonts w:ascii="Times New Roman" w:eastAsia="MS PGothic" w:hAnsi="Times New Roman" w:cs="Times New Roman"/>
        </w:rPr>
      </w:pPr>
      <w:r w:rsidRPr="00D2688F">
        <w:rPr>
          <w:rFonts w:ascii="Times New Roman" w:eastAsia="MS PGothic" w:hAnsi="Times New Roman" w:cs="Times New Roman"/>
          <w:vertAlign w:val="superscript"/>
        </w:rPr>
        <w:t>7</w:t>
      </w:r>
      <w:r w:rsidRPr="00D2688F">
        <w:rPr>
          <w:rFonts w:ascii="Times New Roman" w:eastAsia="MS PGothic" w:hAnsi="Times New Roman" w:cs="Times New Roman"/>
        </w:rPr>
        <w:t>Дискератоз-появление отдельных эпителиальных клеток с ярко-эозинофильной цитоплазмой и мелким округлым гиперхромным ядром. Балльная шкала основана на количестве клеток с явлениями дискератоза.</w:t>
      </w:r>
    </w:p>
    <w:p w14:paraId="592AD327" w14:textId="77777777" w:rsidR="00AA1C70" w:rsidRPr="00D2688F" w:rsidRDefault="00AA1C70" w:rsidP="00766373">
      <w:pPr>
        <w:ind w:right="283" w:firstLine="709"/>
        <w:contextualSpacing/>
        <w:rPr>
          <w:rFonts w:ascii="Times New Roman" w:eastAsia="MS PGothic" w:hAnsi="Times New Roman" w:cs="Times New Roman"/>
          <w:b/>
        </w:rPr>
      </w:pPr>
    </w:p>
    <w:tbl>
      <w:tblPr>
        <w:tblStyle w:val="ac"/>
        <w:tblW w:w="0" w:type="auto"/>
        <w:tblLook w:val="04A0" w:firstRow="1" w:lastRow="0" w:firstColumn="1" w:lastColumn="0" w:noHBand="0" w:noVBand="1"/>
      </w:tblPr>
      <w:tblGrid>
        <w:gridCol w:w="3294"/>
        <w:gridCol w:w="3199"/>
        <w:gridCol w:w="3200"/>
      </w:tblGrid>
      <w:tr w:rsidR="00407C76" w:rsidRPr="00D2688F" w14:paraId="53E9B3E1" w14:textId="77777777" w:rsidTr="00407C76">
        <w:tc>
          <w:tcPr>
            <w:tcW w:w="3294" w:type="dxa"/>
          </w:tcPr>
          <w:p w14:paraId="5AF36991" w14:textId="77777777" w:rsidR="00407C76" w:rsidRPr="00D2688F" w:rsidRDefault="00407C76" w:rsidP="00766373">
            <w:pPr>
              <w:ind w:right="283"/>
              <w:contextualSpacing/>
              <w:rPr>
                <w:rFonts w:ascii="Times New Roman" w:eastAsia="MS PGothic" w:hAnsi="Times New Roman" w:cs="Times New Roman"/>
                <w:b/>
              </w:rPr>
            </w:pPr>
            <w:r w:rsidRPr="00D2688F">
              <w:rPr>
                <w:rFonts w:ascii="Times New Roman" w:eastAsia="MS PGothic" w:hAnsi="Times New Roman" w:cs="Times New Roman"/>
                <w:b/>
              </w:rPr>
              <w:t>Гистологический критерий ЭоЭ</w:t>
            </w:r>
          </w:p>
        </w:tc>
        <w:tc>
          <w:tcPr>
            <w:tcW w:w="3199" w:type="dxa"/>
          </w:tcPr>
          <w:p w14:paraId="4725B6D1" w14:textId="77777777" w:rsidR="00407C76" w:rsidRPr="00D2688F" w:rsidRDefault="00407C76" w:rsidP="00766373">
            <w:pPr>
              <w:ind w:right="283"/>
              <w:contextualSpacing/>
              <w:rPr>
                <w:rFonts w:ascii="Times New Roman" w:eastAsia="MS PGothic" w:hAnsi="Times New Roman" w:cs="Times New Roman"/>
                <w:b/>
              </w:rPr>
            </w:pPr>
            <w:r w:rsidRPr="00D2688F">
              <w:rPr>
                <w:rFonts w:ascii="Times New Roman" w:eastAsia="MS PGothic" w:hAnsi="Times New Roman" w:cs="Times New Roman"/>
                <w:b/>
              </w:rPr>
              <w:t>Степень поражения</w:t>
            </w:r>
          </w:p>
          <w:p w14:paraId="0CE35349" w14:textId="77777777" w:rsidR="00407C76" w:rsidRPr="00D2688F" w:rsidRDefault="00407C76" w:rsidP="00766373">
            <w:pPr>
              <w:ind w:right="283"/>
              <w:contextualSpacing/>
              <w:rPr>
                <w:rFonts w:ascii="Times New Roman" w:eastAsia="MS PGothic" w:hAnsi="Times New Roman" w:cs="Times New Roman"/>
                <w:b/>
              </w:rPr>
            </w:pPr>
          </w:p>
        </w:tc>
        <w:tc>
          <w:tcPr>
            <w:tcW w:w="3200" w:type="dxa"/>
          </w:tcPr>
          <w:p w14:paraId="07FEC574" w14:textId="77777777" w:rsidR="00407C76" w:rsidRPr="00D2688F" w:rsidRDefault="00407C76" w:rsidP="00766373">
            <w:pPr>
              <w:ind w:right="283"/>
              <w:contextualSpacing/>
              <w:rPr>
                <w:rFonts w:ascii="Times New Roman" w:eastAsia="MS PGothic" w:hAnsi="Times New Roman" w:cs="Times New Roman"/>
                <w:b/>
              </w:rPr>
            </w:pPr>
            <w:r w:rsidRPr="00D2688F">
              <w:rPr>
                <w:rFonts w:ascii="Times New Roman" w:eastAsia="MS PGothic" w:hAnsi="Times New Roman" w:cs="Times New Roman"/>
                <w:b/>
              </w:rPr>
              <w:t xml:space="preserve">Распространенность (стадия) </w:t>
            </w:r>
          </w:p>
        </w:tc>
      </w:tr>
      <w:tr w:rsidR="00407C76" w:rsidRPr="00D2688F" w14:paraId="2C13D001" w14:textId="77777777" w:rsidTr="00407C76">
        <w:trPr>
          <w:trHeight w:val="133"/>
        </w:trPr>
        <w:tc>
          <w:tcPr>
            <w:tcW w:w="3294" w:type="dxa"/>
            <w:vMerge w:val="restart"/>
          </w:tcPr>
          <w:p w14:paraId="47A6962E" w14:textId="77777777" w:rsidR="00407C76" w:rsidRPr="00D2688F" w:rsidRDefault="00407C76" w:rsidP="00766373">
            <w:pPr>
              <w:pStyle w:val="Standard"/>
              <w:spacing w:line="240" w:lineRule="auto"/>
              <w:ind w:right="283"/>
              <w:contextualSpacing/>
              <w:jc w:val="both"/>
              <w:rPr>
                <w:rFonts w:ascii="Times New Roman" w:eastAsia="MS PGothic" w:hAnsi="Times New Roman" w:cs="Times New Roman"/>
                <w:b/>
              </w:rPr>
            </w:pPr>
            <w:r w:rsidRPr="00D2688F">
              <w:rPr>
                <w:rFonts w:ascii="Times New Roman" w:eastAsia="MS PGothic" w:hAnsi="Times New Roman" w:cs="Times New Roman"/>
              </w:rPr>
              <w:t>Фиброз собственной пластинки слизистой оболочки (ФСП)</w:t>
            </w:r>
            <w:r w:rsidRPr="00D2688F">
              <w:rPr>
                <w:rFonts w:ascii="Times New Roman" w:eastAsia="MS PGothic" w:hAnsi="Times New Roman" w:cs="Times New Roman"/>
                <w:vertAlign w:val="superscript"/>
              </w:rPr>
              <w:t>8</w:t>
            </w:r>
          </w:p>
        </w:tc>
        <w:tc>
          <w:tcPr>
            <w:tcW w:w="3199" w:type="dxa"/>
          </w:tcPr>
          <w:p w14:paraId="5CDC3B93" w14:textId="77777777" w:rsidR="00407C76" w:rsidRPr="00D2688F" w:rsidRDefault="00407C76" w:rsidP="00766373">
            <w:pPr>
              <w:pStyle w:val="Standard"/>
              <w:widowControl w:val="0"/>
              <w:spacing w:line="240" w:lineRule="auto"/>
              <w:ind w:right="283"/>
              <w:contextualSpacing/>
              <w:rPr>
                <w:rFonts w:ascii="Times New Roman" w:hAnsi="Times New Roman" w:cs="Times New Roman"/>
              </w:rPr>
            </w:pPr>
            <w:r w:rsidRPr="00D2688F">
              <w:rPr>
                <w:rFonts w:ascii="Times New Roman" w:hAnsi="Times New Roman" w:cs="Times New Roman"/>
              </w:rPr>
              <w:t>0 = ФСП не определяется</w:t>
            </w:r>
          </w:p>
        </w:tc>
        <w:tc>
          <w:tcPr>
            <w:tcW w:w="3200" w:type="dxa"/>
          </w:tcPr>
          <w:p w14:paraId="07E66094" w14:textId="77777777" w:rsidR="00407C76" w:rsidRPr="00D2688F" w:rsidRDefault="00407C76" w:rsidP="00766373">
            <w:pPr>
              <w:pStyle w:val="Standard"/>
              <w:widowControl w:val="0"/>
              <w:spacing w:line="240" w:lineRule="auto"/>
              <w:ind w:right="283"/>
              <w:contextualSpacing/>
              <w:rPr>
                <w:rFonts w:ascii="Times New Roman" w:eastAsia="MS PGothic" w:hAnsi="Times New Roman" w:cs="Times New Roman"/>
              </w:rPr>
            </w:pPr>
            <w:r w:rsidRPr="00D2688F">
              <w:rPr>
                <w:rFonts w:ascii="Times New Roman" w:eastAsia="MS PGothic" w:hAnsi="Times New Roman" w:cs="Times New Roman"/>
              </w:rPr>
              <w:t>0 = ФСП не определяется</w:t>
            </w:r>
          </w:p>
        </w:tc>
      </w:tr>
      <w:tr w:rsidR="00407C76" w:rsidRPr="00D2688F" w14:paraId="3FBAC002" w14:textId="77777777" w:rsidTr="00407C76">
        <w:trPr>
          <w:trHeight w:val="320"/>
        </w:trPr>
        <w:tc>
          <w:tcPr>
            <w:tcW w:w="3294" w:type="dxa"/>
            <w:vMerge/>
          </w:tcPr>
          <w:p w14:paraId="0F1F7FB9" w14:textId="77777777" w:rsidR="00407C76" w:rsidRPr="00D2688F" w:rsidRDefault="00407C76" w:rsidP="00766373">
            <w:pPr>
              <w:ind w:right="283"/>
              <w:contextualSpacing/>
              <w:rPr>
                <w:rFonts w:ascii="Times New Roman" w:eastAsia="MS PGothic" w:hAnsi="Times New Roman" w:cs="Times New Roman"/>
              </w:rPr>
            </w:pPr>
          </w:p>
        </w:tc>
        <w:tc>
          <w:tcPr>
            <w:tcW w:w="3199" w:type="dxa"/>
          </w:tcPr>
          <w:p w14:paraId="46738904" w14:textId="77777777" w:rsidR="00407C76" w:rsidRPr="00D2688F" w:rsidRDefault="00407C76" w:rsidP="00766373">
            <w:pPr>
              <w:pStyle w:val="Standard"/>
              <w:widowControl w:val="0"/>
              <w:spacing w:line="240" w:lineRule="auto"/>
              <w:ind w:right="283"/>
              <w:contextualSpacing/>
              <w:rPr>
                <w:rFonts w:ascii="Times New Roman" w:eastAsia="MS PGothic" w:hAnsi="Times New Roman" w:cs="Times New Roman"/>
              </w:rPr>
            </w:pPr>
            <w:r w:rsidRPr="00D2688F">
              <w:rPr>
                <w:rFonts w:ascii="Times New Roman" w:hAnsi="Times New Roman" w:cs="Times New Roman"/>
              </w:rPr>
              <w:t xml:space="preserve">1= </w:t>
            </w:r>
            <w:r w:rsidRPr="00D2688F">
              <w:rPr>
                <w:rFonts w:ascii="Times New Roman" w:eastAsia="MS PGothic" w:hAnsi="Times New Roman" w:cs="Times New Roman"/>
              </w:rPr>
              <w:t>волокна сцеплены друг с другом, пространство между ними не определяется</w:t>
            </w:r>
          </w:p>
        </w:tc>
        <w:tc>
          <w:tcPr>
            <w:tcW w:w="3200" w:type="dxa"/>
          </w:tcPr>
          <w:p w14:paraId="595C29C1" w14:textId="77777777" w:rsidR="00407C76" w:rsidRPr="00D2688F" w:rsidRDefault="00407C76" w:rsidP="00766373">
            <w:pPr>
              <w:pStyle w:val="Standard"/>
              <w:spacing w:line="240" w:lineRule="auto"/>
              <w:ind w:right="283"/>
              <w:contextualSpacing/>
              <w:rPr>
                <w:rFonts w:ascii="Times New Roman" w:eastAsia="MS PGothic" w:hAnsi="Times New Roman" w:cs="Times New Roman"/>
              </w:rPr>
            </w:pPr>
            <w:r w:rsidRPr="00D2688F">
              <w:rPr>
                <w:rFonts w:ascii="Times New Roman" w:hAnsi="Times New Roman" w:cs="Times New Roman"/>
              </w:rPr>
              <w:t xml:space="preserve">1 =  ФСП </w:t>
            </w:r>
            <w:r w:rsidRPr="00D2688F">
              <w:rPr>
                <w:rFonts w:ascii="Times New Roman" w:eastAsia="MS PGothic" w:hAnsi="Times New Roman" w:cs="Times New Roman"/>
              </w:rPr>
              <w:t>(любой степени&gt;0) в &lt;33% собственной пластинке слизистой</w:t>
            </w:r>
          </w:p>
        </w:tc>
      </w:tr>
      <w:tr w:rsidR="00407C76" w:rsidRPr="00D2688F" w14:paraId="41943255" w14:textId="77777777" w:rsidTr="00407C76">
        <w:trPr>
          <w:trHeight w:val="101"/>
        </w:trPr>
        <w:tc>
          <w:tcPr>
            <w:tcW w:w="3294" w:type="dxa"/>
            <w:vMerge/>
          </w:tcPr>
          <w:p w14:paraId="7A64DFF8" w14:textId="77777777" w:rsidR="00407C76" w:rsidRPr="00D2688F" w:rsidRDefault="00407C76" w:rsidP="00766373">
            <w:pPr>
              <w:ind w:right="283"/>
              <w:contextualSpacing/>
              <w:rPr>
                <w:rFonts w:ascii="Times New Roman" w:eastAsia="MS PGothic" w:hAnsi="Times New Roman" w:cs="Times New Roman"/>
              </w:rPr>
            </w:pPr>
          </w:p>
        </w:tc>
        <w:tc>
          <w:tcPr>
            <w:tcW w:w="3199" w:type="dxa"/>
          </w:tcPr>
          <w:p w14:paraId="0AF125BB" w14:textId="77777777" w:rsidR="00407C76" w:rsidRPr="00D2688F" w:rsidRDefault="00407C76" w:rsidP="00766373">
            <w:pPr>
              <w:pStyle w:val="Standard"/>
              <w:widowControl w:val="0"/>
              <w:spacing w:line="240" w:lineRule="auto"/>
              <w:ind w:right="283"/>
              <w:contextualSpacing/>
              <w:rPr>
                <w:rFonts w:ascii="Times New Roman" w:eastAsia="MS PGothic" w:hAnsi="Times New Roman" w:cs="Times New Roman"/>
              </w:rPr>
            </w:pPr>
            <w:r w:rsidRPr="00D2688F">
              <w:rPr>
                <w:rFonts w:ascii="Times New Roman" w:hAnsi="Times New Roman" w:cs="Times New Roman"/>
              </w:rPr>
              <w:t xml:space="preserve">2 = </w:t>
            </w:r>
            <w:r w:rsidRPr="00D2688F">
              <w:rPr>
                <w:rFonts w:ascii="Times New Roman" w:eastAsia="MS PGothic" w:hAnsi="Times New Roman" w:cs="Times New Roman"/>
              </w:rPr>
              <w:t>диаметр волокон равен диаметру ядер клеток базального слоя</w:t>
            </w:r>
          </w:p>
        </w:tc>
        <w:tc>
          <w:tcPr>
            <w:tcW w:w="3200" w:type="dxa"/>
          </w:tcPr>
          <w:p w14:paraId="60413B7E" w14:textId="77777777" w:rsidR="00407C76" w:rsidRPr="00D2688F" w:rsidRDefault="00407C76" w:rsidP="00766373">
            <w:pPr>
              <w:pStyle w:val="Standard"/>
              <w:spacing w:line="240" w:lineRule="auto"/>
              <w:ind w:right="283"/>
              <w:contextualSpacing/>
              <w:rPr>
                <w:rFonts w:ascii="Times New Roman" w:eastAsia="MS PGothic" w:hAnsi="Times New Roman" w:cs="Times New Roman"/>
              </w:rPr>
            </w:pPr>
            <w:r w:rsidRPr="00D2688F">
              <w:rPr>
                <w:rFonts w:ascii="Times New Roman" w:hAnsi="Times New Roman" w:cs="Times New Roman"/>
              </w:rPr>
              <w:t xml:space="preserve">2 = ФСП </w:t>
            </w:r>
            <w:r w:rsidRPr="00D2688F">
              <w:rPr>
                <w:rFonts w:ascii="Times New Roman" w:eastAsia="MS PGothic" w:hAnsi="Times New Roman" w:cs="Times New Roman"/>
              </w:rPr>
              <w:t>(любой степени&gt;0) в 33-66% собственной пластинке слизистой</w:t>
            </w:r>
          </w:p>
        </w:tc>
      </w:tr>
      <w:tr w:rsidR="00407C76" w:rsidRPr="00D2688F" w14:paraId="4C46EAF4" w14:textId="77777777" w:rsidTr="00407C76">
        <w:trPr>
          <w:trHeight w:val="101"/>
        </w:trPr>
        <w:tc>
          <w:tcPr>
            <w:tcW w:w="3294" w:type="dxa"/>
            <w:vMerge/>
          </w:tcPr>
          <w:p w14:paraId="6D5BAD62" w14:textId="77777777" w:rsidR="00407C76" w:rsidRPr="00D2688F" w:rsidRDefault="00407C76" w:rsidP="00766373">
            <w:pPr>
              <w:ind w:right="283"/>
              <w:contextualSpacing/>
              <w:rPr>
                <w:rFonts w:ascii="Times New Roman" w:eastAsia="MS PGothic" w:hAnsi="Times New Roman" w:cs="Times New Roman"/>
              </w:rPr>
            </w:pPr>
          </w:p>
        </w:tc>
        <w:tc>
          <w:tcPr>
            <w:tcW w:w="3199" w:type="dxa"/>
          </w:tcPr>
          <w:p w14:paraId="711785E1" w14:textId="77777777" w:rsidR="00407C76" w:rsidRPr="00D2688F" w:rsidRDefault="00407C76" w:rsidP="00766373">
            <w:pPr>
              <w:pStyle w:val="Standard"/>
              <w:widowControl w:val="0"/>
              <w:spacing w:line="240" w:lineRule="auto"/>
              <w:ind w:right="283"/>
              <w:contextualSpacing/>
              <w:rPr>
                <w:rFonts w:ascii="Times New Roman" w:hAnsi="Times New Roman" w:cs="Times New Roman"/>
              </w:rPr>
            </w:pPr>
            <w:r w:rsidRPr="00D2688F">
              <w:rPr>
                <w:rFonts w:ascii="Times New Roman" w:eastAsia="MS PGothic" w:hAnsi="Times New Roman" w:cs="Times New Roman"/>
              </w:rPr>
              <w:t>3 = диаметр волокон превышает диаметр ядер клеток базального слоя</w:t>
            </w:r>
          </w:p>
        </w:tc>
        <w:tc>
          <w:tcPr>
            <w:tcW w:w="3200" w:type="dxa"/>
          </w:tcPr>
          <w:p w14:paraId="2E77FD8E" w14:textId="77777777" w:rsidR="00407C76" w:rsidRPr="00D2688F" w:rsidRDefault="00407C76" w:rsidP="00766373">
            <w:pPr>
              <w:pStyle w:val="Standard"/>
              <w:widowControl w:val="0"/>
              <w:spacing w:line="240" w:lineRule="auto"/>
              <w:ind w:right="283"/>
              <w:contextualSpacing/>
              <w:rPr>
                <w:rFonts w:ascii="Times New Roman" w:eastAsia="MS PGothic" w:hAnsi="Times New Roman" w:cs="Times New Roman"/>
              </w:rPr>
            </w:pPr>
            <w:r w:rsidRPr="00D2688F">
              <w:rPr>
                <w:rFonts w:ascii="Times New Roman" w:eastAsia="MS PGothic" w:hAnsi="Times New Roman" w:cs="Times New Roman"/>
              </w:rPr>
              <w:t>3 = ФСП (любой степени&gt;0) в 66% собственной пластинке слизистой</w:t>
            </w:r>
          </w:p>
        </w:tc>
      </w:tr>
    </w:tbl>
    <w:p w14:paraId="57B07F96" w14:textId="77777777" w:rsidR="00407C76" w:rsidRPr="00D2688F" w:rsidRDefault="00407C76" w:rsidP="00766373">
      <w:pPr>
        <w:ind w:right="283" w:firstLine="709"/>
        <w:contextualSpacing/>
        <w:rPr>
          <w:rFonts w:ascii="Times New Roman" w:eastAsia="MS PGothic" w:hAnsi="Times New Roman" w:cs="Times New Roman"/>
          <w:b/>
        </w:rPr>
      </w:pPr>
      <w:r w:rsidRPr="00D2688F">
        <w:rPr>
          <w:rFonts w:ascii="Times New Roman" w:eastAsia="MS PGothic" w:hAnsi="Times New Roman" w:cs="Times New Roman"/>
          <w:vertAlign w:val="superscript"/>
        </w:rPr>
        <w:t>8</w:t>
      </w:r>
      <w:r w:rsidRPr="00D2688F">
        <w:rPr>
          <w:rFonts w:ascii="Times New Roman" w:eastAsia="MS PGothic" w:hAnsi="Times New Roman" w:cs="Times New Roman"/>
        </w:rPr>
        <w:t>Фиброз собственной пластинки слизистой оболочки (ФСП): утолщение соединительнотканных волокон собственной пластинки слизистой</w:t>
      </w:r>
      <w:r w:rsidR="00AA1C70" w:rsidRPr="00D2688F">
        <w:rPr>
          <w:rFonts w:ascii="Times New Roman" w:eastAsia="MS PGothic" w:hAnsi="Times New Roman" w:cs="Times New Roman"/>
        </w:rPr>
        <w:t xml:space="preserve"> оболочки</w:t>
      </w:r>
      <w:r w:rsidRPr="00D2688F">
        <w:rPr>
          <w:rFonts w:ascii="Times New Roman" w:eastAsia="MS PGothic" w:hAnsi="Times New Roman" w:cs="Times New Roman"/>
        </w:rPr>
        <w:t>. Волокна собственной пластинки, расположенные по одиночке и имеющие диаметр менее размера ядер клеток базального слоя, рассматривались как нормальные; сцепленные друг с другом волокна обычного диаметра, а также волокна, имеющие диаметр равный или превышающий размер ядер клеток базального слоя, рассматривались как патологичные.  Балльная шкала ФСП основана на степени утолщения волокон</w:t>
      </w:r>
      <w:r w:rsidRPr="00D2688F">
        <w:rPr>
          <w:rFonts w:ascii="Times New Roman" w:eastAsia="MS PGothic" w:hAnsi="Times New Roman" w:cs="Times New Roman"/>
          <w:b/>
        </w:rPr>
        <w:t>.</w:t>
      </w:r>
    </w:p>
    <w:p w14:paraId="291B7B61" w14:textId="77777777" w:rsidR="00B1369A" w:rsidRPr="00D2688F" w:rsidRDefault="00B1369A" w:rsidP="00766373">
      <w:pPr>
        <w:ind w:right="283" w:firstLine="709"/>
        <w:contextualSpacing/>
        <w:rPr>
          <w:rFonts w:ascii="Times New Roman" w:eastAsia="MS PGothic" w:hAnsi="Times New Roman" w:cs="Times New Roman"/>
          <w:b/>
        </w:rPr>
      </w:pPr>
    </w:p>
    <w:p w14:paraId="1E590292" w14:textId="0F0BF014" w:rsidR="00AA1C70" w:rsidRPr="00D2688F" w:rsidRDefault="00AA1C70" w:rsidP="00766373">
      <w:pPr>
        <w:pStyle w:val="Standard"/>
        <w:spacing w:line="240" w:lineRule="auto"/>
        <w:ind w:right="283" w:firstLine="709"/>
        <w:contextualSpacing/>
        <w:rPr>
          <w:rFonts w:ascii="Times New Roman" w:eastAsia="Times New Roman" w:hAnsi="Times New Roman" w:cs="Times New Roman"/>
          <w:kern w:val="0"/>
          <w:lang w:eastAsia="ko-KR"/>
        </w:rPr>
      </w:pPr>
      <w:r w:rsidRPr="00D2688F">
        <w:rPr>
          <w:rFonts w:ascii="Times New Roman" w:eastAsia="Times New Roman" w:hAnsi="Times New Roman" w:cs="Times New Roman"/>
          <w:kern w:val="0"/>
          <w:lang w:eastAsia="ko-KR"/>
        </w:rPr>
        <w:t>ЭГДС с</w:t>
      </w:r>
      <w:r w:rsidR="00BE6412" w:rsidRPr="00D2688F">
        <w:rPr>
          <w:rFonts w:ascii="Times New Roman" w:eastAsia="Times New Roman" w:hAnsi="Times New Roman" w:cs="Times New Roman"/>
          <w:kern w:val="0"/>
          <w:lang w:eastAsia="ko-KR"/>
        </w:rPr>
        <w:t xml:space="preserve"> множественной </w:t>
      </w:r>
      <w:r w:rsidRPr="00D2688F">
        <w:rPr>
          <w:rFonts w:ascii="Times New Roman" w:eastAsia="Times New Roman" w:hAnsi="Times New Roman" w:cs="Times New Roman"/>
          <w:kern w:val="0"/>
          <w:lang w:eastAsia="ko-KR"/>
        </w:rPr>
        <w:t xml:space="preserve">биопсией </w:t>
      </w:r>
      <w:r w:rsidR="00BE6412" w:rsidRPr="00D2688F">
        <w:rPr>
          <w:rFonts w:ascii="Times New Roman" w:eastAsia="Times New Roman" w:hAnsi="Times New Roman" w:cs="Times New Roman"/>
          <w:kern w:val="0"/>
          <w:lang w:eastAsia="ko-KR"/>
        </w:rPr>
        <w:t>при ЭоЭ является незаменимым методом, позволяющим установить диагноз, контролировать активность</w:t>
      </w:r>
      <w:r w:rsidRPr="00D2688F">
        <w:rPr>
          <w:rFonts w:ascii="Times New Roman" w:eastAsia="Times New Roman" w:hAnsi="Times New Roman" w:cs="Times New Roman"/>
          <w:kern w:val="0"/>
          <w:lang w:eastAsia="ko-KR"/>
        </w:rPr>
        <w:t xml:space="preserve"> </w:t>
      </w:r>
      <w:r w:rsidR="00BE6412" w:rsidRPr="00D2688F">
        <w:rPr>
          <w:rFonts w:ascii="Times New Roman" w:eastAsia="Times New Roman" w:hAnsi="Times New Roman" w:cs="Times New Roman"/>
          <w:kern w:val="0"/>
          <w:lang w:eastAsia="ko-KR"/>
        </w:rPr>
        <w:t xml:space="preserve">воспалительного и </w:t>
      </w:r>
      <w:r w:rsidR="00727C7A" w:rsidRPr="00D2688F">
        <w:rPr>
          <w:rFonts w:ascii="Times New Roman" w:eastAsia="Times New Roman" w:hAnsi="Times New Roman" w:cs="Times New Roman"/>
          <w:kern w:val="0"/>
          <w:lang w:eastAsia="ko-KR"/>
        </w:rPr>
        <w:lastRenderedPageBreak/>
        <w:t>фибротического</w:t>
      </w:r>
      <w:r w:rsidR="00BE6412" w:rsidRPr="00D2688F">
        <w:rPr>
          <w:rFonts w:ascii="Times New Roman" w:eastAsia="Times New Roman" w:hAnsi="Times New Roman" w:cs="Times New Roman"/>
          <w:kern w:val="0"/>
          <w:lang w:eastAsia="ko-KR"/>
        </w:rPr>
        <w:t xml:space="preserve"> процессов с течением времени, эффективность лечения. Необходимость частых эндоскопических вмешательств </w:t>
      </w:r>
      <w:r w:rsidRPr="00D2688F">
        <w:rPr>
          <w:rFonts w:ascii="Times New Roman" w:eastAsia="Times New Roman" w:hAnsi="Times New Roman" w:cs="Times New Roman"/>
          <w:kern w:val="0"/>
          <w:lang w:eastAsia="ko-KR"/>
        </w:rPr>
        <w:t>значительно снижает качество жизни пациентов, увеличивает расходы. На сегодняшний день получены многообещающие результаты применения альтернативных методов диагностики</w:t>
      </w:r>
      <w:r w:rsidR="00BE6412" w:rsidRPr="00D2688F">
        <w:rPr>
          <w:rFonts w:ascii="Times New Roman" w:eastAsia="Times New Roman" w:hAnsi="Times New Roman" w:cs="Times New Roman"/>
          <w:kern w:val="0"/>
          <w:lang w:eastAsia="ko-KR"/>
        </w:rPr>
        <w:t xml:space="preserve"> ЭоЭ</w:t>
      </w:r>
      <w:r w:rsidR="00407C76" w:rsidRPr="00D2688F">
        <w:rPr>
          <w:rFonts w:ascii="Times New Roman" w:eastAsia="Times New Roman" w:hAnsi="Times New Roman" w:cs="Times New Roman"/>
          <w:kern w:val="0"/>
          <w:lang w:eastAsia="ko-KR"/>
        </w:rPr>
        <w:t xml:space="preserve">, </w:t>
      </w:r>
      <w:r w:rsidRPr="00D2688F">
        <w:rPr>
          <w:rFonts w:ascii="Times New Roman" w:eastAsia="Times New Roman" w:hAnsi="Times New Roman" w:cs="Times New Roman"/>
          <w:kern w:val="0"/>
          <w:lang w:eastAsia="ko-KR"/>
        </w:rPr>
        <w:t xml:space="preserve">основанных на оценке </w:t>
      </w:r>
      <w:r w:rsidR="00E53323" w:rsidRPr="00D2688F">
        <w:rPr>
          <w:rFonts w:ascii="Times New Roman" w:eastAsia="Times New Roman" w:hAnsi="Times New Roman" w:cs="Times New Roman"/>
          <w:kern w:val="0"/>
          <w:lang w:eastAsia="ko-KR"/>
        </w:rPr>
        <w:t xml:space="preserve">концентрации </w:t>
      </w:r>
      <w:r w:rsidRPr="00D2688F">
        <w:rPr>
          <w:rFonts w:ascii="Times New Roman" w:eastAsia="Times New Roman" w:hAnsi="Times New Roman" w:cs="Times New Roman"/>
          <w:kern w:val="0"/>
          <w:lang w:eastAsia="ko-KR"/>
        </w:rPr>
        <w:t>протеолитических ферментов эозинофилов, адсорбированных на специаль</w:t>
      </w:r>
      <w:r w:rsidR="00E53323" w:rsidRPr="00D2688F">
        <w:rPr>
          <w:rFonts w:ascii="Times New Roman" w:eastAsia="Times New Roman" w:hAnsi="Times New Roman" w:cs="Times New Roman"/>
          <w:kern w:val="0"/>
          <w:lang w:eastAsia="ko-KR"/>
        </w:rPr>
        <w:t xml:space="preserve">ной заглатываемой нити или губке </w:t>
      </w:r>
      <w:r w:rsidR="00407C76" w:rsidRPr="00D2688F">
        <w:rPr>
          <w:rFonts w:ascii="Times New Roman" w:eastAsia="Times New Roman" w:hAnsi="Times New Roman" w:cs="Times New Roman"/>
          <w:kern w:val="0"/>
          <w:lang w:eastAsia="ko-KR"/>
        </w:rPr>
        <w:t>[</w:t>
      </w:r>
      <w:r w:rsidRPr="00D2688F">
        <w:rPr>
          <w:rFonts w:ascii="Times New Roman" w:eastAsia="Times New Roman" w:hAnsi="Times New Roman" w:cs="Times New Roman"/>
          <w:kern w:val="0"/>
          <w:lang w:eastAsia="ko-KR"/>
        </w:rPr>
        <w:t>3</w:t>
      </w:r>
      <w:r w:rsidR="00830BB0" w:rsidRPr="00D2688F">
        <w:rPr>
          <w:rFonts w:ascii="Times New Roman" w:eastAsia="Times New Roman" w:hAnsi="Times New Roman" w:cs="Times New Roman"/>
          <w:kern w:val="0"/>
          <w:lang w:eastAsia="ko-KR"/>
        </w:rPr>
        <w:t>5,36</w:t>
      </w:r>
      <w:r w:rsidR="00407C76" w:rsidRPr="00D2688F">
        <w:rPr>
          <w:rFonts w:ascii="Times New Roman" w:eastAsia="Times New Roman" w:hAnsi="Times New Roman" w:cs="Times New Roman"/>
          <w:kern w:val="0"/>
          <w:lang w:eastAsia="ko-KR"/>
        </w:rPr>
        <w:t>].</w:t>
      </w:r>
      <w:r w:rsidR="00062F80" w:rsidRPr="00D2688F">
        <w:rPr>
          <w:rFonts w:ascii="Times New Roman" w:eastAsia="Times New Roman" w:hAnsi="Times New Roman" w:cs="Times New Roman"/>
          <w:kern w:val="0"/>
          <w:lang w:eastAsia="ko-KR"/>
        </w:rPr>
        <w:t xml:space="preserve"> </w:t>
      </w:r>
    </w:p>
    <w:p w14:paraId="57C455B5" w14:textId="56AD56D7" w:rsidR="00407C76" w:rsidRPr="00D2688F" w:rsidRDefault="00AA1C70" w:rsidP="00766373">
      <w:pPr>
        <w:pStyle w:val="Standard"/>
        <w:spacing w:line="240" w:lineRule="auto"/>
        <w:ind w:right="283" w:firstLine="709"/>
        <w:contextualSpacing/>
        <w:rPr>
          <w:rFonts w:ascii="Times New Roman" w:eastAsia="Times New Roman" w:hAnsi="Times New Roman" w:cs="Times New Roman"/>
          <w:kern w:val="0"/>
          <w:lang w:eastAsia="ko-KR"/>
        </w:rPr>
      </w:pPr>
      <w:r w:rsidRPr="00D2688F">
        <w:rPr>
          <w:rFonts w:ascii="Times New Roman" w:eastAsia="Times New Roman" w:hAnsi="Times New Roman" w:cs="Times New Roman"/>
          <w:kern w:val="0"/>
          <w:lang w:eastAsia="ko-KR"/>
        </w:rPr>
        <w:t xml:space="preserve">Другим методом </w:t>
      </w:r>
      <w:r w:rsidR="00E53323" w:rsidRPr="00D2688F">
        <w:rPr>
          <w:rFonts w:ascii="Times New Roman" w:eastAsia="Times New Roman" w:hAnsi="Times New Roman" w:cs="Times New Roman"/>
          <w:kern w:val="0"/>
          <w:lang w:eastAsia="ko-KR"/>
        </w:rPr>
        <w:t>мало</w:t>
      </w:r>
      <w:r w:rsidRPr="00D2688F">
        <w:rPr>
          <w:rFonts w:ascii="Times New Roman" w:eastAsia="Times New Roman" w:hAnsi="Times New Roman" w:cs="Times New Roman"/>
          <w:kern w:val="0"/>
          <w:lang w:eastAsia="ko-KR"/>
        </w:rPr>
        <w:t>инвазивной диагностики ЭоЭ</w:t>
      </w:r>
      <w:r w:rsidR="00062F80" w:rsidRPr="00D2688F">
        <w:rPr>
          <w:rFonts w:ascii="Times New Roman" w:eastAsia="Times New Roman" w:hAnsi="Times New Roman" w:cs="Times New Roman"/>
          <w:kern w:val="0"/>
          <w:lang w:eastAsia="ko-KR"/>
        </w:rPr>
        <w:t xml:space="preserve"> </w:t>
      </w:r>
      <w:r w:rsidR="00E53323" w:rsidRPr="00D2688F">
        <w:rPr>
          <w:rFonts w:ascii="Times New Roman" w:eastAsia="Times New Roman" w:hAnsi="Times New Roman" w:cs="Times New Roman"/>
          <w:kern w:val="0"/>
          <w:lang w:eastAsia="ko-KR"/>
        </w:rPr>
        <w:t xml:space="preserve">является </w:t>
      </w:r>
      <w:r w:rsidR="004B1DF6" w:rsidRPr="00D2688F">
        <w:rPr>
          <w:rFonts w:ascii="Times New Roman" w:eastAsia="Times New Roman" w:hAnsi="Times New Roman" w:cs="Times New Roman"/>
          <w:kern w:val="0"/>
          <w:lang w:eastAsia="ko-KR"/>
        </w:rPr>
        <w:t>т.н. «</w:t>
      </w:r>
      <w:r w:rsidR="00062F80" w:rsidRPr="00D2688F">
        <w:rPr>
          <w:rFonts w:ascii="Times New Roman" w:eastAsia="Times New Roman" w:hAnsi="Times New Roman" w:cs="Times New Roman"/>
          <w:kern w:val="0"/>
          <w:lang w:eastAsia="ko-KR"/>
        </w:rPr>
        <w:t>диагностическая панель ЭоЭ</w:t>
      </w:r>
      <w:r w:rsidR="004B1DF6" w:rsidRPr="00D2688F">
        <w:rPr>
          <w:rFonts w:ascii="Times New Roman" w:eastAsia="Times New Roman" w:hAnsi="Times New Roman" w:cs="Times New Roman"/>
          <w:kern w:val="0"/>
          <w:lang w:eastAsia="ko-KR"/>
        </w:rPr>
        <w:t>»</w:t>
      </w:r>
      <w:r w:rsidR="00062F80" w:rsidRPr="00D2688F">
        <w:rPr>
          <w:rFonts w:ascii="Times New Roman" w:eastAsia="Times New Roman" w:hAnsi="Times New Roman" w:cs="Times New Roman"/>
          <w:kern w:val="0"/>
          <w:lang w:eastAsia="ko-KR"/>
        </w:rPr>
        <w:t xml:space="preserve">, </w:t>
      </w:r>
      <w:r w:rsidR="00A10011" w:rsidRPr="00D2688F">
        <w:rPr>
          <w:rFonts w:ascii="Times New Roman" w:eastAsia="Times New Roman" w:hAnsi="Times New Roman" w:cs="Times New Roman"/>
          <w:kern w:val="0"/>
          <w:lang w:eastAsia="ko-KR"/>
        </w:rPr>
        <w:t xml:space="preserve">включающая анализ 96 генов </w:t>
      </w:r>
      <w:r w:rsidR="00062F80" w:rsidRPr="00D2688F">
        <w:rPr>
          <w:rFonts w:ascii="Times New Roman" w:eastAsia="Times New Roman" w:hAnsi="Times New Roman" w:cs="Times New Roman"/>
          <w:kern w:val="0"/>
          <w:lang w:eastAsia="ko-KR"/>
        </w:rPr>
        <w:t xml:space="preserve">в образцах ткани из пищевода. </w:t>
      </w:r>
      <w:r w:rsidR="00062F80" w:rsidRPr="00D2688F">
        <w:rPr>
          <w:rFonts w:ascii="Times New Roman" w:hAnsi="Times New Roman" w:cs="Times New Roman"/>
        </w:rPr>
        <w:t>Специфичность и чувствительность генетического тестирования составляет 98% и 96% соответственно. Методика имеет важные преимущества</w:t>
      </w:r>
      <w:r w:rsidR="00BE6412" w:rsidRPr="00D2688F">
        <w:rPr>
          <w:rFonts w:ascii="Times New Roman" w:hAnsi="Times New Roman" w:cs="Times New Roman"/>
        </w:rPr>
        <w:t xml:space="preserve"> перед ЭГДС</w:t>
      </w:r>
      <w:r w:rsidR="00062F80" w:rsidRPr="00D2688F">
        <w:rPr>
          <w:rFonts w:ascii="Times New Roman" w:hAnsi="Times New Roman" w:cs="Times New Roman"/>
        </w:rPr>
        <w:t>: нет необходимости в проведении множественных биопсий,  диагноз может быть установлен вне зависимости от степени эозинофильного воспаления слизистой оболочки, в том числе на фоне п</w:t>
      </w:r>
      <w:r w:rsidR="00BD3BC9" w:rsidRPr="00D2688F">
        <w:rPr>
          <w:rFonts w:ascii="Times New Roman" w:hAnsi="Times New Roman" w:cs="Times New Roman"/>
        </w:rPr>
        <w:t>ротивовоспалительной терапии [3</w:t>
      </w:r>
      <w:r w:rsidR="00062F80" w:rsidRPr="00D2688F">
        <w:rPr>
          <w:rFonts w:ascii="Times New Roman" w:hAnsi="Times New Roman" w:cs="Times New Roman"/>
        </w:rPr>
        <w:t>7]</w:t>
      </w:r>
      <w:r w:rsidR="00282639" w:rsidRPr="00D2688F">
        <w:rPr>
          <w:rFonts w:ascii="Times New Roman" w:hAnsi="Times New Roman" w:cs="Times New Roman"/>
        </w:rPr>
        <w:t>.</w:t>
      </w:r>
    </w:p>
    <w:p w14:paraId="2218E336" w14:textId="77777777" w:rsidR="00055190" w:rsidRPr="00D2688F" w:rsidRDefault="00E8767F" w:rsidP="00766373">
      <w:pPr>
        <w:pStyle w:val="a9"/>
        <w:spacing w:line="240" w:lineRule="auto"/>
      </w:pPr>
      <w:r w:rsidRPr="00D2688F">
        <w:t>Рентгенологическое исследование пищевода с контрастированием</w:t>
      </w:r>
    </w:p>
    <w:p w14:paraId="2FD15C05" w14:textId="3D5E6ED4" w:rsidR="009B4A1D" w:rsidRPr="00D2688F" w:rsidRDefault="00B10BCA"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Рентгенконтрастное исследование пищев</w:t>
      </w:r>
      <w:r w:rsidR="00D53E1B" w:rsidRPr="00D2688F">
        <w:rPr>
          <w:rFonts w:ascii="Times New Roman" w:hAnsi="Times New Roman" w:cs="Times New Roman"/>
        </w:rPr>
        <w:t xml:space="preserve">ода в диагностике ЭоЭ является </w:t>
      </w:r>
      <w:r w:rsidR="00653680" w:rsidRPr="00D2688F">
        <w:rPr>
          <w:rFonts w:ascii="Times New Roman" w:hAnsi="Times New Roman" w:cs="Times New Roman"/>
        </w:rPr>
        <w:t>дополнительным методом</w:t>
      </w:r>
      <w:r w:rsidR="00282639" w:rsidRPr="00D2688F">
        <w:rPr>
          <w:rFonts w:ascii="Times New Roman" w:hAnsi="Times New Roman" w:cs="Times New Roman"/>
        </w:rPr>
        <w:t>, позволяющим</w:t>
      </w:r>
      <w:r w:rsidRPr="00D2688F">
        <w:rPr>
          <w:rFonts w:ascii="Times New Roman" w:hAnsi="Times New Roman" w:cs="Times New Roman"/>
        </w:rPr>
        <w:t xml:space="preserve"> с высокой точностью выявить проксимальные и дистальные стриктуры пище</w:t>
      </w:r>
      <w:r w:rsidR="004B1DF6" w:rsidRPr="00D2688F">
        <w:rPr>
          <w:rFonts w:ascii="Times New Roman" w:hAnsi="Times New Roman" w:cs="Times New Roman"/>
        </w:rPr>
        <w:t>вода, оценить их протяженность,</w:t>
      </w:r>
      <w:r w:rsidRPr="00D2688F">
        <w:rPr>
          <w:rFonts w:ascii="Times New Roman" w:hAnsi="Times New Roman" w:cs="Times New Roman"/>
        </w:rPr>
        <w:t xml:space="preserve"> д</w:t>
      </w:r>
      <w:r w:rsidR="00E53323" w:rsidRPr="00D2688F">
        <w:rPr>
          <w:rFonts w:ascii="Times New Roman" w:hAnsi="Times New Roman" w:cs="Times New Roman"/>
        </w:rPr>
        <w:t xml:space="preserve">иаметр пищевода в месте сужения, </w:t>
      </w:r>
      <w:r w:rsidR="009B4A1D" w:rsidRPr="00D2688F">
        <w:rPr>
          <w:rFonts w:ascii="Times New Roman" w:hAnsi="Times New Roman" w:cs="Times New Roman"/>
        </w:rPr>
        <w:t>принять решение о необходимости дилатации или бужирования</w:t>
      </w:r>
      <w:r w:rsidR="00BD3BC9" w:rsidRPr="00D2688F">
        <w:rPr>
          <w:rFonts w:ascii="Times New Roman" w:hAnsi="Times New Roman" w:cs="Times New Roman"/>
        </w:rPr>
        <w:t xml:space="preserve"> [38,39</w:t>
      </w:r>
      <w:r w:rsidR="00E53323" w:rsidRPr="00D2688F">
        <w:rPr>
          <w:rFonts w:ascii="Times New Roman" w:hAnsi="Times New Roman" w:cs="Times New Roman"/>
        </w:rPr>
        <w:t>]</w:t>
      </w:r>
      <w:r w:rsidR="00653680" w:rsidRPr="00D2688F">
        <w:rPr>
          <w:rFonts w:ascii="Times New Roman" w:hAnsi="Times New Roman" w:cs="Times New Roman"/>
        </w:rPr>
        <w:t xml:space="preserve">. </w:t>
      </w:r>
    </w:p>
    <w:p w14:paraId="0DC3F7A6" w14:textId="77777777" w:rsidR="009B4A1D" w:rsidRPr="00D2688F" w:rsidRDefault="009B4A1D" w:rsidP="00766373">
      <w:pPr>
        <w:pStyle w:val="a9"/>
        <w:spacing w:line="240" w:lineRule="auto"/>
      </w:pPr>
      <w:r w:rsidRPr="00D2688F">
        <w:t>Альтернативные (неинвазивные) методы верификации диагноза и контроля за активностью воспалительного процесса</w:t>
      </w:r>
    </w:p>
    <w:p w14:paraId="320047E3" w14:textId="77777777" w:rsidR="004009F9" w:rsidRPr="00D2688F" w:rsidRDefault="004009F9" w:rsidP="00766373">
      <w:pPr>
        <w:ind w:right="283" w:firstLine="709"/>
        <w:contextualSpacing/>
        <w:jc w:val="both"/>
        <w:rPr>
          <w:rFonts w:ascii="Times New Roman" w:eastAsia="MS PGothic" w:hAnsi="Times New Roman" w:cs="Times New Roman"/>
        </w:rPr>
      </w:pPr>
      <w:r w:rsidRPr="00D2688F">
        <w:rPr>
          <w:rFonts w:ascii="Times New Roman" w:eastAsia="MS PGothic" w:hAnsi="Times New Roman" w:cs="Times New Roman"/>
        </w:rPr>
        <w:t>Поскольку контроль за эффективностью терапии включает частые эндоскопические вмешательства с проведением множественных биопсий, перед учеными и клиницистами остро стоит вопрос поиска менее инвазивных методов диагностики ЭоЭ.</w:t>
      </w:r>
    </w:p>
    <w:p w14:paraId="4FD2AC3A" w14:textId="77777777" w:rsidR="00354C6B" w:rsidRPr="00D2688F" w:rsidRDefault="00354C6B" w:rsidP="00766373">
      <w:pPr>
        <w:ind w:right="283" w:firstLine="709"/>
        <w:contextualSpacing/>
        <w:jc w:val="both"/>
        <w:rPr>
          <w:rFonts w:ascii="Times New Roman" w:eastAsia="MS PGothic" w:hAnsi="Times New Roman" w:cs="Times New Roman"/>
        </w:rPr>
      </w:pPr>
    </w:p>
    <w:p w14:paraId="602601F6" w14:textId="77777777" w:rsidR="004009F9" w:rsidRPr="00D2688F" w:rsidRDefault="004009F9" w:rsidP="00766373">
      <w:pPr>
        <w:ind w:right="283" w:firstLine="709"/>
        <w:contextualSpacing/>
        <w:jc w:val="both"/>
        <w:rPr>
          <w:rFonts w:ascii="Times New Roman" w:eastAsia="MS PGothic" w:hAnsi="Times New Roman" w:cs="Times New Roman"/>
          <w:b/>
        </w:rPr>
      </w:pPr>
      <w:r w:rsidRPr="00D2688F">
        <w:rPr>
          <w:rFonts w:ascii="Times New Roman" w:eastAsia="MS PGothic" w:hAnsi="Times New Roman" w:cs="Times New Roman"/>
          <w:b/>
        </w:rPr>
        <w:t xml:space="preserve">Импедансометрия </w:t>
      </w:r>
      <w:r w:rsidR="00F37911" w:rsidRPr="00D2688F">
        <w:rPr>
          <w:rFonts w:ascii="Times New Roman" w:eastAsia="MS PGothic" w:hAnsi="Times New Roman" w:cs="Times New Roman"/>
          <w:b/>
        </w:rPr>
        <w:t xml:space="preserve">и импедансопланиметрия </w:t>
      </w:r>
      <w:r w:rsidRPr="00D2688F">
        <w:rPr>
          <w:rFonts w:ascii="Times New Roman" w:eastAsia="MS PGothic" w:hAnsi="Times New Roman" w:cs="Times New Roman"/>
          <w:b/>
        </w:rPr>
        <w:t>пищевода</w:t>
      </w:r>
    </w:p>
    <w:p w14:paraId="2D2632DA" w14:textId="77777777" w:rsidR="00E53323" w:rsidRPr="00D2688F" w:rsidRDefault="00A10011" w:rsidP="00766373">
      <w:pPr>
        <w:ind w:right="283" w:firstLine="709"/>
        <w:contextualSpacing/>
        <w:jc w:val="both"/>
        <w:rPr>
          <w:rFonts w:ascii="Times New Roman" w:eastAsia="MS PGothic" w:hAnsi="Times New Roman" w:cs="Times New Roman"/>
        </w:rPr>
      </w:pPr>
      <w:r w:rsidRPr="00D2688F">
        <w:rPr>
          <w:rFonts w:ascii="Times New Roman" w:eastAsia="MS PGothic" w:hAnsi="Times New Roman" w:cs="Times New Roman"/>
        </w:rPr>
        <w:t>Активный воспалительный процесс</w:t>
      </w:r>
      <w:r w:rsidR="003D4E1B" w:rsidRPr="00D2688F">
        <w:rPr>
          <w:rFonts w:ascii="Times New Roman" w:eastAsia="MS PGothic" w:hAnsi="Times New Roman" w:cs="Times New Roman"/>
        </w:rPr>
        <w:t xml:space="preserve"> </w:t>
      </w:r>
      <w:r w:rsidRPr="00D2688F">
        <w:rPr>
          <w:rFonts w:ascii="Times New Roman" w:eastAsia="MS PGothic" w:hAnsi="Times New Roman" w:cs="Times New Roman"/>
        </w:rPr>
        <w:t xml:space="preserve">в толще слизистой оболочки пищевода </w:t>
      </w:r>
      <w:r w:rsidR="003D4E1B" w:rsidRPr="00D2688F">
        <w:rPr>
          <w:rFonts w:ascii="Times New Roman" w:eastAsia="MS PGothic" w:hAnsi="Times New Roman" w:cs="Times New Roman"/>
        </w:rPr>
        <w:t xml:space="preserve">при ЭоЭ </w:t>
      </w:r>
      <w:r w:rsidRPr="00D2688F">
        <w:rPr>
          <w:rFonts w:ascii="Times New Roman" w:eastAsia="MS PGothic" w:hAnsi="Times New Roman" w:cs="Times New Roman"/>
        </w:rPr>
        <w:t>обуславливает наличие экссудата на поверхности</w:t>
      </w:r>
      <w:r w:rsidR="003D4E1B" w:rsidRPr="00D2688F">
        <w:rPr>
          <w:rFonts w:ascii="Times New Roman" w:eastAsia="MS PGothic" w:hAnsi="Times New Roman" w:cs="Times New Roman"/>
        </w:rPr>
        <w:t xml:space="preserve"> эпителия. Известно, что жидкость, в том числе воспалительный экссудат</w:t>
      </w:r>
      <w:r w:rsidRPr="00D2688F">
        <w:rPr>
          <w:rFonts w:ascii="Times New Roman" w:eastAsia="MS PGothic" w:hAnsi="Times New Roman" w:cs="Times New Roman"/>
        </w:rPr>
        <w:t>,</w:t>
      </w:r>
      <w:r w:rsidR="003D4E1B" w:rsidRPr="00D2688F">
        <w:rPr>
          <w:rFonts w:ascii="Times New Roman" w:eastAsia="MS PGothic" w:hAnsi="Times New Roman" w:cs="Times New Roman"/>
        </w:rPr>
        <w:t xml:space="preserve"> является хорошим проводником для переменного </w:t>
      </w:r>
      <w:r w:rsidR="00E53323" w:rsidRPr="00D2688F">
        <w:rPr>
          <w:rFonts w:ascii="Times New Roman" w:eastAsia="MS PGothic" w:hAnsi="Times New Roman" w:cs="Times New Roman"/>
        </w:rPr>
        <w:t>электрического</w:t>
      </w:r>
      <w:r w:rsidR="003D4E1B" w:rsidRPr="00D2688F">
        <w:rPr>
          <w:rFonts w:ascii="Times New Roman" w:eastAsia="MS PGothic" w:hAnsi="Times New Roman" w:cs="Times New Roman"/>
        </w:rPr>
        <w:t xml:space="preserve"> тока, в связи с чем </w:t>
      </w:r>
      <w:r w:rsidRPr="00D2688F">
        <w:rPr>
          <w:rFonts w:ascii="Times New Roman" w:eastAsia="MS PGothic" w:hAnsi="Times New Roman" w:cs="Times New Roman"/>
        </w:rPr>
        <w:t xml:space="preserve">снижение базального уровня </w:t>
      </w:r>
      <w:r w:rsidR="00BE2916" w:rsidRPr="00D2688F">
        <w:rPr>
          <w:rFonts w:ascii="Times New Roman" w:eastAsia="MS PGothic" w:hAnsi="Times New Roman" w:cs="Times New Roman"/>
        </w:rPr>
        <w:t>импеданс</w:t>
      </w:r>
      <w:r w:rsidRPr="00D2688F">
        <w:rPr>
          <w:rFonts w:ascii="Times New Roman" w:eastAsia="MS PGothic" w:hAnsi="Times New Roman" w:cs="Times New Roman"/>
        </w:rPr>
        <w:t>а (сопротивления</w:t>
      </w:r>
      <w:r w:rsidR="00BE2916" w:rsidRPr="00D2688F">
        <w:rPr>
          <w:rFonts w:ascii="Times New Roman" w:eastAsia="MS PGothic" w:hAnsi="Times New Roman" w:cs="Times New Roman"/>
        </w:rPr>
        <w:t xml:space="preserve"> переменному электрическому току) на поверхности слизистой оболочки пищевода может отражать </w:t>
      </w:r>
      <w:r w:rsidRPr="00D2688F">
        <w:rPr>
          <w:rFonts w:ascii="Times New Roman" w:eastAsia="MS PGothic" w:hAnsi="Times New Roman" w:cs="Times New Roman"/>
        </w:rPr>
        <w:t>активность</w:t>
      </w:r>
      <w:r w:rsidR="00BE2916" w:rsidRPr="00D2688F">
        <w:rPr>
          <w:rFonts w:ascii="Times New Roman" w:eastAsia="MS PGothic" w:hAnsi="Times New Roman" w:cs="Times New Roman"/>
        </w:rPr>
        <w:t xml:space="preserve"> воспалительного процесса. </w:t>
      </w:r>
    </w:p>
    <w:p w14:paraId="2D79B208" w14:textId="1408D206" w:rsidR="004009F9" w:rsidRPr="00D2688F" w:rsidRDefault="00BE2916" w:rsidP="00766373">
      <w:pPr>
        <w:ind w:right="283" w:firstLine="709"/>
        <w:contextualSpacing/>
        <w:jc w:val="both"/>
        <w:rPr>
          <w:rFonts w:ascii="Times New Roman" w:eastAsia="MS PGothic" w:hAnsi="Times New Roman" w:cs="Times New Roman"/>
        </w:rPr>
      </w:pPr>
      <w:r w:rsidRPr="00D2688F">
        <w:rPr>
          <w:rFonts w:ascii="Times New Roman" w:eastAsia="MS PGothic" w:hAnsi="Times New Roman" w:cs="Times New Roman"/>
        </w:rPr>
        <w:t>В исследовании с участием 20 больных ЭоЭ (10 больных в стадии активного воспаления</w:t>
      </w:r>
      <w:r w:rsidR="003D4E1B" w:rsidRPr="00D2688F">
        <w:rPr>
          <w:rFonts w:ascii="Times New Roman" w:eastAsia="MS PGothic" w:hAnsi="Times New Roman" w:cs="Times New Roman"/>
        </w:rPr>
        <w:t>, 10 больных в стадии ремиссии</w:t>
      </w:r>
      <w:r w:rsidRPr="00D2688F">
        <w:rPr>
          <w:rFonts w:ascii="Times New Roman" w:eastAsia="MS PGothic" w:hAnsi="Times New Roman" w:cs="Times New Roman"/>
        </w:rPr>
        <w:t xml:space="preserve">) и группы контроля, применение импедансометрии </w:t>
      </w:r>
      <w:r w:rsidR="00B379C9" w:rsidRPr="00D2688F">
        <w:rPr>
          <w:rFonts w:ascii="Times New Roman" w:eastAsia="MS PGothic" w:hAnsi="Times New Roman" w:cs="Times New Roman"/>
        </w:rPr>
        <w:t xml:space="preserve">пищевода </w:t>
      </w:r>
      <w:r w:rsidRPr="00D2688F">
        <w:rPr>
          <w:rFonts w:ascii="Times New Roman" w:eastAsia="MS PGothic" w:hAnsi="Times New Roman" w:cs="Times New Roman"/>
        </w:rPr>
        <w:t>выявило статистически значимое (р&lt;0,001</w:t>
      </w:r>
      <w:r w:rsidR="00E53323" w:rsidRPr="00D2688F">
        <w:rPr>
          <w:rFonts w:ascii="Times New Roman" w:eastAsia="MS PGothic" w:hAnsi="Times New Roman" w:cs="Times New Roman"/>
        </w:rPr>
        <w:t xml:space="preserve">) </w:t>
      </w:r>
      <w:r w:rsidRPr="00D2688F">
        <w:rPr>
          <w:rFonts w:ascii="Times New Roman" w:eastAsia="MS PGothic" w:hAnsi="Times New Roman" w:cs="Times New Roman"/>
        </w:rPr>
        <w:t>снижение импеданса у больн</w:t>
      </w:r>
      <w:r w:rsidR="00E53323" w:rsidRPr="00D2688F">
        <w:rPr>
          <w:rFonts w:ascii="Times New Roman" w:eastAsia="MS PGothic" w:hAnsi="Times New Roman" w:cs="Times New Roman"/>
        </w:rPr>
        <w:t>ых</w:t>
      </w:r>
      <w:r w:rsidRPr="00D2688F">
        <w:rPr>
          <w:rFonts w:ascii="Times New Roman" w:eastAsia="MS PGothic" w:hAnsi="Times New Roman" w:cs="Times New Roman"/>
        </w:rPr>
        <w:t xml:space="preserve"> ЭоЭ в активной стадии заболевания по сравнению с больными в стадии ремиссии (</w:t>
      </w:r>
      <w:r w:rsidRPr="00D2688F">
        <w:rPr>
          <w:rFonts w:ascii="Times New Roman" w:eastAsia="Times New Roman" w:hAnsi="Times New Roman" w:cs="Times New Roman"/>
        </w:rPr>
        <w:t>1909 Ом vs 4349 Ом</w:t>
      </w:r>
      <w:r w:rsidRPr="00D2688F">
        <w:rPr>
          <w:rFonts w:ascii="Times New Roman" w:eastAsia="MS PGothic" w:hAnsi="Times New Roman" w:cs="Times New Roman"/>
        </w:rPr>
        <w:t>) и с группой контроля (</w:t>
      </w:r>
      <w:r w:rsidRPr="00D2688F">
        <w:rPr>
          <w:rFonts w:ascii="Times New Roman" w:eastAsia="Times New Roman" w:hAnsi="Times New Roman" w:cs="Times New Roman"/>
        </w:rPr>
        <w:t>1909 Ом vs 5530 Ом</w:t>
      </w:r>
      <w:r w:rsidRPr="00D2688F">
        <w:rPr>
          <w:rFonts w:ascii="Times New Roman" w:eastAsia="MS PGothic" w:hAnsi="Times New Roman" w:cs="Times New Roman"/>
        </w:rPr>
        <w:t xml:space="preserve">). Причем </w:t>
      </w:r>
      <w:r w:rsidR="00B379C9" w:rsidRPr="00D2688F">
        <w:rPr>
          <w:rFonts w:ascii="Times New Roman" w:eastAsia="MS PGothic" w:hAnsi="Times New Roman" w:cs="Times New Roman"/>
        </w:rPr>
        <w:t xml:space="preserve">выраженность </w:t>
      </w:r>
      <w:r w:rsidRPr="00D2688F">
        <w:rPr>
          <w:rFonts w:ascii="Times New Roman" w:eastAsia="MS PGothic" w:hAnsi="Times New Roman" w:cs="Times New Roman"/>
        </w:rPr>
        <w:t xml:space="preserve">снижения </w:t>
      </w:r>
      <w:r w:rsidR="00F37911" w:rsidRPr="00D2688F">
        <w:rPr>
          <w:rFonts w:ascii="Times New Roman" w:eastAsia="MS PGothic" w:hAnsi="Times New Roman" w:cs="Times New Roman"/>
        </w:rPr>
        <w:t xml:space="preserve">импеданса </w:t>
      </w:r>
      <w:r w:rsidR="00B379C9" w:rsidRPr="00D2688F">
        <w:rPr>
          <w:rFonts w:ascii="Times New Roman" w:eastAsia="MS PGothic" w:hAnsi="Times New Roman" w:cs="Times New Roman"/>
        </w:rPr>
        <w:t>коррелировал</w:t>
      </w:r>
      <w:r w:rsidRPr="00D2688F">
        <w:rPr>
          <w:rFonts w:ascii="Times New Roman" w:eastAsia="MS PGothic" w:hAnsi="Times New Roman" w:cs="Times New Roman"/>
        </w:rPr>
        <w:t>а с тяже</w:t>
      </w:r>
      <w:r w:rsidR="00B379C9" w:rsidRPr="00D2688F">
        <w:rPr>
          <w:rFonts w:ascii="Times New Roman" w:eastAsia="MS PGothic" w:hAnsi="Times New Roman" w:cs="Times New Roman"/>
        </w:rPr>
        <w:t>стью эозинофильной инфильтрации. Ч</w:t>
      </w:r>
      <w:r w:rsidRPr="00D2688F">
        <w:rPr>
          <w:rFonts w:ascii="Times New Roman" w:eastAsia="MS PGothic" w:hAnsi="Times New Roman" w:cs="Times New Roman"/>
        </w:rPr>
        <w:t xml:space="preserve">увствительность и специфичность метода составила 90 и 91% соответственно </w:t>
      </w:r>
      <w:r w:rsidR="00BD3BC9" w:rsidRPr="00D2688F">
        <w:rPr>
          <w:rFonts w:ascii="Times New Roman" w:eastAsia="MS PGothic" w:hAnsi="Times New Roman" w:cs="Times New Roman"/>
        </w:rPr>
        <w:t>[40</w:t>
      </w:r>
      <w:r w:rsidRPr="00D2688F">
        <w:rPr>
          <w:rFonts w:ascii="Times New Roman" w:eastAsia="MS PGothic" w:hAnsi="Times New Roman" w:cs="Times New Roman"/>
        </w:rPr>
        <w:t xml:space="preserve">]. </w:t>
      </w:r>
    </w:p>
    <w:p w14:paraId="30AFB8C5" w14:textId="77777777" w:rsidR="00A02054" w:rsidRPr="00D2688F" w:rsidRDefault="00F37911" w:rsidP="00766373">
      <w:pPr>
        <w:widowControl w:val="0"/>
        <w:autoSpaceDE w:val="0"/>
        <w:autoSpaceDN w:val="0"/>
        <w:adjustRightInd w:val="0"/>
        <w:ind w:right="283" w:firstLine="709"/>
        <w:contextualSpacing/>
        <w:rPr>
          <w:rFonts w:ascii="Times New Roman" w:hAnsi="Times New Roman" w:cs="Times New Roman"/>
        </w:rPr>
      </w:pPr>
      <w:r w:rsidRPr="00D2688F">
        <w:rPr>
          <w:rFonts w:ascii="Times New Roman" w:hAnsi="Times New Roman" w:cs="Times New Roman"/>
        </w:rPr>
        <w:t xml:space="preserve">Еще одной инновационной методикой, с помощью которой возможно косвенно оценить выраженность </w:t>
      </w:r>
      <w:r w:rsidR="00B379C9" w:rsidRPr="00D2688F">
        <w:rPr>
          <w:rFonts w:ascii="Times New Roman" w:hAnsi="Times New Roman" w:cs="Times New Roman"/>
        </w:rPr>
        <w:t xml:space="preserve">склеротических </w:t>
      </w:r>
      <w:r w:rsidRPr="00D2688F">
        <w:rPr>
          <w:rFonts w:ascii="Times New Roman" w:hAnsi="Times New Roman" w:cs="Times New Roman"/>
        </w:rPr>
        <w:t xml:space="preserve">изменений стенки пищевода, является метод EndoFLIP (functional lumen impedance planimetry). </w:t>
      </w:r>
    </w:p>
    <w:p w14:paraId="60502B91" w14:textId="77777777" w:rsidR="00B379C9" w:rsidRPr="00D2688F" w:rsidRDefault="00F37911" w:rsidP="00766373">
      <w:pPr>
        <w:widowControl w:val="0"/>
        <w:autoSpaceDE w:val="0"/>
        <w:autoSpaceDN w:val="0"/>
        <w:adjustRightInd w:val="0"/>
        <w:ind w:right="283" w:firstLine="709"/>
        <w:contextualSpacing/>
        <w:rPr>
          <w:rFonts w:ascii="Times New Roman" w:hAnsi="Times New Roman" w:cs="Times New Roman"/>
        </w:rPr>
      </w:pPr>
      <w:r w:rsidRPr="00D2688F">
        <w:rPr>
          <w:rFonts w:ascii="Times New Roman" w:hAnsi="Times New Roman" w:cs="Times New Roman"/>
        </w:rPr>
        <w:t xml:space="preserve"> Метод </w:t>
      </w:r>
      <w:r w:rsidR="00A02054" w:rsidRPr="00D2688F">
        <w:rPr>
          <w:rFonts w:ascii="Times New Roman" w:hAnsi="Times New Roman" w:cs="Times New Roman"/>
        </w:rPr>
        <w:t xml:space="preserve">EndoFLIP </w:t>
      </w:r>
      <w:r w:rsidRPr="00D2688F">
        <w:rPr>
          <w:rFonts w:ascii="Times New Roman" w:hAnsi="Times New Roman" w:cs="Times New Roman"/>
        </w:rPr>
        <w:t xml:space="preserve">основан на данных импедансоманометрии высокого  разрешения, получаемых в период растяжения стенки пищевода внутрипищеводным баллоном. </w:t>
      </w:r>
      <w:r w:rsidR="003D4E1B" w:rsidRPr="00D2688F">
        <w:rPr>
          <w:rFonts w:ascii="Times New Roman" w:hAnsi="Times New Roman" w:cs="Times New Roman"/>
        </w:rPr>
        <w:t>С</w:t>
      </w:r>
      <w:r w:rsidR="00A02054" w:rsidRPr="00D2688F">
        <w:rPr>
          <w:rFonts w:ascii="Times New Roman" w:hAnsi="Times New Roman" w:cs="Times New Roman"/>
        </w:rPr>
        <w:t>нижение</w:t>
      </w:r>
      <w:r w:rsidRPr="00D2688F">
        <w:rPr>
          <w:rFonts w:ascii="Times New Roman" w:hAnsi="Times New Roman" w:cs="Times New Roman"/>
        </w:rPr>
        <w:t xml:space="preserve"> растяжимости стенки пищевода, обнаруженное при проведении планиметрии у больных ЭоЭ, коррелирует с выраженностью фибротических изменений </w:t>
      </w:r>
      <w:r w:rsidR="00A02054" w:rsidRPr="00D2688F">
        <w:rPr>
          <w:rFonts w:ascii="Times New Roman" w:hAnsi="Times New Roman" w:cs="Times New Roman"/>
        </w:rPr>
        <w:t>и служит своеобразным маркером прогрессии заболевания</w:t>
      </w:r>
      <w:r w:rsidRPr="00D2688F">
        <w:rPr>
          <w:rFonts w:ascii="Times New Roman" w:hAnsi="Times New Roman" w:cs="Times New Roman"/>
        </w:rPr>
        <w:t xml:space="preserve">. </w:t>
      </w:r>
    </w:p>
    <w:p w14:paraId="7EA436E2" w14:textId="23E214D1" w:rsidR="00F37911" w:rsidRPr="00D2688F" w:rsidRDefault="00727C7A" w:rsidP="00766373">
      <w:pPr>
        <w:widowControl w:val="0"/>
        <w:autoSpaceDE w:val="0"/>
        <w:autoSpaceDN w:val="0"/>
        <w:adjustRightInd w:val="0"/>
        <w:ind w:right="283" w:firstLine="709"/>
        <w:contextualSpacing/>
        <w:rPr>
          <w:rFonts w:ascii="Times New Roman" w:hAnsi="Times New Roman" w:cs="Times New Roman"/>
        </w:rPr>
      </w:pPr>
      <w:r w:rsidRPr="00D2688F">
        <w:rPr>
          <w:rFonts w:ascii="Times New Roman" w:hAnsi="Times New Roman" w:cs="Times New Roman"/>
        </w:rPr>
        <w:t xml:space="preserve">Необходимость использования </w:t>
      </w:r>
      <w:r w:rsidR="00B379C9" w:rsidRPr="00D2688F">
        <w:rPr>
          <w:rFonts w:ascii="Times New Roman" w:hAnsi="Times New Roman" w:cs="Times New Roman"/>
        </w:rPr>
        <w:t>доп</w:t>
      </w:r>
      <w:r w:rsidRPr="00D2688F">
        <w:rPr>
          <w:rFonts w:ascii="Times New Roman" w:hAnsi="Times New Roman" w:cs="Times New Roman"/>
        </w:rPr>
        <w:t>олнительных методов</w:t>
      </w:r>
      <w:r w:rsidR="00B379C9" w:rsidRPr="00D2688F">
        <w:rPr>
          <w:rFonts w:ascii="Times New Roman" w:hAnsi="Times New Roman" w:cs="Times New Roman"/>
        </w:rPr>
        <w:t xml:space="preserve"> для диагностики выраженности подслизистого фиброза продиктована тем, что ЭГДС в большинстве случаев оказывается несостоятельна в диагностике стриктур пищевода на ранних </w:t>
      </w:r>
      <w:r w:rsidR="00B379C9" w:rsidRPr="00D2688F">
        <w:rPr>
          <w:rFonts w:ascii="Times New Roman" w:hAnsi="Times New Roman" w:cs="Times New Roman"/>
        </w:rPr>
        <w:lastRenderedPageBreak/>
        <w:t>стадиях. Проведение множественных биопсий также далеко не всегда позволяет выявить фибротические изменения стенки пищевода в связи с их очаговым характером</w:t>
      </w:r>
      <w:r w:rsidR="00F37911" w:rsidRPr="00D2688F">
        <w:rPr>
          <w:rFonts w:ascii="Times New Roman" w:hAnsi="Times New Roman" w:cs="Times New Roman"/>
        </w:rPr>
        <w:t xml:space="preserve"> [</w:t>
      </w:r>
      <w:r w:rsidR="00BD3BC9" w:rsidRPr="00D2688F">
        <w:rPr>
          <w:rFonts w:ascii="Times New Roman" w:hAnsi="Times New Roman" w:cs="Times New Roman"/>
        </w:rPr>
        <w:t>41,42</w:t>
      </w:r>
      <w:r w:rsidR="00F37911" w:rsidRPr="00D2688F">
        <w:rPr>
          <w:rFonts w:ascii="Times New Roman" w:hAnsi="Times New Roman" w:cs="Times New Roman"/>
        </w:rPr>
        <w:t xml:space="preserve">]. </w:t>
      </w:r>
    </w:p>
    <w:p w14:paraId="7CDA7ACD" w14:textId="77777777" w:rsidR="00461336" w:rsidRPr="00D2688F" w:rsidRDefault="00461336" w:rsidP="00766373">
      <w:pPr>
        <w:widowControl w:val="0"/>
        <w:autoSpaceDE w:val="0"/>
        <w:autoSpaceDN w:val="0"/>
        <w:adjustRightInd w:val="0"/>
        <w:ind w:right="283" w:firstLine="709"/>
        <w:contextualSpacing/>
        <w:rPr>
          <w:rFonts w:ascii="Times New Roman" w:hAnsi="Times New Roman" w:cs="Times New Roman"/>
        </w:rPr>
      </w:pPr>
    </w:p>
    <w:p w14:paraId="64A610AB" w14:textId="77777777" w:rsidR="00A02054" w:rsidRPr="00D2688F" w:rsidRDefault="00A95A20" w:rsidP="00766373">
      <w:pPr>
        <w:pStyle w:val="a9"/>
        <w:spacing w:line="240" w:lineRule="auto"/>
      </w:pPr>
      <w:r w:rsidRPr="00D2688F">
        <w:t>Цитогубка</w:t>
      </w:r>
    </w:p>
    <w:p w14:paraId="51DA563F" w14:textId="479E05FF" w:rsidR="007C1806" w:rsidRPr="00D2688F" w:rsidRDefault="00A02054" w:rsidP="00766373">
      <w:pPr>
        <w:ind w:right="283" w:firstLine="709"/>
        <w:contextualSpacing/>
        <w:jc w:val="both"/>
        <w:rPr>
          <w:rFonts w:ascii="Times New Roman" w:hAnsi="Times New Roman" w:cs="Times New Roman"/>
        </w:rPr>
      </w:pPr>
      <w:r w:rsidRPr="00D2688F">
        <w:rPr>
          <w:rFonts w:ascii="Times New Roman" w:eastAsia="MS PGothic" w:hAnsi="Times New Roman" w:cs="Times New Roman"/>
        </w:rPr>
        <w:t xml:space="preserve">Обнадеживающие результаты были получены при использовании минимально-инвазивных методик, таких как </w:t>
      </w:r>
      <w:r w:rsidRPr="00D2688F">
        <w:rPr>
          <w:rFonts w:ascii="Times New Roman" w:hAnsi="Times New Roman" w:cs="Times New Roman"/>
        </w:rPr>
        <w:t>String Test</w:t>
      </w:r>
      <w:r w:rsidR="0026773F" w:rsidRPr="00D2688F">
        <w:rPr>
          <w:rFonts w:ascii="Times New Roman" w:hAnsi="Times New Roman" w:cs="Times New Roman"/>
        </w:rPr>
        <w:t xml:space="preserve"> и</w:t>
      </w:r>
      <w:r w:rsidR="00A304FA" w:rsidRPr="00D2688F">
        <w:rPr>
          <w:rFonts w:ascii="Times New Roman" w:hAnsi="Times New Roman" w:cs="Times New Roman"/>
        </w:rPr>
        <w:t xml:space="preserve"> Cytosponge. </w:t>
      </w:r>
      <w:r w:rsidRPr="00D2688F">
        <w:rPr>
          <w:rFonts w:ascii="Times New Roman" w:hAnsi="Times New Roman" w:cs="Times New Roman"/>
        </w:rPr>
        <w:t xml:space="preserve"> </w:t>
      </w:r>
      <w:r w:rsidR="00A304FA" w:rsidRPr="00D2688F">
        <w:rPr>
          <w:rFonts w:ascii="Times New Roman" w:hAnsi="Times New Roman" w:cs="Times New Roman"/>
        </w:rPr>
        <w:t xml:space="preserve">String Test - </w:t>
      </w:r>
      <w:r w:rsidRPr="00D2688F">
        <w:rPr>
          <w:rFonts w:ascii="Times New Roman" w:hAnsi="Times New Roman" w:cs="Times New Roman"/>
        </w:rPr>
        <w:t xml:space="preserve">заглатываемая пациентом </w:t>
      </w:r>
      <w:r w:rsidR="00A304FA" w:rsidRPr="00D2688F">
        <w:rPr>
          <w:rFonts w:ascii="Times New Roman" w:hAnsi="Times New Roman" w:cs="Times New Roman"/>
        </w:rPr>
        <w:t xml:space="preserve">капсула, из которой при растворении в желудке освобождается </w:t>
      </w:r>
      <w:r w:rsidRPr="00D2688F">
        <w:rPr>
          <w:rFonts w:ascii="Times New Roman" w:hAnsi="Times New Roman" w:cs="Times New Roman"/>
        </w:rPr>
        <w:t>нить, длиной до 90 см, адсорбирующая протеолитические ферменты эозинофильных гранул с поверхно</w:t>
      </w:r>
      <w:r w:rsidR="00A304FA" w:rsidRPr="00D2688F">
        <w:rPr>
          <w:rFonts w:ascii="Times New Roman" w:hAnsi="Times New Roman" w:cs="Times New Roman"/>
        </w:rPr>
        <w:t>сти слизистой оболочки пищевода</w:t>
      </w:r>
      <w:r w:rsidR="00727C7A" w:rsidRPr="00D2688F">
        <w:rPr>
          <w:rFonts w:ascii="Times New Roman" w:hAnsi="Times New Roman" w:cs="Times New Roman"/>
        </w:rPr>
        <w:t>. А</w:t>
      </w:r>
      <w:r w:rsidR="00A95A20" w:rsidRPr="00D2688F">
        <w:rPr>
          <w:rFonts w:ascii="Times New Roman" w:hAnsi="Times New Roman" w:cs="Times New Roman"/>
        </w:rPr>
        <w:t xml:space="preserve">ктивность </w:t>
      </w:r>
      <w:r w:rsidR="00486AA2" w:rsidRPr="00D2688F">
        <w:rPr>
          <w:rFonts w:ascii="Times New Roman" w:hAnsi="Times New Roman" w:cs="Times New Roman"/>
        </w:rPr>
        <w:t>ферментов</w:t>
      </w:r>
      <w:r w:rsidR="00A95A20" w:rsidRPr="00D2688F">
        <w:rPr>
          <w:rFonts w:ascii="Times New Roman" w:hAnsi="Times New Roman" w:cs="Times New Roman"/>
        </w:rPr>
        <w:t xml:space="preserve"> в дальнейшем оценивается лабораторными методами</w:t>
      </w:r>
      <w:r w:rsidR="00A304FA" w:rsidRPr="00D2688F">
        <w:rPr>
          <w:rFonts w:ascii="Times New Roman" w:hAnsi="Times New Roman" w:cs="Times New Roman"/>
        </w:rPr>
        <w:t xml:space="preserve">. </w:t>
      </w:r>
      <w:r w:rsidR="007C1806" w:rsidRPr="00D2688F">
        <w:rPr>
          <w:rFonts w:ascii="Times New Roman" w:hAnsi="Times New Roman" w:cs="Times New Roman"/>
        </w:rPr>
        <w:t>Процедура</w:t>
      </w:r>
      <w:r w:rsidR="00A304FA" w:rsidRPr="00D2688F">
        <w:rPr>
          <w:rFonts w:ascii="Times New Roman" w:hAnsi="Times New Roman" w:cs="Times New Roman"/>
        </w:rPr>
        <w:t xml:space="preserve"> не требует анестезии, хорошо переносится, извлечение нити происходит через 1-12 часов</w:t>
      </w:r>
      <w:r w:rsidR="00461336" w:rsidRPr="00D2688F">
        <w:rPr>
          <w:rFonts w:ascii="Times New Roman" w:hAnsi="Times New Roman" w:cs="Times New Roman"/>
        </w:rPr>
        <w:t xml:space="preserve"> </w:t>
      </w:r>
      <w:r w:rsidR="00830BB0" w:rsidRPr="00D2688F">
        <w:rPr>
          <w:rFonts w:ascii="Times New Roman" w:hAnsi="Times New Roman" w:cs="Times New Roman"/>
        </w:rPr>
        <w:t>[35</w:t>
      </w:r>
      <w:r w:rsidR="00461336" w:rsidRPr="00D2688F">
        <w:rPr>
          <w:rFonts w:ascii="Times New Roman" w:hAnsi="Times New Roman" w:cs="Times New Roman"/>
        </w:rPr>
        <w:t>]</w:t>
      </w:r>
      <w:r w:rsidR="00A304FA" w:rsidRPr="00D2688F">
        <w:rPr>
          <w:rFonts w:ascii="Times New Roman" w:hAnsi="Times New Roman" w:cs="Times New Roman"/>
        </w:rPr>
        <w:t xml:space="preserve">. </w:t>
      </w:r>
      <w:r w:rsidR="007C1806" w:rsidRPr="00D2688F">
        <w:rPr>
          <w:rFonts w:ascii="Times New Roman" w:hAnsi="Times New Roman" w:cs="Times New Roman"/>
        </w:rPr>
        <w:t xml:space="preserve">В исследовании, посвященном сравнению результатов теста у детей, страдающих ГЭРБ, активным ЭоЭ или ЭоЭ в стадии ремиссии, было показано наличие значимой корреляции между концентрацией адсорбированных на нить протеолитических ферментов эозинофилов (нг/мл) со степенью эозинофильной инфильтрации </w:t>
      </w:r>
      <w:r w:rsidR="00830BB0" w:rsidRPr="00D2688F">
        <w:rPr>
          <w:rFonts w:ascii="Times New Roman" w:hAnsi="Times New Roman" w:cs="Times New Roman"/>
        </w:rPr>
        <w:t>слизистой оболочки пищевода [35</w:t>
      </w:r>
      <w:r w:rsidR="007C1806" w:rsidRPr="00D2688F">
        <w:rPr>
          <w:rFonts w:ascii="Times New Roman" w:hAnsi="Times New Roman" w:cs="Times New Roman"/>
        </w:rPr>
        <w:t xml:space="preserve">]. </w:t>
      </w:r>
    </w:p>
    <w:p w14:paraId="402B9ED4" w14:textId="2EA13015" w:rsidR="00461336" w:rsidRPr="00D2688F" w:rsidRDefault="00461336" w:rsidP="00766373">
      <w:pPr>
        <w:ind w:right="283" w:firstLine="709"/>
        <w:contextualSpacing/>
        <w:jc w:val="both"/>
        <w:rPr>
          <w:rFonts w:ascii="Times New Roman" w:hAnsi="Times New Roman" w:cs="Times New Roman"/>
        </w:rPr>
      </w:pPr>
      <w:r w:rsidRPr="00D2688F">
        <w:rPr>
          <w:rFonts w:ascii="Times New Roman" w:hAnsi="Times New Roman" w:cs="Times New Roman"/>
        </w:rPr>
        <w:t>Cytosponge - желатиновая капсула с нитью, при ра</w:t>
      </w:r>
      <w:r w:rsidR="00A95A20" w:rsidRPr="00D2688F">
        <w:rPr>
          <w:rFonts w:ascii="Times New Roman" w:hAnsi="Times New Roman" w:cs="Times New Roman"/>
        </w:rPr>
        <w:t>створении</w:t>
      </w:r>
      <w:r w:rsidRPr="00D2688F">
        <w:rPr>
          <w:rFonts w:ascii="Times New Roman" w:hAnsi="Times New Roman" w:cs="Times New Roman"/>
        </w:rPr>
        <w:t xml:space="preserve"> которой в желудке высвобождается губка,</w:t>
      </w:r>
      <w:r w:rsidR="00A95A20" w:rsidRPr="00D2688F">
        <w:rPr>
          <w:rFonts w:ascii="Times New Roman" w:hAnsi="Times New Roman" w:cs="Times New Roman"/>
        </w:rPr>
        <w:t xml:space="preserve"> диаметром до 3 см с выраженными абразивными свойствами. Губка</w:t>
      </w:r>
      <w:r w:rsidRPr="00D2688F">
        <w:rPr>
          <w:rFonts w:ascii="Times New Roman" w:hAnsi="Times New Roman" w:cs="Times New Roman"/>
        </w:rPr>
        <w:t xml:space="preserve"> в процессе вытягивания за нить позволяет получить микрообразцы ткани из п</w:t>
      </w:r>
      <w:r w:rsidR="003D4E1B" w:rsidRPr="00D2688F">
        <w:rPr>
          <w:rFonts w:ascii="Times New Roman" w:hAnsi="Times New Roman" w:cs="Times New Roman"/>
        </w:rPr>
        <w:t>ищевода</w:t>
      </w:r>
      <w:r w:rsidR="00A95A20" w:rsidRPr="00D2688F">
        <w:rPr>
          <w:rFonts w:ascii="Times New Roman" w:eastAsia="Times New Roman" w:hAnsi="Times New Roman" w:cs="Times New Roman"/>
        </w:rPr>
        <w:t>, которые затем подвергаются иммуноцитохимическому анализу</w:t>
      </w:r>
      <w:r w:rsidR="00486AA2" w:rsidRPr="00D2688F">
        <w:rPr>
          <w:rFonts w:ascii="Times New Roman" w:eastAsia="Times New Roman" w:hAnsi="Times New Roman" w:cs="Times New Roman"/>
        </w:rPr>
        <w:t xml:space="preserve"> </w:t>
      </w:r>
      <w:r w:rsidR="00830BB0" w:rsidRPr="00D2688F">
        <w:rPr>
          <w:rFonts w:ascii="Times New Roman" w:hAnsi="Times New Roman" w:cs="Times New Roman"/>
        </w:rPr>
        <w:t>[36</w:t>
      </w:r>
      <w:r w:rsidRPr="00D2688F">
        <w:rPr>
          <w:rFonts w:ascii="Times New Roman" w:hAnsi="Times New Roman" w:cs="Times New Roman"/>
        </w:rPr>
        <w:t>].</w:t>
      </w:r>
    </w:p>
    <w:p w14:paraId="64791317" w14:textId="77777777" w:rsidR="004009F9" w:rsidRPr="00D2688F" w:rsidRDefault="00461336" w:rsidP="00766373">
      <w:pPr>
        <w:pStyle w:val="a9"/>
        <w:spacing w:line="240" w:lineRule="auto"/>
      </w:pPr>
      <w:r w:rsidRPr="00D2688F">
        <w:t>Показатели периферической крови в диагностике ЭоЭ</w:t>
      </w:r>
    </w:p>
    <w:p w14:paraId="13DE3EA9" w14:textId="7F510A43" w:rsidR="004009F9" w:rsidRPr="00D2688F" w:rsidRDefault="007C1806" w:rsidP="00766373">
      <w:pPr>
        <w:ind w:right="283" w:firstLine="709"/>
        <w:contextualSpacing/>
        <w:jc w:val="both"/>
        <w:rPr>
          <w:rFonts w:ascii="Times New Roman" w:eastAsia="MS PGothic" w:hAnsi="Times New Roman" w:cs="Times New Roman"/>
        </w:rPr>
      </w:pPr>
      <w:r w:rsidRPr="00D2688F">
        <w:rPr>
          <w:rFonts w:ascii="Times New Roman" w:eastAsia="MS PGothic" w:hAnsi="Times New Roman" w:cs="Times New Roman"/>
        </w:rPr>
        <w:t>При проведении общего анализа</w:t>
      </w:r>
      <w:r w:rsidR="004009F9" w:rsidRPr="00D2688F">
        <w:rPr>
          <w:rFonts w:ascii="Times New Roman" w:eastAsia="MS PGothic" w:hAnsi="Times New Roman" w:cs="Times New Roman"/>
        </w:rPr>
        <w:t xml:space="preserve"> крови </w:t>
      </w:r>
      <w:r w:rsidRPr="00D2688F">
        <w:rPr>
          <w:rFonts w:ascii="Times New Roman" w:eastAsia="MS PGothic" w:hAnsi="Times New Roman" w:cs="Times New Roman"/>
        </w:rPr>
        <w:t xml:space="preserve">эозинофилия </w:t>
      </w:r>
      <w:r w:rsidR="004009F9" w:rsidRPr="00D2688F">
        <w:rPr>
          <w:rFonts w:ascii="Times New Roman" w:eastAsia="MS PGothic" w:hAnsi="Times New Roman" w:cs="Times New Roman"/>
        </w:rPr>
        <w:t>на</w:t>
      </w:r>
      <w:r w:rsidR="003D4E1B" w:rsidRPr="00D2688F">
        <w:rPr>
          <w:rFonts w:ascii="Times New Roman" w:eastAsia="MS PGothic" w:hAnsi="Times New Roman" w:cs="Times New Roman"/>
        </w:rPr>
        <w:t xml:space="preserve">блюдается у 30-80% больных ЭоЭ, а </w:t>
      </w:r>
      <w:r w:rsidR="004009F9" w:rsidRPr="00D2688F">
        <w:rPr>
          <w:rFonts w:ascii="Times New Roman" w:eastAsia="MS PGothic" w:hAnsi="Times New Roman" w:cs="Times New Roman"/>
        </w:rPr>
        <w:t>абсолютное число эозинофилов в периферической крови статистически значимо коррелирует со степенью эозинофильной инфильтрации слизистой оболочки п</w:t>
      </w:r>
      <w:r w:rsidRPr="00D2688F">
        <w:rPr>
          <w:rFonts w:ascii="Times New Roman" w:eastAsia="MS PGothic" w:hAnsi="Times New Roman" w:cs="Times New Roman"/>
        </w:rPr>
        <w:t xml:space="preserve">ищевода и заметно уменьшается </w:t>
      </w:r>
      <w:r w:rsidR="003D4E1B" w:rsidRPr="00D2688F">
        <w:rPr>
          <w:rFonts w:ascii="Times New Roman" w:eastAsia="MS PGothic" w:hAnsi="Times New Roman" w:cs="Times New Roman"/>
        </w:rPr>
        <w:t>при</w:t>
      </w:r>
      <w:r w:rsidRPr="00D2688F">
        <w:rPr>
          <w:rFonts w:ascii="Times New Roman" w:eastAsia="MS PGothic" w:hAnsi="Times New Roman" w:cs="Times New Roman"/>
        </w:rPr>
        <w:t xml:space="preserve"> достижении гистол</w:t>
      </w:r>
      <w:r w:rsidR="00486AA2" w:rsidRPr="00D2688F">
        <w:rPr>
          <w:rFonts w:ascii="Times New Roman" w:eastAsia="MS PGothic" w:hAnsi="Times New Roman" w:cs="Times New Roman"/>
        </w:rPr>
        <w:t xml:space="preserve">огической ремиссии ЭоЭ на фоне </w:t>
      </w:r>
      <w:r w:rsidRPr="00D2688F">
        <w:rPr>
          <w:rFonts w:ascii="Times New Roman" w:eastAsia="MS PGothic" w:hAnsi="Times New Roman" w:cs="Times New Roman"/>
        </w:rPr>
        <w:t>лечения</w:t>
      </w:r>
      <w:r w:rsidR="004009F9" w:rsidRPr="00D2688F">
        <w:rPr>
          <w:rFonts w:ascii="Times New Roman" w:eastAsia="MS PGothic" w:hAnsi="Times New Roman" w:cs="Times New Roman"/>
        </w:rPr>
        <w:t xml:space="preserve"> ИПП или топическими стероидами [</w:t>
      </w:r>
      <w:r w:rsidR="00BD3BC9" w:rsidRPr="00D2688F">
        <w:rPr>
          <w:rFonts w:ascii="Times New Roman" w:eastAsia="MS PGothic" w:hAnsi="Times New Roman" w:cs="Times New Roman"/>
        </w:rPr>
        <w:t>42-48</w:t>
      </w:r>
      <w:r w:rsidR="003D4E1B" w:rsidRPr="00D2688F">
        <w:rPr>
          <w:rFonts w:ascii="Times New Roman" w:eastAsia="MS PGothic" w:hAnsi="Times New Roman" w:cs="Times New Roman"/>
        </w:rPr>
        <w:t>]. К сожалению</w:t>
      </w:r>
      <w:r w:rsidR="004009F9" w:rsidRPr="00D2688F">
        <w:rPr>
          <w:rFonts w:ascii="Times New Roman" w:eastAsia="MS PGothic" w:hAnsi="Times New Roman" w:cs="Times New Roman"/>
        </w:rPr>
        <w:t>, эозинофилия не является специфичной только для ЭоЭ, в связи с чем этот показатель необходимо оценивать с учетом возраста пациента, наличия аллергических заболеваний, времени года</w:t>
      </w:r>
      <w:r w:rsidRPr="00D2688F">
        <w:rPr>
          <w:rFonts w:ascii="Times New Roman" w:eastAsia="MS PGothic" w:hAnsi="Times New Roman" w:cs="Times New Roman"/>
        </w:rPr>
        <w:t xml:space="preserve"> (цветение трав и деревьев)</w:t>
      </w:r>
      <w:r w:rsidR="004009F9" w:rsidRPr="00D2688F">
        <w:rPr>
          <w:rFonts w:ascii="Times New Roman" w:eastAsia="MS PGothic" w:hAnsi="Times New Roman" w:cs="Times New Roman"/>
        </w:rPr>
        <w:t xml:space="preserve"> и других факторов, способных </w:t>
      </w:r>
      <w:r w:rsidR="003D4E1B" w:rsidRPr="00D2688F">
        <w:rPr>
          <w:rFonts w:ascii="Times New Roman" w:eastAsia="MS PGothic" w:hAnsi="Times New Roman" w:cs="Times New Roman"/>
        </w:rPr>
        <w:t>по</w:t>
      </w:r>
      <w:r w:rsidR="004009F9" w:rsidRPr="00D2688F">
        <w:rPr>
          <w:rFonts w:ascii="Times New Roman" w:eastAsia="MS PGothic" w:hAnsi="Times New Roman" w:cs="Times New Roman"/>
        </w:rPr>
        <w:t xml:space="preserve">влиять на изменение числа эозинофилов в крови. </w:t>
      </w:r>
    </w:p>
    <w:p w14:paraId="5016A30C" w14:textId="5E5C412C" w:rsidR="004009F9" w:rsidRPr="00D2688F" w:rsidRDefault="004009F9" w:rsidP="00766373">
      <w:pPr>
        <w:ind w:right="283" w:firstLine="709"/>
        <w:contextualSpacing/>
        <w:jc w:val="both"/>
        <w:rPr>
          <w:rFonts w:ascii="Times New Roman" w:eastAsia="MS PGothic" w:hAnsi="Times New Roman" w:cs="Times New Roman"/>
        </w:rPr>
      </w:pPr>
      <w:r w:rsidRPr="00D2688F">
        <w:rPr>
          <w:rFonts w:ascii="Times New Roman" w:eastAsia="MS PGothic" w:hAnsi="Times New Roman" w:cs="Times New Roman"/>
        </w:rPr>
        <w:t>Методики связанные с оценкой сывороточной концентрации других потенциальных биомаркеров ЭоЭ (сывороточный IgE, провоспалительные цитокины (</w:t>
      </w:r>
      <w:r w:rsidR="006F4021" w:rsidRPr="00D2688F">
        <w:rPr>
          <w:rFonts w:ascii="Times New Roman" w:eastAsia="MS PGothic" w:hAnsi="Times New Roman" w:cs="Times New Roman"/>
        </w:rPr>
        <w:t xml:space="preserve">ИЛ-4, ИЛ-5, ИЛ-6, ИЛ-9, </w:t>
      </w:r>
      <w:r w:rsidRPr="00D2688F">
        <w:rPr>
          <w:rFonts w:ascii="Times New Roman" w:eastAsia="MS PGothic" w:hAnsi="Times New Roman" w:cs="Times New Roman"/>
        </w:rPr>
        <w:t xml:space="preserve">ИЛ-13), </w:t>
      </w:r>
      <w:r w:rsidR="007C1806" w:rsidRPr="00D2688F">
        <w:rPr>
          <w:rFonts w:ascii="Times New Roman" w:eastAsia="MS PGothic" w:hAnsi="Times New Roman" w:cs="Times New Roman"/>
        </w:rPr>
        <w:t>ферменты эозинофильных гранул,</w:t>
      </w:r>
      <w:r w:rsidR="006F4021" w:rsidRPr="00D2688F">
        <w:rPr>
          <w:rFonts w:ascii="Times New Roman" w:eastAsia="MS PGothic" w:hAnsi="Times New Roman" w:cs="Times New Roman"/>
        </w:rPr>
        <w:t xml:space="preserve"> эотаксин-3, тимический стромальный лимфопоэтин, фактор</w:t>
      </w:r>
      <w:r w:rsidR="007C1806" w:rsidRPr="00D2688F">
        <w:rPr>
          <w:rFonts w:ascii="Times New Roman" w:eastAsia="MS PGothic" w:hAnsi="Times New Roman" w:cs="Times New Roman"/>
        </w:rPr>
        <w:t xml:space="preserve">ы роста опухолей и др.) </w:t>
      </w:r>
      <w:r w:rsidRPr="00D2688F">
        <w:rPr>
          <w:rFonts w:ascii="Times New Roman" w:eastAsia="MS PGothic" w:hAnsi="Times New Roman" w:cs="Times New Roman"/>
        </w:rPr>
        <w:t>также оказались непригодны для диагностики</w:t>
      </w:r>
      <w:r w:rsidR="004B2669" w:rsidRPr="00D2688F">
        <w:rPr>
          <w:rFonts w:ascii="Times New Roman" w:eastAsia="MS PGothic" w:hAnsi="Times New Roman" w:cs="Times New Roman"/>
        </w:rPr>
        <w:t xml:space="preserve"> ЭоЭ и контроля за активностью </w:t>
      </w:r>
      <w:r w:rsidRPr="00D2688F">
        <w:rPr>
          <w:rFonts w:ascii="Times New Roman" w:eastAsia="MS PGothic" w:hAnsi="Times New Roman" w:cs="Times New Roman"/>
        </w:rPr>
        <w:t>воспалительного процесса. Несмотря на то, что данные биологически активные вещества принимают непосредственное участие в патогенезе ЭоЭ, их уровень</w:t>
      </w:r>
      <w:r w:rsidR="00486AA2" w:rsidRPr="00D2688F">
        <w:rPr>
          <w:rFonts w:ascii="Times New Roman" w:eastAsia="MS PGothic" w:hAnsi="Times New Roman" w:cs="Times New Roman"/>
        </w:rPr>
        <w:t xml:space="preserve"> в сыворотке крови</w:t>
      </w:r>
      <w:r w:rsidRPr="00D2688F">
        <w:rPr>
          <w:rFonts w:ascii="Times New Roman" w:eastAsia="MS PGothic" w:hAnsi="Times New Roman" w:cs="Times New Roman"/>
        </w:rPr>
        <w:t xml:space="preserve"> </w:t>
      </w:r>
      <w:r w:rsidR="006F4021" w:rsidRPr="00D2688F">
        <w:rPr>
          <w:rFonts w:ascii="Times New Roman" w:eastAsia="MS PGothic" w:hAnsi="Times New Roman" w:cs="Times New Roman"/>
        </w:rPr>
        <w:t xml:space="preserve">слабо </w:t>
      </w:r>
      <w:r w:rsidR="00825107" w:rsidRPr="00D2688F">
        <w:rPr>
          <w:rFonts w:ascii="Times New Roman" w:eastAsia="MS PGothic" w:hAnsi="Times New Roman" w:cs="Times New Roman"/>
        </w:rPr>
        <w:t xml:space="preserve">коррелирует со степенью эозинофильного воспаления </w:t>
      </w:r>
      <w:r w:rsidR="000A7C4D" w:rsidRPr="00D2688F">
        <w:rPr>
          <w:rFonts w:ascii="Times New Roman" w:eastAsia="MS PGothic" w:hAnsi="Times New Roman" w:cs="Times New Roman"/>
        </w:rPr>
        <w:t xml:space="preserve">в слизистой оболочке пищевода </w:t>
      </w:r>
      <w:r w:rsidR="00466E6B" w:rsidRPr="00D2688F">
        <w:rPr>
          <w:rFonts w:ascii="Times New Roman" w:eastAsia="MS PGothic" w:hAnsi="Times New Roman" w:cs="Times New Roman"/>
        </w:rPr>
        <w:t>[15</w:t>
      </w:r>
      <w:r w:rsidR="000A7C4D" w:rsidRPr="00D2688F">
        <w:rPr>
          <w:rFonts w:ascii="Times New Roman" w:eastAsia="MS PGothic" w:hAnsi="Times New Roman" w:cs="Times New Roman"/>
        </w:rPr>
        <w:t xml:space="preserve">, </w:t>
      </w:r>
      <w:r w:rsidR="00BD3BC9" w:rsidRPr="00D2688F">
        <w:rPr>
          <w:rFonts w:ascii="Times New Roman" w:eastAsia="MS PGothic" w:hAnsi="Times New Roman" w:cs="Times New Roman"/>
        </w:rPr>
        <w:t>43-49</w:t>
      </w:r>
      <w:r w:rsidR="00354C6B" w:rsidRPr="00D2688F">
        <w:rPr>
          <w:rFonts w:ascii="Times New Roman" w:eastAsia="MS PGothic" w:hAnsi="Times New Roman" w:cs="Times New Roman"/>
        </w:rPr>
        <w:t>]</w:t>
      </w:r>
      <w:r w:rsidRPr="00D2688F">
        <w:rPr>
          <w:rFonts w:ascii="Times New Roman" w:eastAsia="MS PGothic" w:hAnsi="Times New Roman" w:cs="Times New Roman"/>
        </w:rPr>
        <w:t>.</w:t>
      </w:r>
    </w:p>
    <w:p w14:paraId="0F79F268" w14:textId="77777777" w:rsidR="00354C6B" w:rsidRPr="00D2688F" w:rsidRDefault="00354C6B" w:rsidP="00766373">
      <w:pPr>
        <w:ind w:right="283" w:firstLine="709"/>
        <w:contextualSpacing/>
        <w:jc w:val="both"/>
        <w:rPr>
          <w:rFonts w:ascii="Times New Roman" w:eastAsia="MS PGothic" w:hAnsi="Times New Roman" w:cs="Times New Roman"/>
        </w:rPr>
      </w:pPr>
    </w:p>
    <w:p w14:paraId="54553A99" w14:textId="77777777" w:rsidR="009B4A1D" w:rsidRPr="00D2688F" w:rsidRDefault="00354C6B" w:rsidP="00766373">
      <w:pPr>
        <w:pStyle w:val="a9"/>
        <w:spacing w:line="240" w:lineRule="auto"/>
      </w:pPr>
      <w:r w:rsidRPr="00D2688F">
        <w:t>Исследование мочи в диагностике ЭоЭ</w:t>
      </w:r>
    </w:p>
    <w:p w14:paraId="64B5EFF9" w14:textId="08F23DD9" w:rsidR="00D16EBF" w:rsidRPr="00D2688F" w:rsidRDefault="00D16EBF"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 xml:space="preserve">3-бромтирозин является биомаркером, отражающим активность эозинофилов. Уровень 3-бромтирозина в моче больных ЭоЭ в 93 раза выше, чем у здоровых добровольцев и 13 раз выше, чем у больных с атопическими заболеваниями. Необходимы дальнейшие исследования, </w:t>
      </w:r>
      <w:r w:rsidR="00441AB9" w:rsidRPr="00D2688F">
        <w:rPr>
          <w:rFonts w:ascii="Times New Roman" w:hAnsi="Times New Roman" w:cs="Times New Roman"/>
        </w:rPr>
        <w:t xml:space="preserve">подтверждающие диагностическую ценность </w:t>
      </w:r>
      <w:r w:rsidR="004B2669" w:rsidRPr="00D2688F">
        <w:rPr>
          <w:rFonts w:ascii="Times New Roman" w:hAnsi="Times New Roman" w:cs="Times New Roman"/>
        </w:rPr>
        <w:t>3-бромтирозина</w:t>
      </w:r>
      <w:r w:rsidR="00441AB9" w:rsidRPr="00D2688F">
        <w:rPr>
          <w:rFonts w:ascii="Times New Roman" w:hAnsi="Times New Roman" w:cs="Times New Roman"/>
        </w:rPr>
        <w:t xml:space="preserve"> </w:t>
      </w:r>
      <w:r w:rsidR="004B2669" w:rsidRPr="00D2688F">
        <w:rPr>
          <w:rFonts w:ascii="Times New Roman" w:hAnsi="Times New Roman" w:cs="Times New Roman"/>
        </w:rPr>
        <w:t xml:space="preserve">при ЭоЭ </w:t>
      </w:r>
      <w:r w:rsidR="00BD3BC9" w:rsidRPr="00D2688F">
        <w:rPr>
          <w:rFonts w:ascii="Times New Roman" w:hAnsi="Times New Roman" w:cs="Times New Roman"/>
        </w:rPr>
        <w:t>[50</w:t>
      </w:r>
      <w:r w:rsidR="00441AB9" w:rsidRPr="00D2688F">
        <w:rPr>
          <w:rFonts w:ascii="Times New Roman" w:hAnsi="Times New Roman" w:cs="Times New Roman"/>
        </w:rPr>
        <w:t>].</w:t>
      </w:r>
    </w:p>
    <w:p w14:paraId="32C40EFB" w14:textId="77777777" w:rsidR="00441AB9" w:rsidRPr="00D2688F" w:rsidRDefault="00441AB9" w:rsidP="00766373">
      <w:pPr>
        <w:pStyle w:val="a9"/>
        <w:spacing w:line="240" w:lineRule="auto"/>
      </w:pPr>
      <w:r w:rsidRPr="00D2688F">
        <w:t>Нерешенные вопросы в диагностике ЭоЭ</w:t>
      </w:r>
    </w:p>
    <w:p w14:paraId="267F7FC3" w14:textId="77777777" w:rsidR="001E3EB5" w:rsidRPr="00D2688F" w:rsidRDefault="00546D8D"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 xml:space="preserve">На сегодняшний день </w:t>
      </w:r>
      <w:r w:rsidR="005940E2" w:rsidRPr="00D2688F">
        <w:rPr>
          <w:rFonts w:ascii="Times New Roman" w:hAnsi="Times New Roman" w:cs="Times New Roman"/>
        </w:rPr>
        <w:t>диагноз</w:t>
      </w:r>
      <w:r w:rsidRPr="00D2688F">
        <w:rPr>
          <w:rFonts w:ascii="Times New Roman" w:hAnsi="Times New Roman" w:cs="Times New Roman"/>
        </w:rPr>
        <w:t xml:space="preserve"> и оценка эффективности терапии </w:t>
      </w:r>
      <w:r w:rsidR="00441AB9" w:rsidRPr="00D2688F">
        <w:rPr>
          <w:rFonts w:ascii="Times New Roman" w:hAnsi="Times New Roman" w:cs="Times New Roman"/>
        </w:rPr>
        <w:t xml:space="preserve">ЭоЭ </w:t>
      </w:r>
      <w:r w:rsidR="005940E2" w:rsidRPr="00D2688F">
        <w:rPr>
          <w:rFonts w:ascii="Times New Roman" w:hAnsi="Times New Roman" w:cs="Times New Roman"/>
        </w:rPr>
        <w:t>базируются</w:t>
      </w:r>
      <w:r w:rsidR="00441AB9" w:rsidRPr="00D2688F">
        <w:rPr>
          <w:rFonts w:ascii="Times New Roman" w:hAnsi="Times New Roman" w:cs="Times New Roman"/>
        </w:rPr>
        <w:t xml:space="preserve"> </w:t>
      </w:r>
      <w:r w:rsidR="004B2669" w:rsidRPr="00D2688F">
        <w:rPr>
          <w:rFonts w:ascii="Times New Roman" w:hAnsi="Times New Roman" w:cs="Times New Roman"/>
        </w:rPr>
        <w:t xml:space="preserve">на </w:t>
      </w:r>
      <w:r w:rsidR="00A02C6E" w:rsidRPr="00D2688F">
        <w:rPr>
          <w:rFonts w:ascii="Times New Roman" w:hAnsi="Times New Roman" w:cs="Times New Roman"/>
        </w:rPr>
        <w:t>данных, полученных при проведении ЭГДС и анализе биоптатов из пищевода</w:t>
      </w:r>
      <w:r w:rsidR="00441AB9" w:rsidRPr="00D2688F">
        <w:rPr>
          <w:rFonts w:ascii="Times New Roman" w:hAnsi="Times New Roman" w:cs="Times New Roman"/>
        </w:rPr>
        <w:t xml:space="preserve">. Однако так ли важна роль </w:t>
      </w:r>
      <w:r w:rsidR="00486AA2" w:rsidRPr="00D2688F">
        <w:rPr>
          <w:rFonts w:ascii="Times New Roman" w:hAnsi="Times New Roman" w:cs="Times New Roman"/>
        </w:rPr>
        <w:t>эозинофилов (</w:t>
      </w:r>
      <w:r w:rsidR="004B2669" w:rsidRPr="00D2688F">
        <w:rPr>
          <w:rFonts w:ascii="Times New Roman" w:hAnsi="Times New Roman" w:cs="Times New Roman"/>
        </w:rPr>
        <w:t xml:space="preserve">крайне </w:t>
      </w:r>
      <w:r w:rsidRPr="00D2688F">
        <w:rPr>
          <w:rFonts w:ascii="Times New Roman" w:hAnsi="Times New Roman" w:cs="Times New Roman"/>
        </w:rPr>
        <w:t>специфичной и малочисленной популяции лейкоцитов</w:t>
      </w:r>
      <w:r w:rsidR="00486AA2" w:rsidRPr="00D2688F">
        <w:rPr>
          <w:rFonts w:ascii="Times New Roman" w:hAnsi="Times New Roman" w:cs="Times New Roman"/>
        </w:rPr>
        <w:t>)</w:t>
      </w:r>
      <w:r w:rsidRPr="00D2688F">
        <w:rPr>
          <w:rFonts w:ascii="Times New Roman" w:hAnsi="Times New Roman" w:cs="Times New Roman"/>
        </w:rPr>
        <w:t xml:space="preserve"> в патогенезе </w:t>
      </w:r>
      <w:r w:rsidR="00441AB9" w:rsidRPr="00D2688F">
        <w:rPr>
          <w:rFonts w:ascii="Times New Roman" w:hAnsi="Times New Roman" w:cs="Times New Roman"/>
        </w:rPr>
        <w:t>заболевания</w:t>
      </w:r>
      <w:r w:rsidR="00E84E63" w:rsidRPr="00D2688F">
        <w:rPr>
          <w:rFonts w:ascii="Times New Roman" w:hAnsi="Times New Roman" w:cs="Times New Roman"/>
        </w:rPr>
        <w:t xml:space="preserve"> или их появление в толще слизистой оболочки пищевода отражает лишь </w:t>
      </w:r>
      <w:r w:rsidR="00A02C6E" w:rsidRPr="00D2688F">
        <w:rPr>
          <w:rFonts w:ascii="Times New Roman" w:hAnsi="Times New Roman" w:cs="Times New Roman"/>
        </w:rPr>
        <w:t>верхушку айсберга</w:t>
      </w:r>
      <w:r w:rsidR="00441AB9" w:rsidRPr="00D2688F">
        <w:rPr>
          <w:rFonts w:ascii="Times New Roman" w:hAnsi="Times New Roman" w:cs="Times New Roman"/>
        </w:rPr>
        <w:t xml:space="preserve">? </w:t>
      </w:r>
    </w:p>
    <w:p w14:paraId="045527BF" w14:textId="132A6D31" w:rsidR="001E3EB5" w:rsidRPr="00D2688F" w:rsidRDefault="001E3EB5"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lastRenderedPageBreak/>
        <w:t>Интересна серия клинических наблюдений, которая описывает случаи персистирующей дисфагии среди членов семей больных ЭоЭ, у которых</w:t>
      </w:r>
      <w:r w:rsidR="004B2669" w:rsidRPr="00D2688F">
        <w:rPr>
          <w:rFonts w:ascii="Times New Roman" w:hAnsi="Times New Roman" w:cs="Times New Roman"/>
        </w:rPr>
        <w:t xml:space="preserve"> при морфологическом исследовании биоптатов слизистой оболочки пищевода выявлялась мастоцитарная</w:t>
      </w:r>
      <w:r w:rsidR="000A7C4D" w:rsidRPr="00D2688F">
        <w:rPr>
          <w:rFonts w:ascii="Times New Roman" w:hAnsi="Times New Roman" w:cs="Times New Roman"/>
        </w:rPr>
        <w:t xml:space="preserve"> и лимфоцитарная инфильтрация, </w:t>
      </w:r>
      <w:r w:rsidR="004B2669" w:rsidRPr="00D2688F">
        <w:rPr>
          <w:rFonts w:ascii="Times New Roman" w:hAnsi="Times New Roman" w:cs="Times New Roman"/>
        </w:rPr>
        <w:t>повышение</w:t>
      </w:r>
      <w:r w:rsidRPr="00D2688F">
        <w:rPr>
          <w:rFonts w:ascii="Times New Roman" w:hAnsi="Times New Roman" w:cs="Times New Roman"/>
        </w:rPr>
        <w:t xml:space="preserve"> экспрессии генов, входящих в транскриптом ЭоЭ</w:t>
      </w:r>
      <w:r w:rsidR="004B2669" w:rsidRPr="00D2688F">
        <w:rPr>
          <w:rFonts w:ascii="Times New Roman" w:hAnsi="Times New Roman" w:cs="Times New Roman"/>
        </w:rPr>
        <w:t>, однако (несмотря на характерные симптомы</w:t>
      </w:r>
      <w:r w:rsidR="00401EB3" w:rsidRPr="00D2688F">
        <w:rPr>
          <w:rFonts w:ascii="Times New Roman" w:hAnsi="Times New Roman" w:cs="Times New Roman"/>
        </w:rPr>
        <w:t xml:space="preserve">) число эозинофилов </w:t>
      </w:r>
      <w:r w:rsidR="000A7C4D" w:rsidRPr="00D2688F">
        <w:rPr>
          <w:rFonts w:ascii="Times New Roman" w:hAnsi="Times New Roman" w:cs="Times New Roman"/>
        </w:rPr>
        <w:t xml:space="preserve">было </w:t>
      </w:r>
      <w:r w:rsidR="00A02C6E" w:rsidRPr="00D2688F">
        <w:rPr>
          <w:rFonts w:ascii="Times New Roman" w:hAnsi="Times New Roman" w:cs="Times New Roman"/>
        </w:rPr>
        <w:t>в пределах нормы или повышено незначительно</w:t>
      </w:r>
      <w:r w:rsidR="00BD3BC9" w:rsidRPr="00D2688F">
        <w:rPr>
          <w:rFonts w:ascii="Times New Roman" w:hAnsi="Times New Roman" w:cs="Times New Roman"/>
        </w:rPr>
        <w:t xml:space="preserve"> [51</w:t>
      </w:r>
      <w:r w:rsidRPr="00D2688F">
        <w:rPr>
          <w:rFonts w:ascii="Times New Roman" w:hAnsi="Times New Roman" w:cs="Times New Roman"/>
        </w:rPr>
        <w:t xml:space="preserve">]. </w:t>
      </w:r>
    </w:p>
    <w:p w14:paraId="51E27DF0" w14:textId="552FEEA5" w:rsidR="00546D8D" w:rsidRPr="00D2688F" w:rsidRDefault="00546D8D"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 xml:space="preserve">С </w:t>
      </w:r>
      <w:r w:rsidR="001E3EB5" w:rsidRPr="00D2688F">
        <w:rPr>
          <w:rFonts w:ascii="Times New Roman" w:hAnsi="Times New Roman" w:cs="Times New Roman"/>
        </w:rPr>
        <w:t>разработкой</w:t>
      </w:r>
      <w:r w:rsidRPr="00D2688F">
        <w:rPr>
          <w:rFonts w:ascii="Times New Roman" w:hAnsi="Times New Roman" w:cs="Times New Roman"/>
        </w:rPr>
        <w:t xml:space="preserve"> современных лекарственных препаратов, регулирующих пролиферацию, созревание эозинофилов, </w:t>
      </w:r>
      <w:r w:rsidR="00D26D15" w:rsidRPr="00D2688F">
        <w:rPr>
          <w:rFonts w:ascii="Times New Roman" w:hAnsi="Times New Roman" w:cs="Times New Roman"/>
        </w:rPr>
        <w:t>снижающих активность эозинофильного воспаления ученые столкнулись с проблемой их низкой клинической эффек</w:t>
      </w:r>
      <w:r w:rsidR="00E84E63" w:rsidRPr="00D2688F">
        <w:rPr>
          <w:rFonts w:ascii="Times New Roman" w:hAnsi="Times New Roman" w:cs="Times New Roman"/>
        </w:rPr>
        <w:t xml:space="preserve">тивности, что также породило сомнения о роли эозинофилов в </w:t>
      </w:r>
      <w:r w:rsidR="001E3EB5" w:rsidRPr="00D2688F">
        <w:rPr>
          <w:rFonts w:ascii="Times New Roman" w:hAnsi="Times New Roman" w:cs="Times New Roman"/>
        </w:rPr>
        <w:t>патогенезе</w:t>
      </w:r>
      <w:r w:rsidR="00E84E63" w:rsidRPr="00D2688F">
        <w:rPr>
          <w:rFonts w:ascii="Times New Roman" w:hAnsi="Times New Roman" w:cs="Times New Roman"/>
        </w:rPr>
        <w:t xml:space="preserve"> ЭоЭ.</w:t>
      </w:r>
      <w:r w:rsidR="00DD1B45" w:rsidRPr="00D2688F">
        <w:rPr>
          <w:rFonts w:ascii="Times New Roman" w:hAnsi="Times New Roman" w:cs="Times New Roman"/>
        </w:rPr>
        <w:t xml:space="preserve"> Так, например</w:t>
      </w:r>
      <w:r w:rsidR="00401EB3" w:rsidRPr="00D2688F">
        <w:rPr>
          <w:rFonts w:ascii="Times New Roman" w:hAnsi="Times New Roman" w:cs="Times New Roman"/>
        </w:rPr>
        <w:t xml:space="preserve">, препараты </w:t>
      </w:r>
      <w:r w:rsidR="00DD1B45" w:rsidRPr="00D2688F">
        <w:rPr>
          <w:rFonts w:ascii="Times New Roman" w:hAnsi="Times New Roman" w:cs="Times New Roman"/>
        </w:rPr>
        <w:t xml:space="preserve"> меполизумаб и резлизумаб, являющиеся моно</w:t>
      </w:r>
      <w:r w:rsidR="000A7C4D" w:rsidRPr="00D2688F">
        <w:rPr>
          <w:rFonts w:ascii="Times New Roman" w:hAnsi="Times New Roman" w:cs="Times New Roman"/>
        </w:rPr>
        <w:t xml:space="preserve">клональными антителами к ИЛ-5 </w:t>
      </w:r>
      <w:r w:rsidR="001E3EB5" w:rsidRPr="00D2688F">
        <w:rPr>
          <w:rFonts w:ascii="Times New Roman" w:hAnsi="Times New Roman" w:cs="Times New Roman"/>
        </w:rPr>
        <w:t xml:space="preserve">и </w:t>
      </w:r>
      <w:r w:rsidR="00DD1B45" w:rsidRPr="00D2688F">
        <w:rPr>
          <w:rFonts w:ascii="Times New Roman" w:hAnsi="Times New Roman" w:cs="Times New Roman"/>
        </w:rPr>
        <w:t xml:space="preserve">на 90% снижающие эозинофильную инфильтрацию слизистой оболочки пищевода, оказались </w:t>
      </w:r>
      <w:r w:rsidR="00401EB3" w:rsidRPr="00D2688F">
        <w:rPr>
          <w:rFonts w:ascii="Times New Roman" w:hAnsi="Times New Roman" w:cs="Times New Roman"/>
        </w:rPr>
        <w:t>малоэффективны</w:t>
      </w:r>
      <w:r w:rsidR="00DD1B45" w:rsidRPr="00D2688F">
        <w:rPr>
          <w:rFonts w:ascii="Times New Roman" w:hAnsi="Times New Roman" w:cs="Times New Roman"/>
        </w:rPr>
        <w:t xml:space="preserve"> в отношении купирования симптомов у больных ЭоЭ. Более того, на фоне лечения данными препаратами воспалительная инфильтрация слизистой оболочки пищевода Т-лимфоцитами и мастоцитами сохранялась </w:t>
      </w:r>
      <w:r w:rsidR="000A7C4D" w:rsidRPr="00D2688F">
        <w:rPr>
          <w:rFonts w:ascii="Times New Roman" w:hAnsi="Times New Roman" w:cs="Times New Roman"/>
        </w:rPr>
        <w:t>[</w:t>
      </w:r>
      <w:r w:rsidR="00BD3BC9" w:rsidRPr="00D2688F">
        <w:rPr>
          <w:rFonts w:ascii="Times New Roman" w:hAnsi="Times New Roman" w:cs="Times New Roman"/>
        </w:rPr>
        <w:t>52-54</w:t>
      </w:r>
      <w:r w:rsidR="00DD1B45" w:rsidRPr="00D2688F">
        <w:rPr>
          <w:rFonts w:ascii="Times New Roman" w:hAnsi="Times New Roman" w:cs="Times New Roman"/>
        </w:rPr>
        <w:t xml:space="preserve">]. </w:t>
      </w:r>
    </w:p>
    <w:p w14:paraId="790638D3" w14:textId="77777777" w:rsidR="001E3EB5" w:rsidRPr="00D2688F" w:rsidRDefault="001E3EB5"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Требуются дальнейшие исследования, посвященные роли других</w:t>
      </w:r>
      <w:r w:rsidR="00486AA2" w:rsidRPr="00D2688F">
        <w:rPr>
          <w:rFonts w:ascii="Times New Roman" w:hAnsi="Times New Roman" w:cs="Times New Roman"/>
        </w:rPr>
        <w:t xml:space="preserve"> (кроме эозинофилов)</w:t>
      </w:r>
      <w:r w:rsidRPr="00D2688F">
        <w:rPr>
          <w:rFonts w:ascii="Times New Roman" w:hAnsi="Times New Roman" w:cs="Times New Roman"/>
        </w:rPr>
        <w:t xml:space="preserve"> клеточных популяций в патогенезе ЭоЭ</w:t>
      </w:r>
      <w:r w:rsidR="00466E6B" w:rsidRPr="00D2688F">
        <w:rPr>
          <w:rFonts w:ascii="Times New Roman" w:hAnsi="Times New Roman" w:cs="Times New Roman"/>
        </w:rPr>
        <w:t xml:space="preserve"> [15</w:t>
      </w:r>
      <w:r w:rsidR="008F2CCE" w:rsidRPr="00D2688F">
        <w:rPr>
          <w:rFonts w:ascii="Times New Roman" w:hAnsi="Times New Roman" w:cs="Times New Roman"/>
        </w:rPr>
        <w:t>]</w:t>
      </w:r>
      <w:r w:rsidRPr="00D2688F">
        <w:rPr>
          <w:rFonts w:ascii="Times New Roman" w:hAnsi="Times New Roman" w:cs="Times New Roman"/>
        </w:rPr>
        <w:t xml:space="preserve">.  </w:t>
      </w:r>
    </w:p>
    <w:p w14:paraId="7EBEF248" w14:textId="77777777" w:rsidR="00FD3395" w:rsidRPr="00D2688F" w:rsidRDefault="006B682F" w:rsidP="00766373">
      <w:pPr>
        <w:pStyle w:val="1"/>
        <w:contextualSpacing/>
        <w:jc w:val="left"/>
        <w:rPr>
          <w:rFonts w:ascii="Times New Roman" w:hAnsi="Times New Roman" w:cs="Times New Roman"/>
          <w:i/>
          <w:color w:val="auto"/>
          <w:sz w:val="24"/>
          <w:szCs w:val="24"/>
        </w:rPr>
      </w:pPr>
      <w:r w:rsidRPr="00D2688F">
        <w:rPr>
          <w:rFonts w:ascii="Times New Roman" w:hAnsi="Times New Roman" w:cs="Times New Roman"/>
          <w:color w:val="auto"/>
          <w:sz w:val="24"/>
          <w:szCs w:val="24"/>
        </w:rPr>
        <w:t>Лечение</w:t>
      </w:r>
      <w:r w:rsidR="00FD3395" w:rsidRPr="00D2688F">
        <w:rPr>
          <w:rFonts w:ascii="Times New Roman" w:hAnsi="Times New Roman" w:cs="Times New Roman"/>
          <w:color w:val="auto"/>
          <w:sz w:val="24"/>
          <w:szCs w:val="24"/>
        </w:rPr>
        <w:t xml:space="preserve"> эозинофильного эзофагита</w:t>
      </w:r>
    </w:p>
    <w:p w14:paraId="7E61A944" w14:textId="77777777" w:rsidR="00D56DC5" w:rsidRPr="00D2688F" w:rsidRDefault="00D37153"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Ц</w:t>
      </w:r>
      <w:r w:rsidR="00135E3F" w:rsidRPr="00D2688F">
        <w:rPr>
          <w:rFonts w:ascii="Times New Roman" w:hAnsi="Times New Roman" w:cs="Times New Roman"/>
        </w:rPr>
        <w:t xml:space="preserve">елями терапии </w:t>
      </w:r>
      <w:r w:rsidRPr="00D2688F">
        <w:rPr>
          <w:rFonts w:ascii="Times New Roman" w:hAnsi="Times New Roman" w:cs="Times New Roman"/>
        </w:rPr>
        <w:t xml:space="preserve">ЭоЭ </w:t>
      </w:r>
      <w:r w:rsidR="00135E3F" w:rsidRPr="00D2688F">
        <w:rPr>
          <w:rFonts w:ascii="Times New Roman" w:hAnsi="Times New Roman" w:cs="Times New Roman"/>
        </w:rPr>
        <w:t>являются достижение клинической (купирование дисфагии) и гисто</w:t>
      </w:r>
      <w:r w:rsidR="00FD3395" w:rsidRPr="00D2688F">
        <w:rPr>
          <w:rFonts w:ascii="Times New Roman" w:hAnsi="Times New Roman" w:cs="Times New Roman"/>
        </w:rPr>
        <w:t>логической ремиссии заболевания, предотвращение развития осложнений (стриктуры пищевода).</w:t>
      </w:r>
      <w:r w:rsidR="00135E3F" w:rsidRPr="00D2688F">
        <w:rPr>
          <w:rFonts w:ascii="Times New Roman" w:hAnsi="Times New Roman" w:cs="Times New Roman"/>
        </w:rPr>
        <w:t xml:space="preserve"> </w:t>
      </w:r>
      <w:r w:rsidRPr="00D2688F">
        <w:rPr>
          <w:rFonts w:ascii="Times New Roman" w:hAnsi="Times New Roman" w:cs="Times New Roman"/>
        </w:rPr>
        <w:t>Под гистологической ремиссией ЭоЭ подразумевают разре</w:t>
      </w:r>
      <w:r w:rsidR="00D56DC5" w:rsidRPr="00D2688F">
        <w:rPr>
          <w:rFonts w:ascii="Times New Roman" w:hAnsi="Times New Roman" w:cs="Times New Roman"/>
        </w:rPr>
        <w:t>шение эозинофильного воспаления</w:t>
      </w:r>
      <w:r w:rsidRPr="00D2688F">
        <w:rPr>
          <w:rFonts w:ascii="Times New Roman" w:hAnsi="Times New Roman" w:cs="Times New Roman"/>
        </w:rPr>
        <w:t xml:space="preserve"> (менее 15 эозинофилов в поле зрения микроскопа высокого разрешения). </w:t>
      </w:r>
    </w:p>
    <w:p w14:paraId="03A79250" w14:textId="77777777" w:rsidR="00D37153" w:rsidRPr="00D2688F" w:rsidRDefault="00D37153"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 xml:space="preserve">Современная концепция лечения больных ЭоЭ включает медикаментозную терапию, </w:t>
      </w:r>
      <w:r w:rsidR="00D56DC5" w:rsidRPr="00D2688F">
        <w:rPr>
          <w:rFonts w:ascii="Times New Roman" w:hAnsi="Times New Roman" w:cs="Times New Roman"/>
        </w:rPr>
        <w:t>диетические ограничения, и, при</w:t>
      </w:r>
      <w:r w:rsidRPr="00D2688F">
        <w:rPr>
          <w:rFonts w:ascii="Times New Roman" w:hAnsi="Times New Roman" w:cs="Times New Roman"/>
        </w:rPr>
        <w:t xml:space="preserve"> необходимости, проведение эндоскопической дилатации пищевода. </w:t>
      </w:r>
    </w:p>
    <w:p w14:paraId="4EA4BD3C" w14:textId="77777777" w:rsidR="0009612C" w:rsidRPr="00D2688F" w:rsidRDefault="0009612C" w:rsidP="00766373">
      <w:pPr>
        <w:pStyle w:val="4"/>
        <w:contextualSpacing/>
        <w:rPr>
          <w:rFonts w:ascii="Times New Roman" w:hAnsi="Times New Roman" w:cs="Times New Roman"/>
          <w:i w:val="0"/>
          <w:color w:val="auto"/>
        </w:rPr>
      </w:pPr>
      <w:r w:rsidRPr="00D2688F">
        <w:rPr>
          <w:rFonts w:ascii="Times New Roman" w:hAnsi="Times New Roman" w:cs="Times New Roman"/>
          <w:i w:val="0"/>
          <w:color w:val="auto"/>
        </w:rPr>
        <w:t>Медикаментозная терапия ЭоЭ</w:t>
      </w:r>
    </w:p>
    <w:p w14:paraId="20FC8D27" w14:textId="77777777" w:rsidR="00486AA2" w:rsidRPr="00D2688F" w:rsidRDefault="00486AA2" w:rsidP="00486AA2">
      <w:pPr>
        <w:widowControl w:val="0"/>
        <w:autoSpaceDE w:val="0"/>
        <w:autoSpaceDN w:val="0"/>
        <w:adjustRightInd w:val="0"/>
        <w:spacing w:after="240"/>
        <w:ind w:left="-142" w:firstLine="709"/>
        <w:contextualSpacing/>
        <w:jc w:val="both"/>
        <w:rPr>
          <w:rFonts w:ascii="Times New Roman" w:hAnsi="Times New Roman" w:cs="Times New Roman"/>
        </w:rPr>
      </w:pPr>
      <w:r w:rsidRPr="00D2688F">
        <w:rPr>
          <w:rFonts w:ascii="Times New Roman" w:hAnsi="Times New Roman" w:cs="Times New Roman"/>
        </w:rPr>
        <w:t xml:space="preserve">Медикаментозная терапия ЭоЭ базируется на назначении топических кортикостероидов или/и ИПП. </w:t>
      </w:r>
    </w:p>
    <w:p w14:paraId="13BFC94B" w14:textId="77777777" w:rsidR="00B5296F" w:rsidRPr="00D2688F" w:rsidRDefault="00B5296F" w:rsidP="00766373">
      <w:pPr>
        <w:widowControl w:val="0"/>
        <w:autoSpaceDE w:val="0"/>
        <w:autoSpaceDN w:val="0"/>
        <w:adjustRightInd w:val="0"/>
        <w:spacing w:after="240"/>
        <w:ind w:firstLine="709"/>
        <w:contextualSpacing/>
        <w:rPr>
          <w:rFonts w:ascii="Times New Roman" w:hAnsi="Times New Roman" w:cs="Times New Roman"/>
          <w:i/>
        </w:rPr>
      </w:pPr>
      <w:r w:rsidRPr="00D2688F">
        <w:rPr>
          <w:rFonts w:ascii="Times New Roman" w:hAnsi="Times New Roman" w:cs="Times New Roman"/>
          <w:i/>
        </w:rPr>
        <w:t>Топические глюкокортикостероиды</w:t>
      </w:r>
    </w:p>
    <w:p w14:paraId="3F99F798" w14:textId="4EFA3DD8" w:rsidR="00D56DC5" w:rsidRPr="00D2688F" w:rsidRDefault="00B5296F" w:rsidP="00766373">
      <w:pPr>
        <w:ind w:right="283" w:firstLine="709"/>
        <w:contextualSpacing/>
        <w:jc w:val="both"/>
        <w:rPr>
          <w:rFonts w:ascii="Times New Roman" w:eastAsia="MS PGothic" w:hAnsi="Times New Roman" w:cs="Times New Roman"/>
        </w:rPr>
      </w:pPr>
      <w:r w:rsidRPr="00D2688F">
        <w:rPr>
          <w:rFonts w:ascii="Times New Roman" w:eastAsia="MS PGothic" w:hAnsi="Times New Roman" w:cs="Times New Roman"/>
        </w:rPr>
        <w:t xml:space="preserve">Впервые системные кортикостероиды </w:t>
      </w:r>
      <w:r w:rsidR="00D56DC5" w:rsidRPr="00D2688F">
        <w:rPr>
          <w:rFonts w:ascii="Times New Roman" w:eastAsia="MS PGothic" w:hAnsi="Times New Roman" w:cs="Times New Roman"/>
        </w:rPr>
        <w:t xml:space="preserve">для лечения детей с ЭоЭ </w:t>
      </w:r>
      <w:r w:rsidRPr="00D2688F">
        <w:rPr>
          <w:rFonts w:ascii="Times New Roman" w:eastAsia="MS PGothic" w:hAnsi="Times New Roman" w:cs="Times New Roman"/>
        </w:rPr>
        <w:t>были применены в 1998 г</w:t>
      </w:r>
      <w:r w:rsidR="00C96101" w:rsidRPr="00D2688F">
        <w:rPr>
          <w:rFonts w:ascii="Times New Roman" w:eastAsia="MS PGothic" w:hAnsi="Times New Roman" w:cs="Times New Roman"/>
        </w:rPr>
        <w:t xml:space="preserve"> </w:t>
      </w:r>
      <w:r w:rsidR="00BD3BC9" w:rsidRPr="00D2688F">
        <w:rPr>
          <w:rFonts w:ascii="Times New Roman" w:eastAsia="MS PGothic" w:hAnsi="Times New Roman" w:cs="Times New Roman"/>
        </w:rPr>
        <w:t>[55</w:t>
      </w:r>
      <w:r w:rsidR="00B80C2A" w:rsidRPr="00D2688F">
        <w:rPr>
          <w:rFonts w:ascii="Times New Roman" w:eastAsia="MS PGothic" w:hAnsi="Times New Roman" w:cs="Times New Roman"/>
        </w:rPr>
        <w:t>]</w:t>
      </w:r>
      <w:r w:rsidRPr="00D2688F">
        <w:rPr>
          <w:rFonts w:ascii="Times New Roman" w:eastAsia="MS PGothic" w:hAnsi="Times New Roman" w:cs="Times New Roman"/>
        </w:rPr>
        <w:t xml:space="preserve">. </w:t>
      </w:r>
      <w:r w:rsidR="002248BF" w:rsidRPr="00D2688F">
        <w:rPr>
          <w:rFonts w:ascii="Times New Roman" w:eastAsia="MS PGothic" w:hAnsi="Times New Roman" w:cs="Times New Roman"/>
        </w:rPr>
        <w:t>Несколько месяцев спустя были опубликованы данные об успешном применении топических кортикостероидов у 4 детей с ЭоЭ</w:t>
      </w:r>
      <w:r w:rsidR="00C96101" w:rsidRPr="00D2688F">
        <w:rPr>
          <w:rFonts w:ascii="Times New Roman" w:eastAsia="MS PGothic" w:hAnsi="Times New Roman" w:cs="Times New Roman"/>
        </w:rPr>
        <w:t xml:space="preserve"> </w:t>
      </w:r>
      <w:r w:rsidR="00BD3BC9" w:rsidRPr="00D2688F">
        <w:rPr>
          <w:rFonts w:ascii="Times New Roman" w:eastAsia="MS PGothic" w:hAnsi="Times New Roman" w:cs="Times New Roman"/>
        </w:rPr>
        <w:t>[56</w:t>
      </w:r>
      <w:r w:rsidR="00B80C2A" w:rsidRPr="00D2688F">
        <w:rPr>
          <w:rFonts w:ascii="Times New Roman" w:eastAsia="MS PGothic" w:hAnsi="Times New Roman" w:cs="Times New Roman"/>
        </w:rPr>
        <w:t>]</w:t>
      </w:r>
      <w:r w:rsidR="00C96101" w:rsidRPr="00D2688F">
        <w:rPr>
          <w:rFonts w:ascii="Times New Roman" w:eastAsia="MS PGothic" w:hAnsi="Times New Roman" w:cs="Times New Roman"/>
        </w:rPr>
        <w:t xml:space="preserve">. </w:t>
      </w:r>
    </w:p>
    <w:p w14:paraId="10BC68A6" w14:textId="1A877998" w:rsidR="00486AA2" w:rsidRPr="00D2688F" w:rsidRDefault="00C96101" w:rsidP="00486AA2">
      <w:pPr>
        <w:ind w:right="283" w:firstLine="709"/>
        <w:contextualSpacing/>
        <w:jc w:val="both"/>
        <w:rPr>
          <w:rFonts w:ascii="Times New Roman" w:eastAsia="MS PGothic" w:hAnsi="Times New Roman" w:cs="Times New Roman"/>
        </w:rPr>
      </w:pPr>
      <w:r w:rsidRPr="00D2688F">
        <w:rPr>
          <w:rFonts w:ascii="Times New Roman" w:eastAsia="MS PGothic" w:hAnsi="Times New Roman" w:cs="Times New Roman"/>
        </w:rPr>
        <w:t xml:space="preserve">На сегодняшний </w:t>
      </w:r>
      <w:r w:rsidR="00D56DC5" w:rsidRPr="00D2688F">
        <w:rPr>
          <w:rFonts w:ascii="Times New Roman" w:eastAsia="MS PGothic" w:hAnsi="Times New Roman" w:cs="Times New Roman"/>
        </w:rPr>
        <w:t xml:space="preserve">день опубликовано </w:t>
      </w:r>
      <w:r w:rsidR="00B5296F" w:rsidRPr="00D2688F">
        <w:rPr>
          <w:rFonts w:ascii="Times New Roman" w:eastAsia="MS PGothic" w:hAnsi="Times New Roman" w:cs="Times New Roman"/>
        </w:rPr>
        <w:t>11 рандо</w:t>
      </w:r>
      <w:r w:rsidR="00D56DC5" w:rsidRPr="00D2688F">
        <w:rPr>
          <w:rFonts w:ascii="Times New Roman" w:eastAsia="MS PGothic" w:hAnsi="Times New Roman" w:cs="Times New Roman"/>
        </w:rPr>
        <w:t>мизированных исследований</w:t>
      </w:r>
      <w:r w:rsidR="00B5296F" w:rsidRPr="00D2688F">
        <w:rPr>
          <w:rFonts w:ascii="Times New Roman" w:eastAsia="MS PGothic" w:hAnsi="Times New Roman" w:cs="Times New Roman"/>
        </w:rPr>
        <w:t>, не</w:t>
      </w:r>
      <w:r w:rsidR="00D56DC5" w:rsidRPr="00D2688F">
        <w:rPr>
          <w:rFonts w:ascii="Times New Roman" w:eastAsia="MS PGothic" w:hAnsi="Times New Roman" w:cs="Times New Roman"/>
        </w:rPr>
        <w:t>сколько</w:t>
      </w:r>
      <w:r w:rsidR="00B5296F" w:rsidRPr="00D2688F">
        <w:rPr>
          <w:rFonts w:ascii="Times New Roman" w:eastAsia="MS PGothic" w:hAnsi="Times New Roman" w:cs="Times New Roman"/>
        </w:rPr>
        <w:t xml:space="preserve"> систематических обзоров и мета-анализов, </w:t>
      </w:r>
      <w:r w:rsidR="00D56DC5" w:rsidRPr="00D2688F">
        <w:rPr>
          <w:rFonts w:ascii="Times New Roman" w:eastAsia="MS PGothic" w:hAnsi="Times New Roman" w:cs="Times New Roman"/>
        </w:rPr>
        <w:t xml:space="preserve">большинство из которых </w:t>
      </w:r>
      <w:r w:rsidRPr="00D2688F">
        <w:rPr>
          <w:rFonts w:ascii="Times New Roman" w:eastAsia="MS PGothic" w:hAnsi="Times New Roman" w:cs="Times New Roman"/>
        </w:rPr>
        <w:t xml:space="preserve">свидетельствуют о высокой эффективности </w:t>
      </w:r>
      <w:r w:rsidR="00B5296F" w:rsidRPr="00D2688F">
        <w:rPr>
          <w:rFonts w:ascii="Times New Roman" w:eastAsia="MS PGothic" w:hAnsi="Times New Roman" w:cs="Times New Roman"/>
        </w:rPr>
        <w:t>топических стероидов в индукции гистологической ремиссии у больных ЭоЭ, независимо от их возраста</w:t>
      </w:r>
      <w:r w:rsidR="00D56DC5" w:rsidRPr="00D2688F">
        <w:rPr>
          <w:rFonts w:ascii="Times New Roman" w:eastAsia="MS PGothic" w:hAnsi="Times New Roman" w:cs="Times New Roman"/>
        </w:rPr>
        <w:t xml:space="preserve"> [</w:t>
      </w:r>
      <w:r w:rsidR="00BD3BC9" w:rsidRPr="00D2688F">
        <w:rPr>
          <w:rFonts w:ascii="Times New Roman" w:eastAsia="MS PGothic" w:hAnsi="Times New Roman" w:cs="Times New Roman"/>
        </w:rPr>
        <w:t>57-71</w:t>
      </w:r>
      <w:r w:rsidR="00D56DC5" w:rsidRPr="00D2688F">
        <w:rPr>
          <w:rFonts w:ascii="Times New Roman" w:eastAsia="MS PGothic" w:hAnsi="Times New Roman" w:cs="Times New Roman"/>
        </w:rPr>
        <w:t>]</w:t>
      </w:r>
      <w:r w:rsidR="00B5296F" w:rsidRPr="00D2688F">
        <w:rPr>
          <w:rFonts w:ascii="Times New Roman" w:eastAsia="MS PGothic" w:hAnsi="Times New Roman" w:cs="Times New Roman"/>
        </w:rPr>
        <w:t xml:space="preserve">. </w:t>
      </w:r>
      <w:r w:rsidR="004C1DEC" w:rsidRPr="00D2688F">
        <w:rPr>
          <w:rFonts w:ascii="Times New Roman" w:eastAsia="MS PGothic" w:hAnsi="Times New Roman" w:cs="Times New Roman"/>
        </w:rPr>
        <w:t>На основании накопленных данных современные рекомендации указывают на  пр</w:t>
      </w:r>
      <w:r w:rsidR="00486AA2" w:rsidRPr="00D2688F">
        <w:rPr>
          <w:rFonts w:ascii="Times New Roman" w:eastAsia="MS PGothic" w:hAnsi="Times New Roman" w:cs="Times New Roman"/>
        </w:rPr>
        <w:t xml:space="preserve">едпочтительные к использованию </w:t>
      </w:r>
      <w:r w:rsidR="004C1DEC" w:rsidRPr="00D2688F">
        <w:rPr>
          <w:rFonts w:ascii="Times New Roman" w:eastAsia="MS PGothic" w:hAnsi="Times New Roman" w:cs="Times New Roman"/>
        </w:rPr>
        <w:t>пр</w:t>
      </w:r>
      <w:r w:rsidR="00A72880" w:rsidRPr="00D2688F">
        <w:rPr>
          <w:rFonts w:ascii="Times New Roman" w:eastAsia="MS PGothic" w:hAnsi="Times New Roman" w:cs="Times New Roman"/>
        </w:rPr>
        <w:t>е</w:t>
      </w:r>
      <w:r w:rsidR="00BD3BC9" w:rsidRPr="00D2688F">
        <w:rPr>
          <w:rFonts w:ascii="Times New Roman" w:eastAsia="MS PGothic" w:hAnsi="Times New Roman" w:cs="Times New Roman"/>
        </w:rPr>
        <w:t>параты, их дозировку (таблица 5</w:t>
      </w:r>
      <w:r w:rsidR="004C1DEC" w:rsidRPr="00D2688F">
        <w:rPr>
          <w:rFonts w:ascii="Times New Roman" w:eastAsia="MS PGothic" w:hAnsi="Times New Roman" w:cs="Times New Roman"/>
        </w:rPr>
        <w:t xml:space="preserve">)[10] и способ применения. </w:t>
      </w:r>
    </w:p>
    <w:p w14:paraId="27076765" w14:textId="77777777" w:rsidR="00B5296F" w:rsidRPr="00D2688F" w:rsidRDefault="00D56DC5" w:rsidP="00766373">
      <w:pPr>
        <w:ind w:right="283" w:firstLine="709"/>
        <w:contextualSpacing/>
        <w:jc w:val="both"/>
        <w:rPr>
          <w:rFonts w:ascii="Times New Roman" w:eastAsia="MS PGothic" w:hAnsi="Times New Roman" w:cs="Times New Roman"/>
        </w:rPr>
      </w:pPr>
      <w:r w:rsidRPr="00D2688F">
        <w:rPr>
          <w:rFonts w:ascii="Times New Roman" w:eastAsia="MS PGothic" w:hAnsi="Times New Roman" w:cs="Times New Roman"/>
        </w:rPr>
        <w:t>Так, п</w:t>
      </w:r>
      <w:r w:rsidR="00B5296F" w:rsidRPr="00D2688F">
        <w:rPr>
          <w:rFonts w:ascii="Times New Roman" w:eastAsia="MS PGothic" w:hAnsi="Times New Roman" w:cs="Times New Roman"/>
        </w:rPr>
        <w:t>ри использовании аэрозоля флутиказона</w:t>
      </w:r>
      <w:r w:rsidRPr="00D2688F">
        <w:rPr>
          <w:rFonts w:ascii="Times New Roman" w:eastAsia="MS PGothic" w:hAnsi="Times New Roman" w:cs="Times New Roman"/>
        </w:rPr>
        <w:t xml:space="preserve">, </w:t>
      </w:r>
      <w:r w:rsidR="00C04668" w:rsidRPr="00D2688F">
        <w:rPr>
          <w:rFonts w:ascii="Times New Roman" w:eastAsia="MS PGothic" w:hAnsi="Times New Roman" w:cs="Times New Roman"/>
        </w:rPr>
        <w:t>необходимо</w:t>
      </w:r>
      <w:r w:rsidR="00B5296F" w:rsidRPr="00D2688F">
        <w:rPr>
          <w:rFonts w:ascii="Times New Roman" w:eastAsia="MS PGothic" w:hAnsi="Times New Roman" w:cs="Times New Roman"/>
        </w:rPr>
        <w:t xml:space="preserve"> </w:t>
      </w:r>
      <w:r w:rsidRPr="00D2688F">
        <w:rPr>
          <w:rFonts w:ascii="Times New Roman" w:eastAsia="MS PGothic" w:hAnsi="Times New Roman" w:cs="Times New Roman"/>
        </w:rPr>
        <w:t>с</w:t>
      </w:r>
      <w:r w:rsidR="00B5296F" w:rsidRPr="00D2688F">
        <w:rPr>
          <w:rFonts w:ascii="Times New Roman" w:eastAsia="MS PGothic" w:hAnsi="Times New Roman" w:cs="Times New Roman"/>
        </w:rPr>
        <w:t>делать впрыск и глоток, задерживая дыхание.</w:t>
      </w:r>
      <w:r w:rsidR="00C04668" w:rsidRPr="00D2688F">
        <w:rPr>
          <w:rFonts w:ascii="Times New Roman" w:eastAsia="MS PGothic" w:hAnsi="Times New Roman" w:cs="Times New Roman"/>
        </w:rPr>
        <w:t xml:space="preserve"> </w:t>
      </w:r>
      <w:r w:rsidR="00B5296F" w:rsidRPr="00D2688F">
        <w:rPr>
          <w:rFonts w:ascii="Times New Roman" w:eastAsia="MS PGothic" w:hAnsi="Times New Roman" w:cs="Times New Roman"/>
        </w:rPr>
        <w:t>Перед при</w:t>
      </w:r>
      <w:r w:rsidR="00C04668" w:rsidRPr="00D2688F">
        <w:rPr>
          <w:rFonts w:ascii="Times New Roman" w:eastAsia="MS PGothic" w:hAnsi="Times New Roman" w:cs="Times New Roman"/>
        </w:rPr>
        <w:t xml:space="preserve">менением будесонида рекомендуется </w:t>
      </w:r>
      <w:r w:rsidR="00B5296F" w:rsidRPr="00D2688F">
        <w:rPr>
          <w:rFonts w:ascii="Times New Roman" w:eastAsia="MS PGothic" w:hAnsi="Times New Roman" w:cs="Times New Roman"/>
        </w:rPr>
        <w:t>приготовить густую суспензию</w:t>
      </w:r>
      <w:r w:rsidR="00C04668" w:rsidRPr="00D2688F">
        <w:rPr>
          <w:rFonts w:ascii="Times New Roman" w:eastAsia="MS PGothic" w:hAnsi="Times New Roman" w:cs="Times New Roman"/>
        </w:rPr>
        <w:t xml:space="preserve"> (смешать</w:t>
      </w:r>
      <w:r w:rsidR="00B5296F" w:rsidRPr="00D2688F">
        <w:rPr>
          <w:rFonts w:ascii="Times New Roman" w:eastAsia="MS PGothic" w:hAnsi="Times New Roman" w:cs="Times New Roman"/>
        </w:rPr>
        <w:t xml:space="preserve"> 1-2 мг будесонида с 5 мг сукралозы</w:t>
      </w:r>
      <w:r w:rsidR="00C04668" w:rsidRPr="00D2688F">
        <w:rPr>
          <w:rFonts w:ascii="Times New Roman" w:eastAsia="MS PGothic" w:hAnsi="Times New Roman" w:cs="Times New Roman"/>
        </w:rPr>
        <w:t>)</w:t>
      </w:r>
      <w:r w:rsidR="00B5296F" w:rsidRPr="00D2688F">
        <w:rPr>
          <w:rFonts w:ascii="Times New Roman" w:eastAsia="MS PGothic" w:hAnsi="Times New Roman" w:cs="Times New Roman"/>
        </w:rPr>
        <w:t>. Доза будесонида у детей должна корректироваться с учетом веса и возраста.</w:t>
      </w:r>
      <w:r w:rsidR="00C04668" w:rsidRPr="00D2688F">
        <w:rPr>
          <w:rFonts w:ascii="Times New Roman" w:eastAsia="MS PGothic" w:hAnsi="Times New Roman" w:cs="Times New Roman"/>
        </w:rPr>
        <w:t xml:space="preserve"> </w:t>
      </w:r>
      <w:r w:rsidR="00B5296F" w:rsidRPr="00D2688F">
        <w:rPr>
          <w:rFonts w:ascii="Times New Roman" w:eastAsia="MS PGothic" w:hAnsi="Times New Roman" w:cs="Times New Roman"/>
        </w:rPr>
        <w:t xml:space="preserve">В течение 30-60 минут после применения топических стероидов важно воздержаться от приема пищи и жидкостей во избежание удаления лекарственного препарата со слизистой оболочки пищевода.  </w:t>
      </w:r>
    </w:p>
    <w:p w14:paraId="62166548" w14:textId="5C74DED7" w:rsidR="00C04668" w:rsidRPr="00D2688F" w:rsidRDefault="001612A6" w:rsidP="00766373">
      <w:pPr>
        <w:ind w:right="283" w:firstLine="709"/>
        <w:contextualSpacing/>
        <w:jc w:val="both"/>
        <w:rPr>
          <w:rFonts w:ascii="Times New Roman" w:eastAsia="MS PGothic" w:hAnsi="Times New Roman" w:cs="Times New Roman"/>
        </w:rPr>
      </w:pPr>
      <w:r w:rsidRPr="00D2688F">
        <w:rPr>
          <w:rFonts w:ascii="Times New Roman" w:eastAsia="MS PGothic" w:hAnsi="Times New Roman" w:cs="Times New Roman"/>
        </w:rPr>
        <w:t>Табли</w:t>
      </w:r>
      <w:r w:rsidR="00A72880" w:rsidRPr="00D2688F">
        <w:rPr>
          <w:rFonts w:ascii="Times New Roman" w:eastAsia="MS PGothic" w:hAnsi="Times New Roman" w:cs="Times New Roman"/>
        </w:rPr>
        <w:t>ц</w:t>
      </w:r>
      <w:r w:rsidR="00BD3BC9" w:rsidRPr="00D2688F">
        <w:rPr>
          <w:rFonts w:ascii="Times New Roman" w:eastAsia="MS PGothic" w:hAnsi="Times New Roman" w:cs="Times New Roman"/>
        </w:rPr>
        <w:t>а 5</w:t>
      </w:r>
      <w:r w:rsidR="00B5296F" w:rsidRPr="00D2688F">
        <w:rPr>
          <w:rFonts w:ascii="Times New Roman" w:eastAsia="MS PGothic" w:hAnsi="Times New Roman" w:cs="Times New Roman"/>
        </w:rPr>
        <w:t>. Дозы топических кортикостероидов для индукции и поддержания ремиссии у больных ЭоЭ</w:t>
      </w:r>
      <w:r w:rsidRPr="00D2688F">
        <w:rPr>
          <w:rFonts w:ascii="Times New Roman" w:eastAsia="MS PGothic" w:hAnsi="Times New Roman" w:cs="Times New Roman"/>
        </w:rPr>
        <w:t xml:space="preserve"> [10]</w:t>
      </w:r>
    </w:p>
    <w:p w14:paraId="103861F6" w14:textId="77777777" w:rsidR="002212CA" w:rsidRPr="00D2688F" w:rsidRDefault="002212CA" w:rsidP="002212CA">
      <w:pPr>
        <w:widowControl w:val="0"/>
        <w:autoSpaceDE w:val="0"/>
        <w:autoSpaceDN w:val="0"/>
        <w:adjustRightInd w:val="0"/>
        <w:spacing w:after="240" w:line="360" w:lineRule="atLeast"/>
        <w:rPr>
          <w:rFonts w:ascii="Times New Roman" w:hAnsi="Times New Roman" w:cs="Times New Roman"/>
          <w:color w:val="FF0000"/>
        </w:rPr>
      </w:pPr>
      <w:r w:rsidRPr="00D2688F">
        <w:rPr>
          <w:rFonts w:ascii="Times New Roman" w:hAnsi="Times New Roman" w:cs="Times New Roman"/>
          <w:color w:val="FF0000"/>
        </w:rPr>
        <w:lastRenderedPageBreak/>
        <w:t xml:space="preserve">Swallowed topical steroid initial dosing for eosinophilic esophagitis treatment </w:t>
      </w:r>
    </w:p>
    <w:tbl>
      <w:tblPr>
        <w:tblStyle w:val="ac"/>
        <w:tblW w:w="9784" w:type="dxa"/>
        <w:tblLook w:val="04A0" w:firstRow="1" w:lastRow="0" w:firstColumn="1" w:lastColumn="0" w:noHBand="0" w:noVBand="1"/>
      </w:tblPr>
      <w:tblGrid>
        <w:gridCol w:w="2368"/>
        <w:gridCol w:w="1754"/>
        <w:gridCol w:w="2649"/>
        <w:gridCol w:w="3013"/>
      </w:tblGrid>
      <w:tr w:rsidR="00B5296F" w:rsidRPr="00D2688F" w14:paraId="315B1FE5" w14:textId="77777777" w:rsidTr="00B5296F">
        <w:tc>
          <w:tcPr>
            <w:tcW w:w="2368" w:type="dxa"/>
          </w:tcPr>
          <w:p w14:paraId="5E12D5EF" w14:textId="77777777" w:rsidR="00B5296F" w:rsidRPr="00D2688F" w:rsidRDefault="00B5296F" w:rsidP="00766373">
            <w:pPr>
              <w:ind w:right="283"/>
              <w:contextualSpacing/>
              <w:jc w:val="both"/>
              <w:rPr>
                <w:rFonts w:ascii="Times New Roman" w:eastAsia="MS PGothic" w:hAnsi="Times New Roman" w:cs="Times New Roman"/>
              </w:rPr>
            </w:pPr>
            <w:r w:rsidRPr="00D2688F">
              <w:rPr>
                <w:rFonts w:ascii="Times New Roman" w:eastAsia="MS PGothic" w:hAnsi="Times New Roman" w:cs="Times New Roman"/>
              </w:rPr>
              <w:t>Лекарственный препарат</w:t>
            </w:r>
          </w:p>
        </w:tc>
        <w:tc>
          <w:tcPr>
            <w:tcW w:w="1754" w:type="dxa"/>
          </w:tcPr>
          <w:p w14:paraId="13A61B2D" w14:textId="77777777" w:rsidR="00B5296F" w:rsidRPr="00D2688F" w:rsidRDefault="00B5296F" w:rsidP="00766373">
            <w:pPr>
              <w:ind w:right="283"/>
              <w:contextualSpacing/>
              <w:jc w:val="both"/>
              <w:rPr>
                <w:rFonts w:ascii="Times New Roman" w:eastAsia="MS PGothic" w:hAnsi="Times New Roman" w:cs="Times New Roman"/>
              </w:rPr>
            </w:pPr>
            <w:r w:rsidRPr="00D2688F">
              <w:rPr>
                <w:rFonts w:ascii="Times New Roman" w:eastAsia="MS PGothic" w:hAnsi="Times New Roman" w:cs="Times New Roman"/>
              </w:rPr>
              <w:t>Целевая популяция</w:t>
            </w:r>
          </w:p>
        </w:tc>
        <w:tc>
          <w:tcPr>
            <w:tcW w:w="2649" w:type="dxa"/>
          </w:tcPr>
          <w:p w14:paraId="666D4FA8" w14:textId="77777777" w:rsidR="00B5296F" w:rsidRPr="00D2688F" w:rsidRDefault="00B5296F" w:rsidP="00766373">
            <w:pPr>
              <w:ind w:right="283"/>
              <w:contextualSpacing/>
              <w:jc w:val="both"/>
              <w:rPr>
                <w:rFonts w:ascii="Times New Roman" w:eastAsia="MS PGothic" w:hAnsi="Times New Roman" w:cs="Times New Roman"/>
              </w:rPr>
            </w:pPr>
            <w:r w:rsidRPr="00D2688F">
              <w:rPr>
                <w:rFonts w:ascii="Times New Roman" w:eastAsia="MS PGothic" w:hAnsi="Times New Roman" w:cs="Times New Roman"/>
              </w:rPr>
              <w:t>Доза для индукции ремиссии</w:t>
            </w:r>
          </w:p>
        </w:tc>
        <w:tc>
          <w:tcPr>
            <w:tcW w:w="3013" w:type="dxa"/>
          </w:tcPr>
          <w:p w14:paraId="0A95D6B9" w14:textId="77777777" w:rsidR="00B5296F" w:rsidRPr="00D2688F" w:rsidRDefault="00B5296F" w:rsidP="00766373">
            <w:pPr>
              <w:ind w:right="283"/>
              <w:contextualSpacing/>
              <w:jc w:val="both"/>
              <w:rPr>
                <w:rFonts w:ascii="Times New Roman" w:eastAsia="MS PGothic" w:hAnsi="Times New Roman" w:cs="Times New Roman"/>
              </w:rPr>
            </w:pPr>
            <w:r w:rsidRPr="00D2688F">
              <w:rPr>
                <w:rFonts w:ascii="Times New Roman" w:eastAsia="MS PGothic" w:hAnsi="Times New Roman" w:cs="Times New Roman"/>
              </w:rPr>
              <w:t xml:space="preserve"> Доза для поддерживающей терапии</w:t>
            </w:r>
          </w:p>
        </w:tc>
      </w:tr>
      <w:tr w:rsidR="00B5296F" w:rsidRPr="00D2688F" w14:paraId="3A875A7D" w14:textId="77777777" w:rsidTr="00B5296F">
        <w:trPr>
          <w:trHeight w:val="284"/>
        </w:trPr>
        <w:tc>
          <w:tcPr>
            <w:tcW w:w="2368" w:type="dxa"/>
            <w:vMerge w:val="restart"/>
          </w:tcPr>
          <w:p w14:paraId="0FE35FDF" w14:textId="77777777" w:rsidR="00B5296F" w:rsidRPr="00D2688F" w:rsidRDefault="00B5296F" w:rsidP="00766373">
            <w:pPr>
              <w:ind w:right="283"/>
              <w:contextualSpacing/>
              <w:jc w:val="both"/>
              <w:rPr>
                <w:rFonts w:ascii="Times New Roman" w:eastAsia="MS PGothic" w:hAnsi="Times New Roman" w:cs="Times New Roman"/>
              </w:rPr>
            </w:pPr>
            <w:r w:rsidRPr="00D2688F">
              <w:rPr>
                <w:rFonts w:ascii="Times New Roman" w:eastAsia="MS PGothic" w:hAnsi="Times New Roman" w:cs="Times New Roman"/>
              </w:rPr>
              <w:t>Флутиказона пропионат</w:t>
            </w:r>
          </w:p>
        </w:tc>
        <w:tc>
          <w:tcPr>
            <w:tcW w:w="1754" w:type="dxa"/>
          </w:tcPr>
          <w:p w14:paraId="20E1B306" w14:textId="77777777" w:rsidR="00B5296F" w:rsidRPr="00D2688F" w:rsidRDefault="00B5296F" w:rsidP="00766373">
            <w:pPr>
              <w:ind w:right="283"/>
              <w:contextualSpacing/>
              <w:jc w:val="both"/>
              <w:rPr>
                <w:rFonts w:ascii="Times New Roman" w:eastAsia="MS PGothic" w:hAnsi="Times New Roman" w:cs="Times New Roman"/>
              </w:rPr>
            </w:pPr>
            <w:r w:rsidRPr="00D2688F">
              <w:rPr>
                <w:rFonts w:ascii="Times New Roman" w:eastAsia="MS PGothic" w:hAnsi="Times New Roman" w:cs="Times New Roman"/>
              </w:rPr>
              <w:t>Дети</w:t>
            </w:r>
          </w:p>
        </w:tc>
        <w:tc>
          <w:tcPr>
            <w:tcW w:w="2649" w:type="dxa"/>
          </w:tcPr>
          <w:p w14:paraId="0D9DABD3" w14:textId="77777777" w:rsidR="00B5296F" w:rsidRPr="00D2688F" w:rsidRDefault="00B5296F" w:rsidP="00766373">
            <w:pPr>
              <w:widowControl w:val="0"/>
              <w:autoSpaceDE w:val="0"/>
              <w:autoSpaceDN w:val="0"/>
              <w:adjustRightInd w:val="0"/>
              <w:ind w:right="283"/>
              <w:contextualSpacing/>
              <w:rPr>
                <w:rFonts w:ascii="Times New Roman" w:eastAsia="MS PGothic" w:hAnsi="Times New Roman" w:cs="Times New Roman"/>
              </w:rPr>
            </w:pPr>
            <w:r w:rsidRPr="00D2688F">
              <w:rPr>
                <w:rFonts w:ascii="Times New Roman" w:hAnsi="Times New Roman" w:cs="Times New Roman"/>
              </w:rPr>
              <w:t xml:space="preserve">880-1760 мкг/сут </w:t>
            </w:r>
          </w:p>
        </w:tc>
        <w:tc>
          <w:tcPr>
            <w:tcW w:w="3013" w:type="dxa"/>
          </w:tcPr>
          <w:p w14:paraId="74D56B6E" w14:textId="77777777" w:rsidR="00B5296F" w:rsidRPr="00D2688F" w:rsidRDefault="00B5296F" w:rsidP="00766373">
            <w:pPr>
              <w:ind w:right="283"/>
              <w:contextualSpacing/>
              <w:jc w:val="both"/>
              <w:rPr>
                <w:rFonts w:ascii="Times New Roman" w:eastAsia="MS PGothic" w:hAnsi="Times New Roman" w:cs="Times New Roman"/>
              </w:rPr>
            </w:pPr>
            <w:r w:rsidRPr="00D2688F">
              <w:rPr>
                <w:rFonts w:ascii="Times New Roman" w:hAnsi="Times New Roman" w:cs="Times New Roman"/>
              </w:rPr>
              <w:t xml:space="preserve">440-880 мкг/сут </w:t>
            </w:r>
          </w:p>
        </w:tc>
      </w:tr>
      <w:tr w:rsidR="00B5296F" w:rsidRPr="00D2688F" w14:paraId="72605B3F" w14:textId="77777777" w:rsidTr="00B5296F">
        <w:trPr>
          <w:trHeight w:val="283"/>
        </w:trPr>
        <w:tc>
          <w:tcPr>
            <w:tcW w:w="2368" w:type="dxa"/>
            <w:vMerge/>
          </w:tcPr>
          <w:p w14:paraId="75A74D3E" w14:textId="77777777" w:rsidR="00B5296F" w:rsidRPr="00D2688F" w:rsidRDefault="00B5296F" w:rsidP="00766373">
            <w:pPr>
              <w:ind w:right="283"/>
              <w:contextualSpacing/>
              <w:jc w:val="both"/>
              <w:rPr>
                <w:rFonts w:ascii="Times New Roman" w:eastAsia="MS PGothic" w:hAnsi="Times New Roman" w:cs="Times New Roman"/>
              </w:rPr>
            </w:pPr>
          </w:p>
        </w:tc>
        <w:tc>
          <w:tcPr>
            <w:tcW w:w="1754" w:type="dxa"/>
          </w:tcPr>
          <w:p w14:paraId="2E4B2994" w14:textId="77777777" w:rsidR="00B5296F" w:rsidRPr="00D2688F" w:rsidRDefault="00B5296F" w:rsidP="00766373">
            <w:pPr>
              <w:ind w:right="283"/>
              <w:contextualSpacing/>
              <w:jc w:val="both"/>
              <w:rPr>
                <w:rFonts w:ascii="Times New Roman" w:eastAsia="MS PGothic" w:hAnsi="Times New Roman" w:cs="Times New Roman"/>
              </w:rPr>
            </w:pPr>
            <w:r w:rsidRPr="00D2688F">
              <w:rPr>
                <w:rFonts w:ascii="Times New Roman" w:eastAsia="MS PGothic" w:hAnsi="Times New Roman" w:cs="Times New Roman"/>
              </w:rPr>
              <w:t>Взрослые</w:t>
            </w:r>
          </w:p>
        </w:tc>
        <w:tc>
          <w:tcPr>
            <w:tcW w:w="2649" w:type="dxa"/>
          </w:tcPr>
          <w:p w14:paraId="1486D588" w14:textId="77777777" w:rsidR="00B5296F" w:rsidRPr="00D2688F" w:rsidRDefault="00B5296F" w:rsidP="00766373">
            <w:pPr>
              <w:widowControl w:val="0"/>
              <w:autoSpaceDE w:val="0"/>
              <w:autoSpaceDN w:val="0"/>
              <w:adjustRightInd w:val="0"/>
              <w:ind w:right="283"/>
              <w:contextualSpacing/>
              <w:rPr>
                <w:rFonts w:ascii="Times New Roman" w:hAnsi="Times New Roman" w:cs="Times New Roman"/>
              </w:rPr>
            </w:pPr>
            <w:r w:rsidRPr="00D2688F">
              <w:rPr>
                <w:rFonts w:ascii="Times New Roman" w:hAnsi="Times New Roman" w:cs="Times New Roman"/>
              </w:rPr>
              <w:t>1760 мкг/сут</w:t>
            </w:r>
          </w:p>
        </w:tc>
        <w:tc>
          <w:tcPr>
            <w:tcW w:w="3013" w:type="dxa"/>
          </w:tcPr>
          <w:p w14:paraId="13BA6FD1" w14:textId="77777777" w:rsidR="00B5296F" w:rsidRPr="00D2688F" w:rsidRDefault="00B5296F" w:rsidP="00766373">
            <w:pPr>
              <w:ind w:right="283"/>
              <w:contextualSpacing/>
              <w:jc w:val="both"/>
              <w:rPr>
                <w:rFonts w:ascii="Times New Roman" w:eastAsia="MS PGothic" w:hAnsi="Times New Roman" w:cs="Times New Roman"/>
              </w:rPr>
            </w:pPr>
            <w:r w:rsidRPr="00D2688F">
              <w:rPr>
                <w:rFonts w:ascii="Times New Roman" w:hAnsi="Times New Roman" w:cs="Times New Roman"/>
              </w:rPr>
              <w:t>880–1760 мкг/сут</w:t>
            </w:r>
          </w:p>
        </w:tc>
      </w:tr>
      <w:tr w:rsidR="00B5296F" w:rsidRPr="00D2688F" w14:paraId="6BEFC8B1" w14:textId="77777777" w:rsidTr="00B5296F">
        <w:trPr>
          <w:trHeight w:val="142"/>
        </w:trPr>
        <w:tc>
          <w:tcPr>
            <w:tcW w:w="2368" w:type="dxa"/>
            <w:vMerge w:val="restart"/>
          </w:tcPr>
          <w:p w14:paraId="7599742C" w14:textId="77777777" w:rsidR="00B5296F" w:rsidRPr="00D2688F" w:rsidRDefault="00B5296F" w:rsidP="00766373">
            <w:pPr>
              <w:ind w:right="283"/>
              <w:contextualSpacing/>
              <w:jc w:val="both"/>
              <w:rPr>
                <w:rFonts w:ascii="Times New Roman" w:eastAsia="MS PGothic" w:hAnsi="Times New Roman" w:cs="Times New Roman"/>
              </w:rPr>
            </w:pPr>
            <w:r w:rsidRPr="00D2688F">
              <w:rPr>
                <w:rFonts w:ascii="Times New Roman" w:eastAsia="MS PGothic" w:hAnsi="Times New Roman" w:cs="Times New Roman"/>
              </w:rPr>
              <w:t>Будесонид</w:t>
            </w:r>
          </w:p>
        </w:tc>
        <w:tc>
          <w:tcPr>
            <w:tcW w:w="1754" w:type="dxa"/>
          </w:tcPr>
          <w:p w14:paraId="1B0AB898" w14:textId="77777777" w:rsidR="00B5296F" w:rsidRPr="00D2688F" w:rsidRDefault="00B5296F" w:rsidP="00766373">
            <w:pPr>
              <w:ind w:right="283"/>
              <w:contextualSpacing/>
              <w:jc w:val="both"/>
              <w:rPr>
                <w:rFonts w:ascii="Times New Roman" w:eastAsia="MS PGothic" w:hAnsi="Times New Roman" w:cs="Times New Roman"/>
              </w:rPr>
            </w:pPr>
            <w:r w:rsidRPr="00D2688F">
              <w:rPr>
                <w:rFonts w:ascii="Times New Roman" w:eastAsia="MS PGothic" w:hAnsi="Times New Roman" w:cs="Times New Roman"/>
              </w:rPr>
              <w:t>Дети</w:t>
            </w:r>
          </w:p>
        </w:tc>
        <w:tc>
          <w:tcPr>
            <w:tcW w:w="2649" w:type="dxa"/>
          </w:tcPr>
          <w:p w14:paraId="05585565" w14:textId="77777777" w:rsidR="00B5296F" w:rsidRPr="00D2688F" w:rsidRDefault="00B5296F" w:rsidP="00766373">
            <w:pPr>
              <w:ind w:right="283"/>
              <w:contextualSpacing/>
              <w:jc w:val="both"/>
              <w:rPr>
                <w:rFonts w:ascii="Times New Roman" w:eastAsia="MS PGothic" w:hAnsi="Times New Roman" w:cs="Times New Roman"/>
              </w:rPr>
            </w:pPr>
            <w:r w:rsidRPr="00D2688F">
              <w:rPr>
                <w:rFonts w:ascii="Times New Roman" w:eastAsia="MS PGothic" w:hAnsi="Times New Roman" w:cs="Times New Roman"/>
              </w:rPr>
              <w:t>1-2 мг/сут</w:t>
            </w:r>
          </w:p>
        </w:tc>
        <w:tc>
          <w:tcPr>
            <w:tcW w:w="3013" w:type="dxa"/>
          </w:tcPr>
          <w:p w14:paraId="28D0C3AF" w14:textId="77777777" w:rsidR="00B5296F" w:rsidRPr="00D2688F" w:rsidRDefault="00B5296F" w:rsidP="00766373">
            <w:pPr>
              <w:ind w:right="283"/>
              <w:contextualSpacing/>
              <w:jc w:val="both"/>
              <w:rPr>
                <w:rFonts w:ascii="Times New Roman" w:eastAsia="MS PGothic" w:hAnsi="Times New Roman" w:cs="Times New Roman"/>
              </w:rPr>
            </w:pPr>
            <w:r w:rsidRPr="00D2688F">
              <w:rPr>
                <w:rFonts w:ascii="Times New Roman" w:eastAsia="MS PGothic" w:hAnsi="Times New Roman" w:cs="Times New Roman"/>
              </w:rPr>
              <w:t>1 мг/сут</w:t>
            </w:r>
          </w:p>
        </w:tc>
      </w:tr>
      <w:tr w:rsidR="00B5296F" w:rsidRPr="00D2688F" w14:paraId="74E8353C" w14:textId="77777777" w:rsidTr="00B5296F">
        <w:trPr>
          <w:trHeight w:val="141"/>
        </w:trPr>
        <w:tc>
          <w:tcPr>
            <w:tcW w:w="2368" w:type="dxa"/>
            <w:vMerge/>
          </w:tcPr>
          <w:p w14:paraId="68F33060" w14:textId="77777777" w:rsidR="00B5296F" w:rsidRPr="00D2688F" w:rsidRDefault="00B5296F" w:rsidP="00766373">
            <w:pPr>
              <w:ind w:right="283"/>
              <w:contextualSpacing/>
              <w:jc w:val="both"/>
              <w:rPr>
                <w:rFonts w:ascii="Times New Roman" w:eastAsia="MS PGothic" w:hAnsi="Times New Roman" w:cs="Times New Roman"/>
              </w:rPr>
            </w:pPr>
          </w:p>
        </w:tc>
        <w:tc>
          <w:tcPr>
            <w:tcW w:w="1754" w:type="dxa"/>
          </w:tcPr>
          <w:p w14:paraId="5493B94D" w14:textId="77777777" w:rsidR="00B5296F" w:rsidRPr="00D2688F" w:rsidRDefault="00B5296F" w:rsidP="00766373">
            <w:pPr>
              <w:ind w:right="283"/>
              <w:contextualSpacing/>
              <w:jc w:val="both"/>
              <w:rPr>
                <w:rFonts w:ascii="Times New Roman" w:eastAsia="MS PGothic" w:hAnsi="Times New Roman" w:cs="Times New Roman"/>
              </w:rPr>
            </w:pPr>
            <w:r w:rsidRPr="00D2688F">
              <w:rPr>
                <w:rFonts w:ascii="Times New Roman" w:eastAsia="MS PGothic" w:hAnsi="Times New Roman" w:cs="Times New Roman"/>
              </w:rPr>
              <w:t>Взрослые</w:t>
            </w:r>
          </w:p>
        </w:tc>
        <w:tc>
          <w:tcPr>
            <w:tcW w:w="2649" w:type="dxa"/>
          </w:tcPr>
          <w:p w14:paraId="4238A46D" w14:textId="77777777" w:rsidR="00B5296F" w:rsidRPr="00D2688F" w:rsidRDefault="00B5296F" w:rsidP="00766373">
            <w:pPr>
              <w:ind w:right="283"/>
              <w:contextualSpacing/>
              <w:jc w:val="both"/>
              <w:rPr>
                <w:rFonts w:ascii="Times New Roman" w:eastAsia="MS PGothic" w:hAnsi="Times New Roman" w:cs="Times New Roman"/>
              </w:rPr>
            </w:pPr>
            <w:r w:rsidRPr="00D2688F">
              <w:rPr>
                <w:rFonts w:ascii="Times New Roman" w:eastAsia="MS PGothic" w:hAnsi="Times New Roman" w:cs="Times New Roman"/>
              </w:rPr>
              <w:t>2-4 мг/сут</w:t>
            </w:r>
          </w:p>
        </w:tc>
        <w:tc>
          <w:tcPr>
            <w:tcW w:w="3013" w:type="dxa"/>
          </w:tcPr>
          <w:p w14:paraId="1208C131" w14:textId="77777777" w:rsidR="00B5296F" w:rsidRPr="00D2688F" w:rsidRDefault="00B5296F" w:rsidP="00766373">
            <w:pPr>
              <w:ind w:right="283"/>
              <w:contextualSpacing/>
              <w:jc w:val="both"/>
              <w:rPr>
                <w:rFonts w:ascii="Times New Roman" w:eastAsia="MS PGothic" w:hAnsi="Times New Roman" w:cs="Times New Roman"/>
              </w:rPr>
            </w:pPr>
            <w:r w:rsidRPr="00D2688F">
              <w:rPr>
                <w:rFonts w:ascii="Times New Roman" w:eastAsia="MS PGothic" w:hAnsi="Times New Roman" w:cs="Times New Roman"/>
              </w:rPr>
              <w:t>2 мг/сут</w:t>
            </w:r>
          </w:p>
        </w:tc>
      </w:tr>
    </w:tbl>
    <w:p w14:paraId="0B4F4718" w14:textId="77777777" w:rsidR="00B5296F" w:rsidRPr="00D2688F" w:rsidRDefault="00B5296F" w:rsidP="00766373">
      <w:pPr>
        <w:ind w:right="283" w:firstLine="709"/>
        <w:contextualSpacing/>
        <w:jc w:val="both"/>
        <w:rPr>
          <w:rFonts w:ascii="Times New Roman" w:eastAsia="MS PGothic" w:hAnsi="Times New Roman" w:cs="Times New Roman"/>
        </w:rPr>
      </w:pPr>
    </w:p>
    <w:p w14:paraId="7B6726C7" w14:textId="30594713" w:rsidR="00486AA2" w:rsidRPr="00D2688F" w:rsidRDefault="00B5296F" w:rsidP="00486AA2">
      <w:pPr>
        <w:ind w:right="283" w:firstLine="709"/>
        <w:contextualSpacing/>
        <w:jc w:val="both"/>
        <w:rPr>
          <w:rFonts w:ascii="Times New Roman" w:eastAsia="MS PGothic" w:hAnsi="Times New Roman" w:cs="Times New Roman"/>
        </w:rPr>
      </w:pPr>
      <w:r w:rsidRPr="00D2688F">
        <w:rPr>
          <w:rFonts w:ascii="Times New Roman" w:eastAsia="MS PGothic" w:hAnsi="Times New Roman" w:cs="Times New Roman"/>
        </w:rPr>
        <w:t>О</w:t>
      </w:r>
      <w:r w:rsidRPr="00D2688F">
        <w:rPr>
          <w:rFonts w:ascii="Times New Roman" w:hAnsi="Times New Roman" w:cs="Times New Roman"/>
        </w:rPr>
        <w:t xml:space="preserve">собую важность в повышении эффективности лечения играет лекарственная форма препарата, обеспечивающая наиболее продолжительный контакт слизистой оболочки пищевода с действующим веществом. В исследовании Dellon ES </w:t>
      </w:r>
      <w:r w:rsidR="001E157C" w:rsidRPr="00D2688F">
        <w:rPr>
          <w:rFonts w:ascii="Times New Roman" w:hAnsi="Times New Roman" w:cs="Times New Roman"/>
        </w:rPr>
        <w:t>и соавт.</w:t>
      </w:r>
      <w:r w:rsidRPr="00D2688F">
        <w:rPr>
          <w:rFonts w:ascii="Times New Roman" w:hAnsi="Times New Roman" w:cs="Times New Roman"/>
        </w:rPr>
        <w:t xml:space="preserve"> [</w:t>
      </w:r>
      <w:r w:rsidR="00BD3BC9" w:rsidRPr="00D2688F">
        <w:rPr>
          <w:rFonts w:ascii="Times New Roman" w:hAnsi="Times New Roman" w:cs="Times New Roman"/>
        </w:rPr>
        <w:t>62</w:t>
      </w:r>
      <w:r w:rsidRPr="00D2688F">
        <w:rPr>
          <w:rFonts w:ascii="Times New Roman" w:hAnsi="Times New Roman" w:cs="Times New Roman"/>
        </w:rPr>
        <w:t>] при лечении будесонидом в дозе 1 мг в течение 8 недель удалось достигнуть гистологической ремиссии у 64% больных, использовавших лекарственный препарат в виде густого сиропа и лишь у 27% больных, применявших небулайзер. Объясняется это боле</w:t>
      </w:r>
      <w:r w:rsidR="004C1DEC" w:rsidRPr="00D2688F">
        <w:rPr>
          <w:rFonts w:ascii="Times New Roman" w:hAnsi="Times New Roman" w:cs="Times New Roman"/>
        </w:rPr>
        <w:t>е длительной аппликацией сиропа</w:t>
      </w:r>
      <w:r w:rsidRPr="00D2688F">
        <w:rPr>
          <w:rFonts w:ascii="Times New Roman" w:hAnsi="Times New Roman" w:cs="Times New Roman"/>
        </w:rPr>
        <w:t xml:space="preserve"> (по сравнению с аэрозолем) будесонида на слизистой оболочке дистального отдела пищевода (что было доказано с помощью сцинтиграфии). </w:t>
      </w:r>
      <w:r w:rsidR="00486AA2" w:rsidRPr="00D2688F">
        <w:rPr>
          <w:rFonts w:ascii="Times New Roman" w:eastAsia="MS PGothic" w:hAnsi="Times New Roman" w:cs="Times New Roman"/>
        </w:rPr>
        <w:t>Системные кортикостероиды в лечении ЭоЭ в настоящее время не используются [10].</w:t>
      </w:r>
    </w:p>
    <w:p w14:paraId="3F478FF0" w14:textId="77777777" w:rsidR="001612A6" w:rsidRPr="00D2688F" w:rsidRDefault="001612A6" w:rsidP="00766373">
      <w:pPr>
        <w:ind w:right="283" w:firstLine="709"/>
        <w:contextualSpacing/>
        <w:jc w:val="both"/>
        <w:rPr>
          <w:rFonts w:ascii="Times New Roman" w:hAnsi="Times New Roman" w:cs="Times New Roman"/>
        </w:rPr>
      </w:pPr>
      <w:r w:rsidRPr="00D2688F">
        <w:rPr>
          <w:rFonts w:ascii="Times New Roman" w:hAnsi="Times New Roman" w:cs="Times New Roman"/>
        </w:rPr>
        <w:t xml:space="preserve">В связи с тем, что ЭоЭ –хроническое, персистирующее заболевание, большинству больных ЭоЭ для поддержания ремиссии необходима длительная поддерживающая терапия. </w:t>
      </w:r>
    </w:p>
    <w:p w14:paraId="3769B68A" w14:textId="787FE6CA" w:rsidR="00B5296F" w:rsidRPr="00D2688F" w:rsidRDefault="00B5296F" w:rsidP="00766373">
      <w:pPr>
        <w:ind w:right="283" w:firstLine="709"/>
        <w:contextualSpacing/>
        <w:jc w:val="both"/>
        <w:rPr>
          <w:rFonts w:ascii="Times New Roman" w:hAnsi="Times New Roman" w:cs="Times New Roman"/>
        </w:rPr>
      </w:pPr>
      <w:r w:rsidRPr="00D2688F">
        <w:rPr>
          <w:rFonts w:ascii="Times New Roman" w:hAnsi="Times New Roman" w:cs="Times New Roman"/>
        </w:rPr>
        <w:t>Единственное существующее на сегодняшний день рандомизированное, двойное слепое плацебо контролируемое исследование по оценке эффективности длительной поддерживающей терапии ЭоЭ топическими стероидами среди 28 взрослых больных, получавших в течение 50 недель будесонид 0,5 мг или плацебо, пока</w:t>
      </w:r>
      <w:r w:rsidR="00BD3BC9" w:rsidRPr="00D2688F">
        <w:rPr>
          <w:rFonts w:ascii="Times New Roman" w:hAnsi="Times New Roman" w:cs="Times New Roman"/>
        </w:rPr>
        <w:t>зало неоднозначные результаты [72</w:t>
      </w:r>
      <w:r w:rsidRPr="00D2688F">
        <w:rPr>
          <w:rFonts w:ascii="Times New Roman" w:hAnsi="Times New Roman" w:cs="Times New Roman"/>
        </w:rPr>
        <w:t>]. Лишь у 36% больных, принимавших будесонид, к концу исследования удалось поддержать гистологическую ремиссию с числом эозинофилов менее 5 в поле зрения, тогда как в группе плацебо рецидив заболевания наблюдался у всех пациентов.</w:t>
      </w:r>
    </w:p>
    <w:p w14:paraId="6D8CA97E" w14:textId="05EBFA5B" w:rsidR="00B5296F" w:rsidRPr="00D2688F" w:rsidRDefault="00B5296F" w:rsidP="00766373">
      <w:pPr>
        <w:ind w:right="283" w:firstLine="709"/>
        <w:contextualSpacing/>
        <w:jc w:val="both"/>
        <w:rPr>
          <w:rFonts w:ascii="Times New Roman" w:hAnsi="Times New Roman" w:cs="Times New Roman"/>
        </w:rPr>
      </w:pPr>
      <w:r w:rsidRPr="00D2688F">
        <w:rPr>
          <w:rFonts w:ascii="Times New Roman" w:hAnsi="Times New Roman" w:cs="Times New Roman"/>
        </w:rPr>
        <w:t>Аналогичное исследование среди детей [</w:t>
      </w:r>
      <w:r w:rsidR="00BD3BC9" w:rsidRPr="00D2688F">
        <w:rPr>
          <w:rFonts w:ascii="Times New Roman" w:hAnsi="Times New Roman" w:cs="Times New Roman"/>
        </w:rPr>
        <w:t>73</w:t>
      </w:r>
      <w:r w:rsidRPr="00D2688F">
        <w:rPr>
          <w:rFonts w:ascii="Times New Roman" w:hAnsi="Times New Roman" w:cs="Times New Roman"/>
        </w:rPr>
        <w:t>], достигших гистологической ремиссии (менее 1 эозинофила в поле зрения микроскопа высокого разрешения) на фоне применения высоких доз флутиказона (1760 мкг/сут) показало, что продолжение п</w:t>
      </w:r>
      <w:r w:rsidR="00486AA2" w:rsidRPr="00D2688F">
        <w:rPr>
          <w:rFonts w:ascii="Times New Roman" w:hAnsi="Times New Roman" w:cs="Times New Roman"/>
        </w:rPr>
        <w:t>риема половинной дозы препарата</w:t>
      </w:r>
      <w:r w:rsidRPr="00D2688F">
        <w:rPr>
          <w:rFonts w:ascii="Times New Roman" w:hAnsi="Times New Roman" w:cs="Times New Roman"/>
        </w:rPr>
        <w:t xml:space="preserve"> позволяет поддерживать ремиссию у 73% больных детей. </w:t>
      </w:r>
    </w:p>
    <w:p w14:paraId="484F2D0D" w14:textId="3DA6A018" w:rsidR="001612A6" w:rsidRPr="00D2688F" w:rsidRDefault="001612A6" w:rsidP="00766373">
      <w:pPr>
        <w:ind w:right="283" w:firstLine="709"/>
        <w:contextualSpacing/>
        <w:jc w:val="both"/>
        <w:rPr>
          <w:rFonts w:ascii="Times New Roman" w:hAnsi="Times New Roman" w:cs="Times New Roman"/>
        </w:rPr>
      </w:pPr>
      <w:r w:rsidRPr="00D2688F">
        <w:rPr>
          <w:rFonts w:ascii="Times New Roman" w:hAnsi="Times New Roman" w:cs="Times New Roman"/>
        </w:rPr>
        <w:t xml:space="preserve">Критерии выбора пациентов, которым </w:t>
      </w:r>
      <w:r w:rsidR="00C04668" w:rsidRPr="00D2688F">
        <w:rPr>
          <w:rFonts w:ascii="Times New Roman" w:hAnsi="Times New Roman" w:cs="Times New Roman"/>
        </w:rPr>
        <w:t xml:space="preserve">показана </w:t>
      </w:r>
      <w:r w:rsidRPr="00D2688F">
        <w:rPr>
          <w:rFonts w:ascii="Times New Roman" w:hAnsi="Times New Roman" w:cs="Times New Roman"/>
        </w:rPr>
        <w:t>поддерживающ</w:t>
      </w:r>
      <w:r w:rsidR="00BD3BC9" w:rsidRPr="00D2688F">
        <w:rPr>
          <w:rFonts w:ascii="Times New Roman" w:hAnsi="Times New Roman" w:cs="Times New Roman"/>
        </w:rPr>
        <w:t>ая терапия, приведены таблице 6</w:t>
      </w:r>
      <w:r w:rsidRPr="00D2688F">
        <w:rPr>
          <w:rFonts w:ascii="Times New Roman" w:hAnsi="Times New Roman" w:cs="Times New Roman"/>
        </w:rPr>
        <w:t xml:space="preserve">.  </w:t>
      </w:r>
    </w:p>
    <w:p w14:paraId="20802351" w14:textId="29CDCE39" w:rsidR="00180CB0" w:rsidRPr="00D2688F" w:rsidRDefault="00BD3BC9" w:rsidP="00766373">
      <w:pPr>
        <w:ind w:right="283" w:firstLine="709"/>
        <w:contextualSpacing/>
        <w:jc w:val="both"/>
        <w:rPr>
          <w:rFonts w:ascii="Times New Roman" w:eastAsia="MS PGothic" w:hAnsi="Times New Roman" w:cs="Times New Roman"/>
        </w:rPr>
      </w:pPr>
      <w:r w:rsidRPr="00D2688F">
        <w:rPr>
          <w:rFonts w:ascii="Times New Roman" w:eastAsia="MS PGothic" w:hAnsi="Times New Roman" w:cs="Times New Roman"/>
        </w:rPr>
        <w:t>Таблица 6</w:t>
      </w:r>
      <w:r w:rsidR="00180CB0" w:rsidRPr="00D2688F">
        <w:rPr>
          <w:rFonts w:ascii="Times New Roman" w:eastAsia="MS PGothic" w:hAnsi="Times New Roman" w:cs="Times New Roman"/>
        </w:rPr>
        <w:t>. Показания для дли</w:t>
      </w:r>
      <w:r w:rsidR="00C04668" w:rsidRPr="00D2688F">
        <w:rPr>
          <w:rFonts w:ascii="Times New Roman" w:eastAsia="MS PGothic" w:hAnsi="Times New Roman" w:cs="Times New Roman"/>
        </w:rPr>
        <w:t xml:space="preserve">тельной поддерживающей терапии </w:t>
      </w:r>
    </w:p>
    <w:p w14:paraId="6ED79ADD" w14:textId="77777777" w:rsidR="002212CA" w:rsidRPr="00D2688F" w:rsidRDefault="002212CA" w:rsidP="002212CA">
      <w:pPr>
        <w:widowControl w:val="0"/>
        <w:autoSpaceDE w:val="0"/>
        <w:autoSpaceDN w:val="0"/>
        <w:adjustRightInd w:val="0"/>
        <w:spacing w:after="240" w:line="360" w:lineRule="atLeast"/>
        <w:rPr>
          <w:rFonts w:ascii="Times New Roman" w:hAnsi="Times New Roman" w:cs="Times New Roman"/>
          <w:color w:val="FF0000"/>
        </w:rPr>
      </w:pPr>
      <w:r w:rsidRPr="00D2688F">
        <w:rPr>
          <w:rFonts w:ascii="Times New Roman" w:hAnsi="Times New Roman" w:cs="Times New Roman"/>
          <w:bCs/>
          <w:color w:val="FF0000"/>
        </w:rPr>
        <w:t xml:space="preserve">Candidates for Long-term Maintenance of Pharmacologic Therapy </w:t>
      </w:r>
    </w:p>
    <w:tbl>
      <w:tblPr>
        <w:tblStyle w:val="ac"/>
        <w:tblW w:w="7763" w:type="dxa"/>
        <w:tblLook w:val="04A0" w:firstRow="1" w:lastRow="0" w:firstColumn="1" w:lastColumn="0" w:noHBand="0" w:noVBand="1"/>
      </w:tblPr>
      <w:tblGrid>
        <w:gridCol w:w="741"/>
        <w:gridCol w:w="7022"/>
      </w:tblGrid>
      <w:tr w:rsidR="00180CB0" w:rsidRPr="00D2688F" w14:paraId="6B398C0F" w14:textId="77777777" w:rsidTr="00180CB0">
        <w:tc>
          <w:tcPr>
            <w:tcW w:w="728" w:type="dxa"/>
          </w:tcPr>
          <w:p w14:paraId="605CF237" w14:textId="77777777" w:rsidR="00180CB0" w:rsidRPr="00D2688F" w:rsidRDefault="00180CB0" w:rsidP="00766373">
            <w:pPr>
              <w:ind w:right="283"/>
              <w:contextualSpacing/>
              <w:jc w:val="both"/>
              <w:rPr>
                <w:rFonts w:ascii="Times New Roman" w:eastAsia="MS PGothic" w:hAnsi="Times New Roman" w:cs="Times New Roman"/>
                <w:b/>
              </w:rPr>
            </w:pPr>
            <w:r w:rsidRPr="00D2688F">
              <w:rPr>
                <w:rFonts w:ascii="Times New Roman" w:eastAsia="MS PGothic" w:hAnsi="Times New Roman" w:cs="Times New Roman"/>
                <w:b/>
              </w:rPr>
              <w:t>№</w:t>
            </w:r>
          </w:p>
        </w:tc>
        <w:tc>
          <w:tcPr>
            <w:tcW w:w="7035" w:type="dxa"/>
          </w:tcPr>
          <w:p w14:paraId="68C51167" w14:textId="77777777" w:rsidR="00180CB0" w:rsidRPr="00D2688F" w:rsidRDefault="00180CB0" w:rsidP="00766373">
            <w:pPr>
              <w:ind w:right="283"/>
              <w:contextualSpacing/>
              <w:jc w:val="both"/>
              <w:rPr>
                <w:rFonts w:ascii="Times New Roman" w:eastAsia="MS PGothic" w:hAnsi="Times New Roman" w:cs="Times New Roman"/>
                <w:b/>
              </w:rPr>
            </w:pPr>
            <w:r w:rsidRPr="00D2688F">
              <w:rPr>
                <w:rFonts w:ascii="Times New Roman" w:eastAsia="MS PGothic" w:hAnsi="Times New Roman" w:cs="Times New Roman"/>
                <w:b/>
              </w:rPr>
              <w:t>Показание</w:t>
            </w:r>
          </w:p>
        </w:tc>
      </w:tr>
      <w:tr w:rsidR="00180CB0" w:rsidRPr="00D2688F" w14:paraId="22D825C4" w14:textId="77777777" w:rsidTr="00180CB0">
        <w:trPr>
          <w:trHeight w:val="284"/>
        </w:trPr>
        <w:tc>
          <w:tcPr>
            <w:tcW w:w="728" w:type="dxa"/>
          </w:tcPr>
          <w:p w14:paraId="19BF0E04" w14:textId="77777777" w:rsidR="00180CB0" w:rsidRPr="00D2688F" w:rsidRDefault="00180CB0" w:rsidP="00766373">
            <w:pPr>
              <w:ind w:right="283"/>
              <w:contextualSpacing/>
              <w:jc w:val="both"/>
              <w:rPr>
                <w:rFonts w:ascii="Times New Roman" w:eastAsia="MS PGothic" w:hAnsi="Times New Roman" w:cs="Times New Roman"/>
              </w:rPr>
            </w:pPr>
            <w:r w:rsidRPr="00D2688F">
              <w:rPr>
                <w:rFonts w:ascii="Times New Roman" w:eastAsia="MS PGothic" w:hAnsi="Times New Roman" w:cs="Times New Roman"/>
              </w:rPr>
              <w:t>1</w:t>
            </w:r>
          </w:p>
        </w:tc>
        <w:tc>
          <w:tcPr>
            <w:tcW w:w="7035" w:type="dxa"/>
          </w:tcPr>
          <w:p w14:paraId="51897EF4" w14:textId="77777777" w:rsidR="00180CB0" w:rsidRPr="00D2688F" w:rsidRDefault="00180CB0" w:rsidP="00766373">
            <w:pPr>
              <w:ind w:right="283"/>
              <w:contextualSpacing/>
              <w:jc w:val="both"/>
              <w:rPr>
                <w:rFonts w:ascii="Times New Roman" w:eastAsia="MS PGothic" w:hAnsi="Times New Roman" w:cs="Times New Roman"/>
              </w:rPr>
            </w:pPr>
            <w:r w:rsidRPr="00D2688F">
              <w:rPr>
                <w:rFonts w:ascii="Times New Roman" w:eastAsia="MS PGothic" w:hAnsi="Times New Roman" w:cs="Times New Roman"/>
              </w:rPr>
              <w:t>Малый диаметр пищевода</w:t>
            </w:r>
          </w:p>
        </w:tc>
      </w:tr>
      <w:tr w:rsidR="00180CB0" w:rsidRPr="00D2688F" w14:paraId="4C067902" w14:textId="77777777" w:rsidTr="00180CB0">
        <w:trPr>
          <w:trHeight w:val="283"/>
        </w:trPr>
        <w:tc>
          <w:tcPr>
            <w:tcW w:w="728" w:type="dxa"/>
          </w:tcPr>
          <w:p w14:paraId="592DA2D9" w14:textId="77777777" w:rsidR="00180CB0" w:rsidRPr="00D2688F" w:rsidRDefault="00180CB0" w:rsidP="00766373">
            <w:pPr>
              <w:ind w:right="283"/>
              <w:contextualSpacing/>
              <w:jc w:val="both"/>
              <w:rPr>
                <w:rFonts w:ascii="Times New Roman" w:eastAsia="MS PGothic" w:hAnsi="Times New Roman" w:cs="Times New Roman"/>
              </w:rPr>
            </w:pPr>
            <w:r w:rsidRPr="00D2688F">
              <w:rPr>
                <w:rFonts w:ascii="Times New Roman" w:eastAsia="MS PGothic" w:hAnsi="Times New Roman" w:cs="Times New Roman"/>
              </w:rPr>
              <w:t>2</w:t>
            </w:r>
          </w:p>
        </w:tc>
        <w:tc>
          <w:tcPr>
            <w:tcW w:w="7035" w:type="dxa"/>
          </w:tcPr>
          <w:p w14:paraId="46CD4615" w14:textId="77777777" w:rsidR="00180CB0" w:rsidRPr="00D2688F" w:rsidRDefault="00180CB0" w:rsidP="00766373">
            <w:pPr>
              <w:ind w:right="283"/>
              <w:contextualSpacing/>
              <w:jc w:val="both"/>
              <w:rPr>
                <w:rFonts w:ascii="Times New Roman" w:eastAsia="MS PGothic" w:hAnsi="Times New Roman" w:cs="Times New Roman"/>
              </w:rPr>
            </w:pPr>
            <w:r w:rsidRPr="00D2688F">
              <w:rPr>
                <w:rFonts w:ascii="Times New Roman" w:eastAsia="MS PGothic" w:hAnsi="Times New Roman" w:cs="Times New Roman"/>
              </w:rPr>
              <w:t>Прогрессирование стриктур</w:t>
            </w:r>
          </w:p>
        </w:tc>
      </w:tr>
      <w:tr w:rsidR="00180CB0" w:rsidRPr="00D2688F" w14:paraId="2DA35E2C" w14:textId="77777777" w:rsidTr="00180CB0">
        <w:trPr>
          <w:trHeight w:val="142"/>
        </w:trPr>
        <w:tc>
          <w:tcPr>
            <w:tcW w:w="728" w:type="dxa"/>
          </w:tcPr>
          <w:p w14:paraId="2F5D125A" w14:textId="77777777" w:rsidR="00180CB0" w:rsidRPr="00D2688F" w:rsidRDefault="00180CB0" w:rsidP="00766373">
            <w:pPr>
              <w:ind w:right="283"/>
              <w:contextualSpacing/>
              <w:jc w:val="both"/>
              <w:rPr>
                <w:rFonts w:ascii="Times New Roman" w:eastAsia="MS PGothic" w:hAnsi="Times New Roman" w:cs="Times New Roman"/>
              </w:rPr>
            </w:pPr>
            <w:r w:rsidRPr="00D2688F">
              <w:rPr>
                <w:rFonts w:ascii="Times New Roman" w:eastAsia="MS PGothic" w:hAnsi="Times New Roman" w:cs="Times New Roman"/>
              </w:rPr>
              <w:t>3</w:t>
            </w:r>
          </w:p>
        </w:tc>
        <w:tc>
          <w:tcPr>
            <w:tcW w:w="7035" w:type="dxa"/>
          </w:tcPr>
          <w:p w14:paraId="2095CB42" w14:textId="77777777" w:rsidR="00180CB0" w:rsidRPr="00D2688F" w:rsidRDefault="00180CB0" w:rsidP="00766373">
            <w:pPr>
              <w:ind w:right="283"/>
              <w:contextualSpacing/>
              <w:jc w:val="both"/>
              <w:rPr>
                <w:rFonts w:ascii="Times New Roman" w:eastAsia="MS PGothic" w:hAnsi="Times New Roman" w:cs="Times New Roman"/>
              </w:rPr>
            </w:pPr>
            <w:r w:rsidRPr="00D2688F">
              <w:rPr>
                <w:rFonts w:ascii="Times New Roman" w:eastAsia="MS PGothic" w:hAnsi="Times New Roman" w:cs="Times New Roman"/>
              </w:rPr>
              <w:t>Скорый рецидив после отмены терапии</w:t>
            </w:r>
          </w:p>
        </w:tc>
      </w:tr>
      <w:tr w:rsidR="00180CB0" w:rsidRPr="00D2688F" w14:paraId="5B38D0C0" w14:textId="77777777" w:rsidTr="00180CB0">
        <w:trPr>
          <w:trHeight w:val="141"/>
        </w:trPr>
        <w:tc>
          <w:tcPr>
            <w:tcW w:w="728" w:type="dxa"/>
          </w:tcPr>
          <w:p w14:paraId="6F60847D" w14:textId="77777777" w:rsidR="00180CB0" w:rsidRPr="00D2688F" w:rsidRDefault="00180CB0" w:rsidP="00766373">
            <w:pPr>
              <w:ind w:right="283"/>
              <w:contextualSpacing/>
              <w:jc w:val="both"/>
              <w:rPr>
                <w:rFonts w:ascii="Times New Roman" w:eastAsia="MS PGothic" w:hAnsi="Times New Roman" w:cs="Times New Roman"/>
              </w:rPr>
            </w:pPr>
            <w:r w:rsidRPr="00D2688F">
              <w:rPr>
                <w:rFonts w:ascii="Times New Roman" w:eastAsia="MS PGothic" w:hAnsi="Times New Roman" w:cs="Times New Roman"/>
              </w:rPr>
              <w:t>4</w:t>
            </w:r>
          </w:p>
        </w:tc>
        <w:tc>
          <w:tcPr>
            <w:tcW w:w="7035" w:type="dxa"/>
          </w:tcPr>
          <w:p w14:paraId="64C7ACB0" w14:textId="77777777" w:rsidR="00180CB0" w:rsidRPr="00D2688F" w:rsidRDefault="00180CB0" w:rsidP="00766373">
            <w:pPr>
              <w:ind w:right="283"/>
              <w:contextualSpacing/>
              <w:jc w:val="both"/>
              <w:rPr>
                <w:rFonts w:ascii="Times New Roman" w:eastAsia="MS PGothic" w:hAnsi="Times New Roman" w:cs="Times New Roman"/>
              </w:rPr>
            </w:pPr>
            <w:r w:rsidRPr="00D2688F">
              <w:rPr>
                <w:rFonts w:ascii="Times New Roman" w:eastAsia="MS PGothic" w:hAnsi="Times New Roman" w:cs="Times New Roman"/>
              </w:rPr>
              <w:t>Повторяющиеся эпизоды вклинения пищи в пищевод</w:t>
            </w:r>
          </w:p>
        </w:tc>
      </w:tr>
      <w:tr w:rsidR="00180CB0" w:rsidRPr="00D2688F" w14:paraId="36A2097C" w14:textId="77777777" w:rsidTr="00180CB0">
        <w:trPr>
          <w:trHeight w:val="141"/>
        </w:trPr>
        <w:tc>
          <w:tcPr>
            <w:tcW w:w="728" w:type="dxa"/>
          </w:tcPr>
          <w:p w14:paraId="2DAD3669" w14:textId="77777777" w:rsidR="00180CB0" w:rsidRPr="00D2688F" w:rsidRDefault="00180CB0" w:rsidP="00766373">
            <w:pPr>
              <w:ind w:right="283"/>
              <w:contextualSpacing/>
              <w:jc w:val="both"/>
              <w:rPr>
                <w:rFonts w:ascii="Times New Roman" w:eastAsia="MS PGothic" w:hAnsi="Times New Roman" w:cs="Times New Roman"/>
              </w:rPr>
            </w:pPr>
            <w:r w:rsidRPr="00D2688F">
              <w:rPr>
                <w:rFonts w:ascii="Times New Roman" w:eastAsia="MS PGothic" w:hAnsi="Times New Roman" w:cs="Times New Roman"/>
              </w:rPr>
              <w:t>5</w:t>
            </w:r>
          </w:p>
        </w:tc>
        <w:tc>
          <w:tcPr>
            <w:tcW w:w="7035" w:type="dxa"/>
          </w:tcPr>
          <w:p w14:paraId="690D19C2" w14:textId="77777777" w:rsidR="00180CB0" w:rsidRPr="00D2688F" w:rsidRDefault="00180CB0" w:rsidP="00766373">
            <w:pPr>
              <w:ind w:right="283"/>
              <w:contextualSpacing/>
              <w:jc w:val="both"/>
              <w:rPr>
                <w:rFonts w:ascii="Times New Roman" w:eastAsia="MS PGothic" w:hAnsi="Times New Roman" w:cs="Times New Roman"/>
              </w:rPr>
            </w:pPr>
            <w:r w:rsidRPr="00D2688F">
              <w:rPr>
                <w:rFonts w:ascii="Times New Roman" w:eastAsia="MS PGothic" w:hAnsi="Times New Roman" w:cs="Times New Roman"/>
              </w:rPr>
              <w:t>Сопутствующие заболевания, осложняющие проведение дилатации пищевода</w:t>
            </w:r>
          </w:p>
        </w:tc>
      </w:tr>
      <w:tr w:rsidR="00180CB0" w:rsidRPr="00D2688F" w14:paraId="419FB049" w14:textId="77777777" w:rsidTr="00180CB0">
        <w:trPr>
          <w:trHeight w:val="141"/>
        </w:trPr>
        <w:tc>
          <w:tcPr>
            <w:tcW w:w="728" w:type="dxa"/>
          </w:tcPr>
          <w:p w14:paraId="0152A401" w14:textId="77777777" w:rsidR="00180CB0" w:rsidRPr="00D2688F" w:rsidRDefault="00180CB0" w:rsidP="00766373">
            <w:pPr>
              <w:ind w:right="283"/>
              <w:contextualSpacing/>
              <w:jc w:val="both"/>
              <w:rPr>
                <w:rFonts w:ascii="Times New Roman" w:eastAsia="MS PGothic" w:hAnsi="Times New Roman" w:cs="Times New Roman"/>
              </w:rPr>
            </w:pPr>
            <w:r w:rsidRPr="00D2688F">
              <w:rPr>
                <w:rFonts w:ascii="Times New Roman" w:eastAsia="MS PGothic" w:hAnsi="Times New Roman" w:cs="Times New Roman"/>
              </w:rPr>
              <w:t>6</w:t>
            </w:r>
          </w:p>
        </w:tc>
        <w:tc>
          <w:tcPr>
            <w:tcW w:w="7035" w:type="dxa"/>
          </w:tcPr>
          <w:p w14:paraId="5A6A788D" w14:textId="77777777" w:rsidR="00180CB0" w:rsidRPr="00D2688F" w:rsidRDefault="00180CB0" w:rsidP="00766373">
            <w:pPr>
              <w:ind w:right="283"/>
              <w:contextualSpacing/>
              <w:jc w:val="both"/>
              <w:rPr>
                <w:rFonts w:ascii="Times New Roman" w:eastAsia="MS PGothic" w:hAnsi="Times New Roman" w:cs="Times New Roman"/>
              </w:rPr>
            </w:pPr>
            <w:r w:rsidRPr="00D2688F">
              <w:rPr>
                <w:rFonts w:ascii="Times New Roman" w:eastAsia="MS PGothic" w:hAnsi="Times New Roman" w:cs="Times New Roman"/>
              </w:rPr>
              <w:t>Перфорации пищевода в анамнезе</w:t>
            </w:r>
          </w:p>
        </w:tc>
      </w:tr>
    </w:tbl>
    <w:p w14:paraId="263AB783" w14:textId="77777777" w:rsidR="00180CB0" w:rsidRPr="00D2688F" w:rsidRDefault="00180CB0" w:rsidP="00766373">
      <w:pPr>
        <w:ind w:right="283" w:firstLine="709"/>
        <w:contextualSpacing/>
        <w:jc w:val="both"/>
        <w:rPr>
          <w:rFonts w:ascii="Times New Roman" w:hAnsi="Times New Roman" w:cs="Times New Roman"/>
        </w:rPr>
      </w:pPr>
    </w:p>
    <w:p w14:paraId="359EF202" w14:textId="10E82703" w:rsidR="00B5296F" w:rsidRPr="00D2688F" w:rsidRDefault="00B5296F" w:rsidP="005C6C75">
      <w:pPr>
        <w:ind w:right="283" w:firstLine="709"/>
        <w:contextualSpacing/>
        <w:rPr>
          <w:rFonts w:ascii="Times New Roman" w:hAnsi="Times New Roman" w:cs="Times New Roman"/>
        </w:rPr>
      </w:pPr>
      <w:r w:rsidRPr="00D2688F">
        <w:rPr>
          <w:rFonts w:ascii="Times New Roman" w:eastAsia="MS PGothic" w:hAnsi="Times New Roman" w:cs="Times New Roman"/>
        </w:rPr>
        <w:t>Топические стероиды отличаются достаточно высоким профилем безопасности. Доказанным побочным эффектом их применения является развитие к</w:t>
      </w:r>
      <w:r w:rsidR="001612A6" w:rsidRPr="00D2688F">
        <w:rPr>
          <w:rFonts w:ascii="Times New Roman" w:eastAsia="MS PGothic" w:hAnsi="Times New Roman" w:cs="Times New Roman"/>
        </w:rPr>
        <w:t>андидоза пищевода у 10% больных [10].</w:t>
      </w:r>
      <w:r w:rsidR="001612A6" w:rsidRPr="00D2688F">
        <w:rPr>
          <w:rFonts w:ascii="Times New Roman" w:eastAsia="MS PGothic" w:hAnsi="Times New Roman" w:cs="Times New Roman"/>
          <w:b/>
        </w:rPr>
        <w:t xml:space="preserve"> </w:t>
      </w:r>
      <w:r w:rsidRPr="00D2688F">
        <w:rPr>
          <w:rFonts w:ascii="Times New Roman" w:eastAsia="MS PGothic" w:hAnsi="Times New Roman" w:cs="Times New Roman"/>
        </w:rPr>
        <w:t xml:space="preserve">В проведенных плацебо-контролируемых исследованиях не удалось </w:t>
      </w:r>
      <w:r w:rsidRPr="00D2688F">
        <w:rPr>
          <w:rFonts w:ascii="Times New Roman" w:eastAsia="MS PGothic" w:hAnsi="Times New Roman" w:cs="Times New Roman"/>
        </w:rPr>
        <w:lastRenderedPageBreak/>
        <w:t>выявить статистически значимых различий в частоте развития кандидоза пищевода у больных с ЭоЭ, принимающих топические стероиды и плацебо. Так, кандидоз пищевода развивался у 5-26% больных на фоне кратковременной терапии полными дозами кортикостероидов/плацебо [</w:t>
      </w:r>
      <w:r w:rsidR="00465FF3" w:rsidRPr="00D2688F">
        <w:rPr>
          <w:rFonts w:ascii="Times New Roman" w:eastAsia="MS PGothic" w:hAnsi="Times New Roman" w:cs="Times New Roman"/>
        </w:rPr>
        <w:t>10</w:t>
      </w:r>
      <w:r w:rsidRPr="00D2688F">
        <w:rPr>
          <w:rFonts w:ascii="Times New Roman" w:eastAsia="MS PGothic" w:hAnsi="Times New Roman" w:cs="Times New Roman"/>
        </w:rPr>
        <w:t>] и у 0-5% при длительной поддерживающей терапии [</w:t>
      </w:r>
      <w:r w:rsidR="00465FF3" w:rsidRPr="00D2688F">
        <w:rPr>
          <w:rFonts w:ascii="Times New Roman" w:eastAsia="MS PGothic" w:hAnsi="Times New Roman" w:cs="Times New Roman"/>
        </w:rPr>
        <w:t>10</w:t>
      </w:r>
      <w:r w:rsidRPr="00D2688F">
        <w:rPr>
          <w:rFonts w:ascii="Times New Roman" w:eastAsia="MS PGothic" w:hAnsi="Times New Roman" w:cs="Times New Roman"/>
        </w:rPr>
        <w:t xml:space="preserve">]. Как правило, кандидоз пищевода протекал бессимптомно и являлся случайной находкой при плановых эндоскопических исследованиях. </w:t>
      </w:r>
      <w:r w:rsidR="00486AA2" w:rsidRPr="00D2688F">
        <w:rPr>
          <w:rFonts w:ascii="Times New Roman" w:eastAsia="MS PGothic" w:hAnsi="Times New Roman" w:cs="Times New Roman"/>
        </w:rPr>
        <w:t xml:space="preserve">Число лиц, которых необходимо пролечить (NNT), чтобы у одного из </w:t>
      </w:r>
      <w:r w:rsidR="005C6C75" w:rsidRPr="00D2688F">
        <w:rPr>
          <w:rFonts w:ascii="Times New Roman" w:eastAsia="MS PGothic" w:hAnsi="Times New Roman" w:cs="Times New Roman"/>
        </w:rPr>
        <w:t>них развился кандидоз, составляет</w:t>
      </w:r>
      <w:r w:rsidR="00BD3BC9" w:rsidRPr="00D2688F">
        <w:rPr>
          <w:rFonts w:ascii="Times New Roman" w:eastAsia="MS PGothic" w:hAnsi="Times New Roman" w:cs="Times New Roman"/>
        </w:rPr>
        <w:t xml:space="preserve"> 9 [68</w:t>
      </w:r>
      <w:r w:rsidR="00486AA2" w:rsidRPr="00D2688F">
        <w:rPr>
          <w:rFonts w:ascii="Times New Roman" w:eastAsia="MS PGothic" w:hAnsi="Times New Roman" w:cs="Times New Roman"/>
        </w:rPr>
        <w:t xml:space="preserve">]. </w:t>
      </w:r>
    </w:p>
    <w:p w14:paraId="2DB71344" w14:textId="2A22B0DF" w:rsidR="00B5296F" w:rsidRPr="00D2688F" w:rsidRDefault="00B5296F" w:rsidP="00766373">
      <w:pPr>
        <w:ind w:right="283" w:firstLine="709"/>
        <w:contextualSpacing/>
        <w:rPr>
          <w:rFonts w:ascii="Times New Roman" w:eastAsia="MS PGothic" w:hAnsi="Times New Roman" w:cs="Times New Roman"/>
        </w:rPr>
      </w:pPr>
      <w:r w:rsidRPr="00D2688F">
        <w:rPr>
          <w:rFonts w:ascii="Times New Roman" w:eastAsia="MS PGothic" w:hAnsi="Times New Roman" w:cs="Times New Roman"/>
        </w:rPr>
        <w:t xml:space="preserve">Терапия кандидоза пищевода проводится нистатином или флуконазолом per os. Различий в частоте развития кандидоза в зависимости от применяемой лекарственной формы (небулайзер или </w:t>
      </w:r>
      <w:r w:rsidR="00465FF3" w:rsidRPr="00D2688F">
        <w:rPr>
          <w:rFonts w:ascii="Times New Roman" w:eastAsia="MS PGothic" w:hAnsi="Times New Roman" w:cs="Times New Roman"/>
        </w:rPr>
        <w:t>густая</w:t>
      </w:r>
      <w:r w:rsidRPr="00D2688F">
        <w:rPr>
          <w:rFonts w:ascii="Times New Roman" w:eastAsia="MS PGothic" w:hAnsi="Times New Roman" w:cs="Times New Roman"/>
        </w:rPr>
        <w:t xml:space="preserve"> суспензия выявлено не было)[</w:t>
      </w:r>
      <w:r w:rsidR="00BD3BC9" w:rsidRPr="00D2688F">
        <w:rPr>
          <w:rFonts w:ascii="Times New Roman" w:eastAsia="MS PGothic" w:hAnsi="Times New Roman" w:cs="Times New Roman"/>
        </w:rPr>
        <w:t>62</w:t>
      </w:r>
      <w:r w:rsidRPr="00D2688F">
        <w:rPr>
          <w:rFonts w:ascii="Times New Roman" w:eastAsia="MS PGothic" w:hAnsi="Times New Roman" w:cs="Times New Roman"/>
        </w:rPr>
        <w:t xml:space="preserve">]. </w:t>
      </w:r>
    </w:p>
    <w:p w14:paraId="636AD7B1" w14:textId="77777777" w:rsidR="00B5296F" w:rsidRPr="00D2688F" w:rsidRDefault="00B5296F" w:rsidP="00766373">
      <w:pPr>
        <w:ind w:right="283" w:firstLine="709"/>
        <w:contextualSpacing/>
        <w:rPr>
          <w:rFonts w:ascii="Times New Roman" w:eastAsia="MS PGothic" w:hAnsi="Times New Roman" w:cs="Times New Roman"/>
        </w:rPr>
      </w:pPr>
      <w:r w:rsidRPr="00D2688F">
        <w:rPr>
          <w:rFonts w:ascii="Times New Roman" w:eastAsia="MS PGothic" w:hAnsi="Times New Roman" w:cs="Times New Roman"/>
        </w:rPr>
        <w:t xml:space="preserve">Тем не менее, существуют некоторые опасения, касающиеся возможного влияния заглатываемых топических стероидов на секрецию эндогенного кортизола, особенно у детей. </w:t>
      </w:r>
    </w:p>
    <w:p w14:paraId="14E17FCA" w14:textId="7A80EA19" w:rsidR="00B5296F" w:rsidRPr="00D2688F" w:rsidRDefault="00B5296F" w:rsidP="005C6C75">
      <w:pPr>
        <w:ind w:right="283" w:firstLine="709"/>
        <w:contextualSpacing/>
        <w:rPr>
          <w:rFonts w:ascii="Times New Roman" w:eastAsia="MS PGothic" w:hAnsi="Times New Roman" w:cs="Times New Roman"/>
        </w:rPr>
      </w:pPr>
      <w:r w:rsidRPr="00D2688F">
        <w:rPr>
          <w:rFonts w:ascii="Times New Roman" w:eastAsia="MS PGothic" w:hAnsi="Times New Roman" w:cs="Times New Roman"/>
        </w:rPr>
        <w:t>В одном из наблюдательных исследований прием флутиказона пропионата в дозе 220–880 мкг/сутки или будесонида в дозе 0,5–1 мг в сутки в течение  8–43 недель не оказывал влияния на уровень сывороточного кортизола [</w:t>
      </w:r>
      <w:r w:rsidR="00BD3BC9" w:rsidRPr="00D2688F">
        <w:rPr>
          <w:rFonts w:ascii="Times New Roman" w:eastAsia="MS PGothic" w:hAnsi="Times New Roman" w:cs="Times New Roman"/>
        </w:rPr>
        <w:t>74</w:t>
      </w:r>
      <w:r w:rsidRPr="00D2688F">
        <w:rPr>
          <w:rFonts w:ascii="Times New Roman" w:eastAsia="MS PGothic" w:hAnsi="Times New Roman" w:cs="Times New Roman"/>
        </w:rPr>
        <w:t>]. По другим данным, при применении флутиказона пропионата в дозе более 440 мкг/сутки 6 и более месяцев у 10% детей наблюдалось снижение функциональной активности коры надпочечников и секреции кортизола [</w:t>
      </w:r>
      <w:r w:rsidR="00BD3BC9" w:rsidRPr="00D2688F">
        <w:rPr>
          <w:rFonts w:ascii="Times New Roman" w:eastAsia="MS PGothic" w:hAnsi="Times New Roman" w:cs="Times New Roman"/>
        </w:rPr>
        <w:t>75</w:t>
      </w:r>
      <w:r w:rsidRPr="00D2688F">
        <w:rPr>
          <w:rFonts w:ascii="Times New Roman" w:eastAsia="MS PGothic" w:hAnsi="Times New Roman" w:cs="Times New Roman"/>
        </w:rPr>
        <w:t>].</w:t>
      </w:r>
      <w:r w:rsidR="005C6C75" w:rsidRPr="00D2688F">
        <w:rPr>
          <w:rFonts w:ascii="Times New Roman" w:eastAsia="MS PGothic" w:hAnsi="Times New Roman" w:cs="Times New Roman"/>
        </w:rPr>
        <w:t xml:space="preserve"> </w:t>
      </w:r>
      <w:r w:rsidRPr="00D2688F">
        <w:rPr>
          <w:rFonts w:ascii="Times New Roman" w:eastAsia="MS PGothic" w:hAnsi="Times New Roman" w:cs="Times New Roman"/>
        </w:rPr>
        <w:t>Еще одно исследование, проведенное среди детей, принимавших будесонид, показало субоптимальные уровни сывороточного кортизола у 43% больных, вне зависимости от длительности лечения [</w:t>
      </w:r>
      <w:r w:rsidR="00BD3BC9" w:rsidRPr="00D2688F">
        <w:rPr>
          <w:rFonts w:ascii="Times New Roman" w:eastAsia="MS PGothic" w:hAnsi="Times New Roman" w:cs="Times New Roman"/>
        </w:rPr>
        <w:t>76</w:t>
      </w:r>
      <w:r w:rsidRPr="00D2688F">
        <w:rPr>
          <w:rFonts w:ascii="Times New Roman" w:eastAsia="MS PGothic" w:hAnsi="Times New Roman" w:cs="Times New Roman"/>
        </w:rPr>
        <w:t xml:space="preserve">]. </w:t>
      </w:r>
    </w:p>
    <w:p w14:paraId="29F01DBC" w14:textId="77777777" w:rsidR="00B5296F" w:rsidRPr="00D2688F" w:rsidRDefault="00B5296F" w:rsidP="00766373">
      <w:pPr>
        <w:ind w:right="283" w:firstLine="709"/>
        <w:contextualSpacing/>
        <w:rPr>
          <w:rFonts w:ascii="Times New Roman" w:eastAsia="MS PGothic" w:hAnsi="Times New Roman" w:cs="Times New Roman"/>
        </w:rPr>
      </w:pPr>
      <w:r w:rsidRPr="00D2688F">
        <w:rPr>
          <w:rFonts w:ascii="Times New Roman" w:eastAsia="MS PGothic" w:hAnsi="Times New Roman" w:cs="Times New Roman"/>
        </w:rPr>
        <w:t xml:space="preserve">Учитывая имеющиеся на сегодняшний день данные, пациентам детского возраста, принимающим высокие дозы топических стероидов, рекомендовано проведение мониторирования уровня сывороточного кортизола для предотвращения развития надпочечниковой недостаточности. </w:t>
      </w:r>
    </w:p>
    <w:p w14:paraId="7BB1755B" w14:textId="77777777" w:rsidR="00C96101" w:rsidRPr="00D2688F" w:rsidRDefault="00C96101" w:rsidP="00766373">
      <w:pPr>
        <w:pStyle w:val="a9"/>
        <w:spacing w:line="240" w:lineRule="auto"/>
        <w:rPr>
          <w:b w:val="0"/>
          <w:i/>
        </w:rPr>
      </w:pPr>
      <w:r w:rsidRPr="00D2688F">
        <w:rPr>
          <w:b w:val="0"/>
          <w:i/>
        </w:rPr>
        <w:t>Ингибиторы протонной помпы</w:t>
      </w:r>
    </w:p>
    <w:p w14:paraId="61F02FE0" w14:textId="0CA40D31" w:rsidR="00CF4254" w:rsidRPr="00D2688F" w:rsidRDefault="005C6C75"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За последние 15 лет</w:t>
      </w:r>
      <w:r w:rsidR="005C44B0" w:rsidRPr="00D2688F">
        <w:rPr>
          <w:rFonts w:ascii="Times New Roman" w:hAnsi="Times New Roman" w:cs="Times New Roman"/>
        </w:rPr>
        <w:t xml:space="preserve"> была опубликована целая серия ретроспективных наблюдений и мета-анализ</w:t>
      </w:r>
      <w:r w:rsidR="008C73E7" w:rsidRPr="00D2688F">
        <w:rPr>
          <w:rFonts w:ascii="Times New Roman" w:hAnsi="Times New Roman" w:cs="Times New Roman"/>
        </w:rPr>
        <w:t>ов</w:t>
      </w:r>
      <w:r w:rsidR="005C44B0" w:rsidRPr="00D2688F">
        <w:rPr>
          <w:rFonts w:ascii="Times New Roman" w:hAnsi="Times New Roman" w:cs="Times New Roman"/>
        </w:rPr>
        <w:t xml:space="preserve">, подтверждающих развитие клинико-гистологической ремиссии </w:t>
      </w:r>
      <w:r w:rsidR="008C73E7" w:rsidRPr="00D2688F">
        <w:rPr>
          <w:rFonts w:ascii="Times New Roman" w:hAnsi="Times New Roman" w:cs="Times New Roman"/>
        </w:rPr>
        <w:t xml:space="preserve">не менее, чем у половины </w:t>
      </w:r>
      <w:r w:rsidR="005C44B0" w:rsidRPr="00D2688F">
        <w:rPr>
          <w:rFonts w:ascii="Times New Roman" w:hAnsi="Times New Roman" w:cs="Times New Roman"/>
        </w:rPr>
        <w:t xml:space="preserve">больных </w:t>
      </w:r>
      <w:r w:rsidR="008C73E7" w:rsidRPr="00D2688F">
        <w:rPr>
          <w:rFonts w:ascii="Times New Roman" w:hAnsi="Times New Roman" w:cs="Times New Roman"/>
        </w:rPr>
        <w:t>ЭоЭ</w:t>
      </w:r>
      <w:r w:rsidR="005C44B0" w:rsidRPr="00D2688F">
        <w:rPr>
          <w:rFonts w:ascii="Times New Roman" w:hAnsi="Times New Roman" w:cs="Times New Roman"/>
        </w:rPr>
        <w:t xml:space="preserve"> </w:t>
      </w:r>
      <w:r w:rsidR="008C73E7" w:rsidRPr="00D2688F">
        <w:rPr>
          <w:rFonts w:ascii="Times New Roman" w:hAnsi="Times New Roman" w:cs="Times New Roman"/>
        </w:rPr>
        <w:t xml:space="preserve">детей и взрослых </w:t>
      </w:r>
      <w:r w:rsidR="00A15FB0" w:rsidRPr="00D2688F">
        <w:rPr>
          <w:rFonts w:ascii="Times New Roman" w:hAnsi="Times New Roman" w:cs="Times New Roman"/>
        </w:rPr>
        <w:t>на фоне приема ИПП [77-81</w:t>
      </w:r>
      <w:r w:rsidR="005C44B0" w:rsidRPr="00D2688F">
        <w:rPr>
          <w:rFonts w:ascii="Times New Roman" w:hAnsi="Times New Roman" w:cs="Times New Roman"/>
        </w:rPr>
        <w:t xml:space="preserve">]. </w:t>
      </w:r>
    </w:p>
    <w:p w14:paraId="56697C1D" w14:textId="77777777" w:rsidR="005F79F9" w:rsidRPr="00D2688F" w:rsidRDefault="00CF4254" w:rsidP="00766373">
      <w:pPr>
        <w:ind w:right="283" w:firstLine="708"/>
        <w:contextualSpacing/>
        <w:jc w:val="both"/>
        <w:rPr>
          <w:rFonts w:ascii="Times New Roman" w:eastAsia="MS PGothic" w:hAnsi="Times New Roman" w:cs="Times New Roman"/>
        </w:rPr>
      </w:pPr>
      <w:r w:rsidRPr="00D2688F">
        <w:rPr>
          <w:rFonts w:ascii="Times New Roman" w:hAnsi="Times New Roman" w:cs="Times New Roman"/>
        </w:rPr>
        <w:t>Эффективнос</w:t>
      </w:r>
      <w:r w:rsidR="005F79F9" w:rsidRPr="00D2688F">
        <w:rPr>
          <w:rFonts w:ascii="Times New Roman" w:hAnsi="Times New Roman" w:cs="Times New Roman"/>
        </w:rPr>
        <w:t xml:space="preserve">ть ИПП при ЭоЭ объясняется их способностью восстанавливать барьерную функцию слизистой оболочки пищевода, </w:t>
      </w:r>
      <w:r w:rsidR="008C73E7" w:rsidRPr="00D2688F">
        <w:rPr>
          <w:rFonts w:ascii="Times New Roman" w:hAnsi="Times New Roman" w:cs="Times New Roman"/>
        </w:rPr>
        <w:t>что препятствет</w:t>
      </w:r>
      <w:r w:rsidR="005F79F9" w:rsidRPr="00D2688F">
        <w:rPr>
          <w:rFonts w:ascii="Times New Roman" w:hAnsi="Times New Roman" w:cs="Times New Roman"/>
        </w:rPr>
        <w:t xml:space="preserve"> </w:t>
      </w:r>
      <w:r w:rsidR="005F79F9" w:rsidRPr="00D2688F">
        <w:rPr>
          <w:rFonts w:ascii="Times New Roman" w:eastAsia="MS PGothic" w:hAnsi="Times New Roman" w:cs="Times New Roman"/>
        </w:rPr>
        <w:t>глубокому проникновению экзогенных антиг</w:t>
      </w:r>
      <w:r w:rsidR="008C73E7" w:rsidRPr="00D2688F">
        <w:rPr>
          <w:rFonts w:ascii="Times New Roman" w:eastAsia="MS PGothic" w:hAnsi="Times New Roman" w:cs="Times New Roman"/>
        </w:rPr>
        <w:t>енов в толщу слизистой оболочки, а также наличием у ИПП собственной противовоспалительной активности.</w:t>
      </w:r>
    </w:p>
    <w:p w14:paraId="27CB5946" w14:textId="77777777" w:rsidR="00D032CD" w:rsidRPr="00D2688F" w:rsidRDefault="008C73E7"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В связи с тем, что нарушение барьерной функции слизистой оболочки пищевода признано одним из ключевых факторов патогенезаЭоЭ, а также у</w:t>
      </w:r>
      <w:r w:rsidR="005F79F9" w:rsidRPr="00D2688F">
        <w:rPr>
          <w:rFonts w:ascii="Times New Roman" w:hAnsi="Times New Roman" w:cs="Times New Roman"/>
        </w:rPr>
        <w:t xml:space="preserve">читывая высокую </w:t>
      </w:r>
      <w:r w:rsidRPr="00D2688F">
        <w:rPr>
          <w:rFonts w:ascii="Times New Roman" w:hAnsi="Times New Roman" w:cs="Times New Roman"/>
        </w:rPr>
        <w:t>частоту</w:t>
      </w:r>
      <w:r w:rsidR="005F79F9" w:rsidRPr="00D2688F">
        <w:rPr>
          <w:rFonts w:ascii="Times New Roman" w:hAnsi="Times New Roman" w:cs="Times New Roman"/>
        </w:rPr>
        <w:t xml:space="preserve"> сочетанного течения ГЭРБ и ЭоЭ</w:t>
      </w:r>
      <w:r w:rsidRPr="00D2688F">
        <w:rPr>
          <w:rFonts w:ascii="Times New Roman" w:hAnsi="Times New Roman" w:cs="Times New Roman"/>
        </w:rPr>
        <w:t xml:space="preserve"> применение ИПП в лечении больных ЭоЭ является терапией первой линии</w:t>
      </w:r>
      <w:r w:rsidR="005F79F9" w:rsidRPr="00D2688F">
        <w:rPr>
          <w:rFonts w:ascii="Times New Roman" w:hAnsi="Times New Roman" w:cs="Times New Roman"/>
        </w:rPr>
        <w:t xml:space="preserve">. </w:t>
      </w:r>
    </w:p>
    <w:p w14:paraId="3F2CAC1F" w14:textId="77777777" w:rsidR="005F79F9" w:rsidRPr="00D2688F" w:rsidRDefault="005F79F9"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Воздействие агрессивного  рефлюктата при ГЭРБ  приводит к повреждению слизистой оболочки пищевода и более глубокой пенетрации антигенов, высвобождению медиаторов воспаления клетками лейкоцитарного ряда, стимулирует увеличение продолжительности жизни эозинофилов. Заживление слизистой оболочки под влиянием ИПП предупреждает дальнейшую антигенную стимуляцию иммунокомпетентных клеток в слизистой оболочке пищевода и тем самым то</w:t>
      </w:r>
      <w:r w:rsidR="005C6C75" w:rsidRPr="00D2688F">
        <w:rPr>
          <w:rFonts w:ascii="Times New Roman" w:hAnsi="Times New Roman" w:cs="Times New Roman"/>
        </w:rPr>
        <w:t>р</w:t>
      </w:r>
      <w:r w:rsidR="00FF1C91" w:rsidRPr="00D2688F">
        <w:rPr>
          <w:rFonts w:ascii="Times New Roman" w:hAnsi="Times New Roman" w:cs="Times New Roman"/>
        </w:rPr>
        <w:t>мозит воспалительный процесс [9</w:t>
      </w:r>
      <w:r w:rsidRPr="00D2688F">
        <w:rPr>
          <w:rFonts w:ascii="Times New Roman" w:hAnsi="Times New Roman" w:cs="Times New Roman"/>
        </w:rPr>
        <w:t>].</w:t>
      </w:r>
      <w:r w:rsidR="00D032CD" w:rsidRPr="00D2688F">
        <w:rPr>
          <w:rFonts w:ascii="Times New Roman" w:hAnsi="Times New Roman" w:cs="Times New Roman"/>
        </w:rPr>
        <w:t xml:space="preserve"> </w:t>
      </w:r>
    </w:p>
    <w:p w14:paraId="2FD3E500" w14:textId="2979BD2E" w:rsidR="00DE5DE0" w:rsidRPr="00D2688F" w:rsidRDefault="008C73E7"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Собственная противовоспалительная активность ИПП основана на блокировании стимулированной</w:t>
      </w:r>
      <w:r w:rsidR="00DE5DE0" w:rsidRPr="00D2688F">
        <w:rPr>
          <w:rFonts w:ascii="Times New Roman" w:hAnsi="Times New Roman" w:cs="Times New Roman"/>
        </w:rPr>
        <w:t xml:space="preserve"> (цитокина</w:t>
      </w:r>
      <w:r w:rsidRPr="00D2688F">
        <w:rPr>
          <w:rFonts w:ascii="Times New Roman" w:hAnsi="Times New Roman" w:cs="Times New Roman"/>
        </w:rPr>
        <w:t>ми Т-хелперов 2 типа) экспрессии</w:t>
      </w:r>
      <w:r w:rsidR="00DE5DE0" w:rsidRPr="00D2688F">
        <w:rPr>
          <w:rFonts w:ascii="Times New Roman" w:hAnsi="Times New Roman" w:cs="Times New Roman"/>
        </w:rPr>
        <w:t xml:space="preserve"> эотаксина-3 в эпителиальных клетках слизи</w:t>
      </w:r>
      <w:r w:rsidR="00931DCD" w:rsidRPr="00D2688F">
        <w:rPr>
          <w:rFonts w:ascii="Times New Roman" w:hAnsi="Times New Roman" w:cs="Times New Roman"/>
        </w:rPr>
        <w:t>стой оболочки пищевода, угнетении экспрессии</w:t>
      </w:r>
      <w:r w:rsidR="00DE5DE0" w:rsidRPr="00D2688F">
        <w:rPr>
          <w:rFonts w:ascii="Times New Roman" w:hAnsi="Times New Roman" w:cs="Times New Roman"/>
        </w:rPr>
        <w:t xml:space="preserve"> мол</w:t>
      </w:r>
      <w:r w:rsidR="00931DCD" w:rsidRPr="00D2688F">
        <w:rPr>
          <w:rFonts w:ascii="Times New Roman" w:hAnsi="Times New Roman" w:cs="Times New Roman"/>
        </w:rPr>
        <w:t>екул сосудистой адгезии, функции нейтрофилов и продукции</w:t>
      </w:r>
      <w:r w:rsidR="00A15FB0" w:rsidRPr="00D2688F">
        <w:rPr>
          <w:rFonts w:ascii="Times New Roman" w:hAnsi="Times New Roman" w:cs="Times New Roman"/>
        </w:rPr>
        <w:t xml:space="preserve"> провоспалительных цитокинов [8</w:t>
      </w:r>
      <w:r w:rsidR="00DE5DE0" w:rsidRPr="00D2688F">
        <w:rPr>
          <w:rFonts w:ascii="Times New Roman" w:hAnsi="Times New Roman" w:cs="Times New Roman"/>
        </w:rPr>
        <w:t xml:space="preserve">2]. </w:t>
      </w:r>
    </w:p>
    <w:p w14:paraId="3E5B5F3C" w14:textId="77777777" w:rsidR="00A15FB0" w:rsidRPr="00D2688F" w:rsidRDefault="00A15FB0" w:rsidP="00766373">
      <w:pPr>
        <w:ind w:right="283" w:firstLine="709"/>
        <w:contextualSpacing/>
        <w:rPr>
          <w:rFonts w:ascii="Times New Roman" w:hAnsi="Times New Roman" w:cs="Times New Roman"/>
        </w:rPr>
      </w:pPr>
    </w:p>
    <w:p w14:paraId="2AE8E08B" w14:textId="77777777" w:rsidR="00CF4254" w:rsidRPr="00D2688F" w:rsidRDefault="00CF4254" w:rsidP="00766373">
      <w:pPr>
        <w:ind w:right="283" w:firstLine="709"/>
        <w:contextualSpacing/>
        <w:rPr>
          <w:rFonts w:ascii="Times New Roman" w:eastAsia="Times New Roman" w:hAnsi="Times New Roman" w:cs="Times New Roman"/>
          <w:shd w:val="clear" w:color="auto" w:fill="FFFFFF"/>
        </w:rPr>
      </w:pPr>
      <w:r w:rsidRPr="00D2688F">
        <w:rPr>
          <w:rFonts w:ascii="Times New Roman" w:hAnsi="Times New Roman" w:cs="Times New Roman"/>
        </w:rPr>
        <w:t>Интересно,что еще совсем недавно пациентов</w:t>
      </w:r>
      <w:r w:rsidR="005C44B0" w:rsidRPr="00D2688F">
        <w:rPr>
          <w:rFonts w:ascii="Times New Roman" w:hAnsi="Times New Roman" w:cs="Times New Roman"/>
        </w:rPr>
        <w:t>, отвечающих на терапию ИПП</w:t>
      </w:r>
      <w:r w:rsidRPr="00D2688F">
        <w:rPr>
          <w:rFonts w:ascii="Times New Roman" w:hAnsi="Times New Roman" w:cs="Times New Roman"/>
        </w:rPr>
        <w:t xml:space="preserve"> облегчением симптомов и нормализацией гистологической картины</w:t>
      </w:r>
      <w:r w:rsidR="00DE5DE0" w:rsidRPr="00D2688F">
        <w:rPr>
          <w:rFonts w:ascii="Times New Roman" w:hAnsi="Times New Roman" w:cs="Times New Roman"/>
        </w:rPr>
        <w:t>,</w:t>
      </w:r>
      <w:r w:rsidRPr="00D2688F">
        <w:rPr>
          <w:rFonts w:ascii="Times New Roman" w:hAnsi="Times New Roman" w:cs="Times New Roman"/>
        </w:rPr>
        <w:t xml:space="preserve"> не относили к ЭоЭ, а</w:t>
      </w:r>
      <w:r w:rsidR="005C44B0" w:rsidRPr="00D2688F">
        <w:rPr>
          <w:rFonts w:ascii="Times New Roman" w:hAnsi="Times New Roman" w:cs="Times New Roman"/>
        </w:rPr>
        <w:t xml:space="preserve"> </w:t>
      </w:r>
      <w:r w:rsidRPr="00D2688F">
        <w:rPr>
          <w:rFonts w:ascii="Times New Roman" w:hAnsi="Times New Roman" w:cs="Times New Roman"/>
        </w:rPr>
        <w:t>включали в группу больных «</w:t>
      </w:r>
      <w:r w:rsidRPr="00D2688F">
        <w:rPr>
          <w:rFonts w:ascii="Times New Roman" w:eastAsia="MS PGothic" w:hAnsi="Times New Roman" w:cs="Times New Roman"/>
          <w:i/>
        </w:rPr>
        <w:t xml:space="preserve">эзофагеальной эозинофилией, разрешающаяся при </w:t>
      </w:r>
      <w:r w:rsidRPr="00D2688F">
        <w:rPr>
          <w:rFonts w:ascii="Times New Roman" w:eastAsia="MS PGothic" w:hAnsi="Times New Roman" w:cs="Times New Roman"/>
          <w:i/>
        </w:rPr>
        <w:lastRenderedPageBreak/>
        <w:t xml:space="preserve">терапии ИПП». </w:t>
      </w:r>
      <w:r w:rsidR="005C6C75" w:rsidRPr="00D2688F">
        <w:rPr>
          <w:rFonts w:ascii="Times New Roman" w:eastAsia="MS PGothic" w:hAnsi="Times New Roman" w:cs="Times New Roman"/>
          <w:i/>
        </w:rPr>
        <w:t>П</w:t>
      </w:r>
      <w:r w:rsidRPr="00D2688F">
        <w:rPr>
          <w:rFonts w:ascii="Times New Roman" w:hAnsi="Times New Roman" w:cs="Times New Roman"/>
        </w:rPr>
        <w:t xml:space="preserve">оследние несколько лет были ознаменованы большим количеством исследований, призванных внести ясность в проблему эозинофилии пищевода, разрешающейся в ответ на терапию ИПП. Большинство работ показали  отсутствие каких бы то ни было отличий в клинических проявлениях,  эндоскопических, гистологических, функциональных (рН-метрия пищевода) и молекулярно-генетических особенностях у больных ЭоЭ и больных с эзофагеальной эозинофилией, отвечающей на терапию ИПП. Ключевым пунктом, позволившим сделать вывод о том, что эзофагеальная эозинофилия, разрешающаяся на фоне терапии ИПП является лишь одним из фенотипов ЭоЭ, явился генетический анализ. </w:t>
      </w:r>
      <w:r w:rsidRPr="00D2688F">
        <w:rPr>
          <w:rFonts w:ascii="Times New Roman" w:eastAsia="MS PGothic" w:hAnsi="Times New Roman" w:cs="Times New Roman"/>
        </w:rPr>
        <w:t>На сегодняшний день расшифровано несколько генетических аномалий, приводящих к развитию эозинофильной инфильтрации слизистой оболочки пищевода</w:t>
      </w:r>
      <w:r w:rsidRPr="00D2688F">
        <w:rPr>
          <w:rFonts w:ascii="Times New Roman" w:hAnsi="Times New Roman" w:cs="Times New Roman"/>
        </w:rPr>
        <w:t>: гены, ответственные за эксп</w:t>
      </w:r>
      <w:r w:rsidR="005C6C75" w:rsidRPr="00D2688F">
        <w:rPr>
          <w:rFonts w:ascii="Times New Roman" w:hAnsi="Times New Roman" w:cs="Times New Roman"/>
        </w:rPr>
        <w:t>рессию веществ-хемоаттрактантов</w:t>
      </w:r>
      <w:r w:rsidRPr="00D2688F">
        <w:rPr>
          <w:rFonts w:ascii="Times New Roman" w:hAnsi="Times New Roman" w:cs="Times New Roman"/>
        </w:rPr>
        <w:t xml:space="preserve"> (гены эотаксина 3</w:t>
      </w:r>
      <w:r w:rsidRPr="00D2688F">
        <w:rPr>
          <w:rFonts w:ascii="Times New Roman" w:eastAsia="Times New Roman" w:hAnsi="Times New Roman" w:cs="Times New Roman"/>
          <w:shd w:val="clear" w:color="auto" w:fill="FFFFFF"/>
        </w:rPr>
        <w:t>), «барьерных» молекул (desmoglein 1), генов, контролирующих ремоделирование тканей (periostin) и генов, ответственных за функционирование мастоцитов (carboxypeptidase A). Мутации в данных генах обнаруживаются с одинаковой частотой при обоих фенотипах ЭоЭ (отвечающем и не отвечающем на терапию ИПП)</w:t>
      </w:r>
      <w:r w:rsidR="00466E6B" w:rsidRPr="00D2688F">
        <w:rPr>
          <w:rFonts w:ascii="Times New Roman" w:eastAsia="Times New Roman" w:hAnsi="Times New Roman" w:cs="Times New Roman"/>
          <w:shd w:val="clear" w:color="auto" w:fill="FFFFFF"/>
        </w:rPr>
        <w:t>[10,13</w:t>
      </w:r>
      <w:r w:rsidR="00DE5DE0" w:rsidRPr="00D2688F">
        <w:rPr>
          <w:rFonts w:ascii="Times New Roman" w:eastAsia="Times New Roman" w:hAnsi="Times New Roman" w:cs="Times New Roman"/>
          <w:shd w:val="clear" w:color="auto" w:fill="FFFFFF"/>
        </w:rPr>
        <w:t>]</w:t>
      </w:r>
      <w:r w:rsidRPr="00D2688F">
        <w:rPr>
          <w:rFonts w:ascii="Times New Roman" w:eastAsia="Times New Roman" w:hAnsi="Times New Roman" w:cs="Times New Roman"/>
          <w:shd w:val="clear" w:color="auto" w:fill="FFFFFF"/>
        </w:rPr>
        <w:t>.</w:t>
      </w:r>
    </w:p>
    <w:p w14:paraId="42FB0771" w14:textId="77777777" w:rsidR="009B1C0C" w:rsidRPr="00D2688F" w:rsidRDefault="005F79F9" w:rsidP="00766373">
      <w:pPr>
        <w:widowControl w:val="0"/>
        <w:autoSpaceDE w:val="0"/>
        <w:autoSpaceDN w:val="0"/>
        <w:adjustRightInd w:val="0"/>
        <w:spacing w:after="240"/>
        <w:ind w:firstLine="709"/>
        <w:contextualSpacing/>
        <w:rPr>
          <w:rFonts w:ascii="Times New Roman" w:eastAsia="MS PGothic" w:hAnsi="Times New Roman" w:cs="Times New Roman"/>
        </w:rPr>
      </w:pPr>
      <w:r w:rsidRPr="00D2688F">
        <w:rPr>
          <w:rFonts w:ascii="Times New Roman" w:eastAsia="MS PGothic" w:hAnsi="Times New Roman" w:cs="Times New Roman"/>
        </w:rPr>
        <w:t>С</w:t>
      </w:r>
      <w:r w:rsidR="005C44B0" w:rsidRPr="00D2688F">
        <w:rPr>
          <w:rFonts w:ascii="Times New Roman" w:eastAsia="MS PGothic" w:hAnsi="Times New Roman" w:cs="Times New Roman"/>
        </w:rPr>
        <w:t>огласно последним международным консенсусным документам</w:t>
      </w:r>
      <w:r w:rsidRPr="00D2688F">
        <w:rPr>
          <w:rFonts w:ascii="Times New Roman" w:eastAsia="MS PGothic" w:hAnsi="Times New Roman" w:cs="Times New Roman"/>
          <w:i/>
        </w:rPr>
        <w:t xml:space="preserve"> </w:t>
      </w:r>
      <w:r w:rsidRPr="00D2688F">
        <w:rPr>
          <w:rFonts w:ascii="Times New Roman" w:hAnsi="Times New Roman" w:cs="Times New Roman"/>
        </w:rPr>
        <w:t xml:space="preserve">эзофагеальная эозинофилия, разрешающаяся на фоне антисекреторной терапии является одним из фенотипических проявлений ЭоЭ, а не отдельным заболеванием </w:t>
      </w:r>
      <w:r w:rsidR="00466E6B" w:rsidRPr="00D2688F">
        <w:rPr>
          <w:rFonts w:ascii="Times New Roman" w:hAnsi="Times New Roman" w:cs="Times New Roman"/>
        </w:rPr>
        <w:t>[10,13</w:t>
      </w:r>
      <w:r w:rsidRPr="00D2688F">
        <w:rPr>
          <w:rFonts w:ascii="Times New Roman" w:hAnsi="Times New Roman" w:cs="Times New Roman"/>
        </w:rPr>
        <w:t>]</w:t>
      </w:r>
      <w:r w:rsidRPr="00D2688F">
        <w:rPr>
          <w:rFonts w:ascii="Times New Roman" w:eastAsia="MS PGothic" w:hAnsi="Times New Roman" w:cs="Times New Roman"/>
        </w:rPr>
        <w:t>.</w:t>
      </w:r>
    </w:p>
    <w:p w14:paraId="7C17D520" w14:textId="39582A0E" w:rsidR="003A72D3" w:rsidRPr="00D2688F" w:rsidRDefault="00D1060F" w:rsidP="003A72D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 xml:space="preserve">На сегодняшний день в терапии </w:t>
      </w:r>
      <w:r w:rsidR="00E94A89" w:rsidRPr="00D2688F">
        <w:rPr>
          <w:rFonts w:ascii="Times New Roman" w:hAnsi="Times New Roman" w:cs="Times New Roman"/>
        </w:rPr>
        <w:t xml:space="preserve">взрослых </w:t>
      </w:r>
      <w:r w:rsidRPr="00D2688F">
        <w:rPr>
          <w:rFonts w:ascii="Times New Roman" w:hAnsi="Times New Roman" w:cs="Times New Roman"/>
        </w:rPr>
        <w:t xml:space="preserve">больных ЭоЭ рекомендовано применение </w:t>
      </w:r>
      <w:r w:rsidR="00777939" w:rsidRPr="00D2688F">
        <w:rPr>
          <w:rFonts w:ascii="Times New Roman" w:hAnsi="Times New Roman" w:cs="Times New Roman"/>
        </w:rPr>
        <w:t xml:space="preserve">ИПП </w:t>
      </w:r>
      <w:r w:rsidRPr="00D2688F">
        <w:rPr>
          <w:rFonts w:ascii="Times New Roman" w:hAnsi="Times New Roman" w:cs="Times New Roman"/>
        </w:rPr>
        <w:t xml:space="preserve">дважды в день </w:t>
      </w:r>
      <w:r w:rsidR="00777939" w:rsidRPr="00D2688F">
        <w:rPr>
          <w:rFonts w:ascii="Times New Roman" w:hAnsi="Times New Roman" w:cs="Times New Roman"/>
        </w:rPr>
        <w:t>(в дозах, эквивалетных 20-40 мг омепразола).</w:t>
      </w:r>
      <w:r w:rsidR="003A72D3" w:rsidRPr="00D2688F">
        <w:rPr>
          <w:rFonts w:ascii="Times New Roman" w:hAnsi="Times New Roman" w:cs="Times New Roman"/>
        </w:rPr>
        <w:t xml:space="preserve"> Для индукции ремиссии тяжелого эзофагита у детей рекомендовано назначение ИПП из расчета 1 мг/кг на 1 прием дважды в день в течение 8 недель[13]. </w:t>
      </w:r>
    </w:p>
    <w:p w14:paraId="43B99336" w14:textId="5AB0FF56" w:rsidR="0099379D" w:rsidRPr="00D2688F" w:rsidRDefault="0099379D" w:rsidP="001679E9">
      <w:pPr>
        <w:widowControl w:val="0"/>
        <w:autoSpaceDE w:val="0"/>
        <w:autoSpaceDN w:val="0"/>
        <w:adjustRightInd w:val="0"/>
        <w:spacing w:after="240"/>
        <w:ind w:firstLine="709"/>
        <w:contextualSpacing/>
        <w:rPr>
          <w:rFonts w:ascii="Times New Roman" w:hAnsi="Times New Roman" w:cs="Times New Roman"/>
          <w:color w:val="000000"/>
        </w:rPr>
      </w:pPr>
      <w:r w:rsidRPr="00D2688F">
        <w:rPr>
          <w:rFonts w:ascii="Times New Roman" w:hAnsi="Times New Roman" w:cs="Times New Roman"/>
          <w:color w:val="000000"/>
        </w:rPr>
        <w:t>Декслансопразол в лечении ЭоЭ представляется перс</w:t>
      </w:r>
      <w:r w:rsidR="003A72D3" w:rsidRPr="00D2688F">
        <w:rPr>
          <w:rFonts w:ascii="Times New Roman" w:hAnsi="Times New Roman" w:cs="Times New Roman"/>
          <w:color w:val="000000"/>
        </w:rPr>
        <w:t>пективным препаратом в связи с</w:t>
      </w:r>
      <w:r w:rsidRPr="00D2688F">
        <w:rPr>
          <w:rFonts w:ascii="Times New Roman" w:hAnsi="Times New Roman" w:cs="Times New Roman"/>
          <w:color w:val="000000"/>
        </w:rPr>
        <w:t xml:space="preserve"> </w:t>
      </w:r>
      <w:r w:rsidR="003A72D3" w:rsidRPr="00D2688F">
        <w:rPr>
          <w:rFonts w:ascii="Times New Roman" w:hAnsi="Times New Roman" w:cs="Times New Roman"/>
          <w:color w:val="000000"/>
        </w:rPr>
        <w:t xml:space="preserve">его </w:t>
      </w:r>
      <w:r w:rsidRPr="00D2688F">
        <w:rPr>
          <w:rFonts w:ascii="Times New Roman" w:hAnsi="Times New Roman" w:cs="Times New Roman"/>
          <w:color w:val="000000"/>
        </w:rPr>
        <w:t>вы</w:t>
      </w:r>
      <w:r w:rsidR="003A72D3" w:rsidRPr="00D2688F">
        <w:rPr>
          <w:rFonts w:ascii="Times New Roman" w:hAnsi="Times New Roman" w:cs="Times New Roman"/>
          <w:color w:val="000000"/>
        </w:rPr>
        <w:t>сокой антисекреторной активностью</w:t>
      </w:r>
      <w:r w:rsidRPr="00D2688F">
        <w:rPr>
          <w:rFonts w:ascii="Times New Roman" w:hAnsi="Times New Roman" w:cs="Times New Roman"/>
          <w:color w:val="000000"/>
        </w:rPr>
        <w:t xml:space="preserve"> и безопасностью. Декслансопразол </w:t>
      </w:r>
      <w:r w:rsidR="0063632D" w:rsidRPr="00D2688F">
        <w:rPr>
          <w:rFonts w:ascii="Times New Roman" w:hAnsi="Times New Roman" w:cs="Times New Roman"/>
          <w:color w:val="000000"/>
        </w:rPr>
        <w:t xml:space="preserve">(Дексилант®) </w:t>
      </w:r>
      <w:r w:rsidRPr="00D2688F">
        <w:rPr>
          <w:rFonts w:ascii="Times New Roman" w:hAnsi="Times New Roman" w:cs="Times New Roman"/>
          <w:color w:val="000000"/>
        </w:rPr>
        <w:t>представляет</w:t>
      </w:r>
      <w:r w:rsidR="0063632D" w:rsidRPr="00D2688F">
        <w:rPr>
          <w:rFonts w:ascii="Times New Roman" w:hAnsi="Times New Roman" w:cs="Times New Roman"/>
          <w:color w:val="000000"/>
        </w:rPr>
        <w:t xml:space="preserve"> собой правовращающий (R- </w:t>
      </w:r>
      <w:r w:rsidRPr="00D2688F">
        <w:rPr>
          <w:rFonts w:ascii="Times New Roman" w:hAnsi="Times New Roman" w:cs="Times New Roman"/>
          <w:color w:val="000000"/>
        </w:rPr>
        <w:t xml:space="preserve">) стереоизомер лансопразола. R-изомер </w:t>
      </w:r>
      <w:r w:rsidR="0063632D" w:rsidRPr="00D2688F">
        <w:rPr>
          <w:rFonts w:ascii="Times New Roman" w:hAnsi="Times New Roman" w:cs="Times New Roman"/>
          <w:color w:val="000000"/>
        </w:rPr>
        <w:t xml:space="preserve">метаболизируется в печени значительно медленнее, чем </w:t>
      </w:r>
      <w:r w:rsidRPr="00D2688F">
        <w:rPr>
          <w:rFonts w:ascii="Times New Roman" w:hAnsi="Times New Roman" w:cs="Times New Roman"/>
          <w:color w:val="000000"/>
        </w:rPr>
        <w:t>S</w:t>
      </w:r>
      <w:r w:rsidR="0063632D" w:rsidRPr="00D2688F">
        <w:rPr>
          <w:rFonts w:ascii="Times New Roman" w:hAnsi="Times New Roman" w:cs="Times New Roman"/>
          <w:color w:val="000000"/>
        </w:rPr>
        <w:t>-изомер</w:t>
      </w:r>
      <w:r w:rsidRPr="00D2688F">
        <w:rPr>
          <w:rFonts w:ascii="Times New Roman" w:hAnsi="Times New Roman" w:cs="Times New Roman"/>
          <w:color w:val="000000"/>
        </w:rPr>
        <w:t xml:space="preserve">, </w:t>
      </w:r>
      <w:r w:rsidR="0063632D" w:rsidRPr="00D2688F">
        <w:rPr>
          <w:rFonts w:ascii="Times New Roman" w:hAnsi="Times New Roman" w:cs="Times New Roman"/>
          <w:color w:val="000000"/>
        </w:rPr>
        <w:t xml:space="preserve">что обуславливает значительно более выраженное и стойкое антисекреторное действие препарата[83]. </w:t>
      </w:r>
    </w:p>
    <w:p w14:paraId="105B3E5A" w14:textId="3CDE6E25" w:rsidR="00BF6D8D" w:rsidRPr="00D2688F" w:rsidRDefault="0063632D" w:rsidP="00BF6D8D">
      <w:pPr>
        <w:widowControl w:val="0"/>
        <w:autoSpaceDE w:val="0"/>
        <w:autoSpaceDN w:val="0"/>
        <w:adjustRightInd w:val="0"/>
        <w:spacing w:after="240"/>
        <w:ind w:firstLine="709"/>
        <w:contextualSpacing/>
        <w:rPr>
          <w:rFonts w:ascii="Times New Roman" w:hAnsi="Times New Roman" w:cs="Times New Roman"/>
          <w:color w:val="000000"/>
        </w:rPr>
      </w:pPr>
      <w:r w:rsidRPr="00D2688F">
        <w:rPr>
          <w:rFonts w:ascii="Times New Roman" w:hAnsi="Times New Roman" w:cs="Times New Roman"/>
        </w:rPr>
        <w:t xml:space="preserve">Отличительными особенностями препарата Дексилант® является его  лекарственная форма: капсулы двойного отсроченного высвобождения (DDR; пер с англ. dual delayed release). Каждая капсула DDR состоит из двух типов гранул, высвобождающих активное вещество на различных уровнях рН (5,5 и 6,75) [84]. Первый тип гранул (25% от дозы препарата) был разработан для быстрого высвобождения препарата после того, как гранулы достигнут проксимальной части двенадцатиперстной кишки, в то время как гранулы второго типа (75% от дозы препарата) проводятся дальше по пищеварительному тракту до дистального отдела тонкой кишки [84,85]. В результате фармакокинетический профиль декслансопразола характеризуется наличием двух пиков, в отличие от традиционных ИПП, для которых характерно наличие лишь одного пика. Формирование двух пиков Tmax: 1-2 ч., 4-5 ч. обеспечивает устойчивую концентрацию препарата в крови и пролонгированное действие препарата, в частности среднесуточное поддержание интрагастрального рН более 4 [86,87]. </w:t>
      </w:r>
      <w:r w:rsidR="001679E9" w:rsidRPr="00D2688F">
        <w:rPr>
          <w:rFonts w:ascii="Times New Roman" w:hAnsi="Times New Roman" w:cs="Times New Roman"/>
          <w:color w:val="000000"/>
        </w:rPr>
        <w:t xml:space="preserve">Декслансопразол – это не просто энантиомер лансопразола в более высокой дозе. За счет использования технологии модифицированного высвобождения меняется характер зависимости концентрации от времени, </w:t>
      </w:r>
      <w:r w:rsidR="003A72D3" w:rsidRPr="00D2688F">
        <w:rPr>
          <w:rFonts w:ascii="Times New Roman" w:hAnsi="Times New Roman" w:cs="Times New Roman"/>
        </w:rPr>
        <w:t>Tmax</w:t>
      </w:r>
      <w:r w:rsidR="003A72D3" w:rsidRPr="00D2688F">
        <w:rPr>
          <w:rFonts w:ascii="Times New Roman" w:hAnsi="Times New Roman" w:cs="Times New Roman"/>
          <w:color w:val="000000"/>
        </w:rPr>
        <w:t xml:space="preserve"> </w:t>
      </w:r>
      <w:r w:rsidR="001679E9" w:rsidRPr="00D2688F">
        <w:rPr>
          <w:rFonts w:ascii="Times New Roman" w:hAnsi="Times New Roman" w:cs="Times New Roman"/>
          <w:color w:val="000000"/>
        </w:rPr>
        <w:t xml:space="preserve">наступает позже. </w:t>
      </w:r>
      <w:r w:rsidR="003A72D3" w:rsidRPr="00D2688F">
        <w:rPr>
          <w:rFonts w:ascii="Times New Roman" w:hAnsi="Times New Roman" w:cs="Times New Roman"/>
        </w:rPr>
        <w:t>Подобные свойства позволяю</w:t>
      </w:r>
      <w:r w:rsidRPr="00D2688F">
        <w:rPr>
          <w:rFonts w:ascii="Times New Roman" w:hAnsi="Times New Roman" w:cs="Times New Roman"/>
        </w:rPr>
        <w:t>т декслансопразолу обеспечить более длительное снижение секреции желудочного сока по сравнению с другими ИПП, что особенно важно для пациентов с ЭоЭ, поскольку позволяет добиться полной репарации слизистой оболочки пищев</w:t>
      </w:r>
      <w:r w:rsidR="003B63A5" w:rsidRPr="00D2688F">
        <w:rPr>
          <w:rFonts w:ascii="Times New Roman" w:hAnsi="Times New Roman" w:cs="Times New Roman"/>
        </w:rPr>
        <w:t xml:space="preserve">ода </w:t>
      </w:r>
      <w:r w:rsidRPr="00D2688F">
        <w:rPr>
          <w:rFonts w:ascii="Times New Roman" w:hAnsi="Times New Roman" w:cs="Times New Roman"/>
        </w:rPr>
        <w:t>[</w:t>
      </w:r>
      <w:r w:rsidR="001679E9" w:rsidRPr="00D2688F">
        <w:rPr>
          <w:rFonts w:ascii="Times New Roman" w:hAnsi="Times New Roman" w:cs="Times New Roman"/>
        </w:rPr>
        <w:t>86-90</w:t>
      </w:r>
      <w:r w:rsidRPr="00D2688F">
        <w:rPr>
          <w:rFonts w:ascii="Times New Roman" w:hAnsi="Times New Roman" w:cs="Times New Roman"/>
        </w:rPr>
        <w:t>]</w:t>
      </w:r>
      <w:r w:rsidR="003B63A5" w:rsidRPr="00D2688F">
        <w:rPr>
          <w:rFonts w:ascii="Times New Roman" w:hAnsi="Times New Roman" w:cs="Times New Roman"/>
        </w:rPr>
        <w:t>, что в свою очередь предотвращает проникновение пищевых и воздушных антигенов в толщу слизистой оболочки пищевода</w:t>
      </w:r>
      <w:r w:rsidRPr="00D2688F">
        <w:rPr>
          <w:rFonts w:ascii="Times New Roman" w:hAnsi="Times New Roman" w:cs="Times New Roman"/>
        </w:rPr>
        <w:t>.</w:t>
      </w:r>
    </w:p>
    <w:p w14:paraId="789C8A09" w14:textId="2F65E510" w:rsidR="003A72D3" w:rsidRPr="00D2688F" w:rsidRDefault="003B63A5" w:rsidP="003A72D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Другим ключевым свойством декслансопразола, позволяющим считать данный ИПП препаратом выбора в лечении больных</w:t>
      </w:r>
      <w:r w:rsidR="00930F39" w:rsidRPr="00D2688F">
        <w:rPr>
          <w:rFonts w:ascii="Times New Roman" w:hAnsi="Times New Roman" w:cs="Times New Roman"/>
        </w:rPr>
        <w:t xml:space="preserve"> ЭоЭ, является высокая безопасность препарата. Значительное коли</w:t>
      </w:r>
      <w:r w:rsidR="00BF6D8D" w:rsidRPr="00D2688F">
        <w:rPr>
          <w:rFonts w:ascii="Times New Roman" w:hAnsi="Times New Roman" w:cs="Times New Roman"/>
        </w:rPr>
        <w:t xml:space="preserve">чество клинических исследований, наблюдений и обзоров </w:t>
      </w:r>
      <w:r w:rsidR="00930F39" w:rsidRPr="00D2688F">
        <w:rPr>
          <w:rFonts w:ascii="Times New Roman" w:hAnsi="Times New Roman" w:cs="Times New Roman"/>
        </w:rPr>
        <w:t xml:space="preserve">позволило </w:t>
      </w:r>
      <w:r w:rsidR="00930F39" w:rsidRPr="00D2688F">
        <w:rPr>
          <w:rFonts w:ascii="Times New Roman" w:hAnsi="Times New Roman" w:cs="Times New Roman"/>
        </w:rPr>
        <w:lastRenderedPageBreak/>
        <w:t>доказать, что декслансопразол является одним из самых безопасных препаратов</w:t>
      </w:r>
      <w:r w:rsidR="00BF6D8D" w:rsidRPr="00D2688F">
        <w:rPr>
          <w:rFonts w:ascii="Times New Roman" w:hAnsi="Times New Roman" w:cs="Times New Roman"/>
        </w:rPr>
        <w:t xml:space="preserve"> из группы  ИПП</w:t>
      </w:r>
      <w:r w:rsidR="00930F39" w:rsidRPr="00D2688F">
        <w:rPr>
          <w:rFonts w:ascii="Times New Roman" w:hAnsi="Times New Roman" w:cs="Times New Roman"/>
        </w:rPr>
        <w:t xml:space="preserve"> </w:t>
      </w:r>
      <w:r w:rsidR="003A72D3" w:rsidRPr="00D2688F">
        <w:rPr>
          <w:rFonts w:ascii="Times New Roman" w:hAnsi="Times New Roman" w:cs="Times New Roman"/>
        </w:rPr>
        <w:t>[91-96</w:t>
      </w:r>
      <w:r w:rsidR="00930F39" w:rsidRPr="00D2688F">
        <w:rPr>
          <w:rFonts w:ascii="Times New Roman" w:hAnsi="Times New Roman" w:cs="Times New Roman"/>
        </w:rPr>
        <w:t>]. Так, напрмер</w:t>
      </w:r>
      <w:r w:rsidR="003A72D3" w:rsidRPr="00D2688F">
        <w:rPr>
          <w:rFonts w:ascii="Times New Roman" w:hAnsi="Times New Roman" w:cs="Times New Roman"/>
        </w:rPr>
        <w:t>,</w:t>
      </w:r>
      <w:r w:rsidR="00930F39" w:rsidRPr="00D2688F">
        <w:rPr>
          <w:rFonts w:ascii="Times New Roman" w:hAnsi="Times New Roman" w:cs="Times New Roman"/>
        </w:rPr>
        <w:t xml:space="preserve"> </w:t>
      </w:r>
      <w:r w:rsidR="007344E7" w:rsidRPr="00D2688F">
        <w:rPr>
          <w:rFonts w:ascii="Times New Roman" w:hAnsi="Times New Roman" w:cs="Times New Roman"/>
        </w:rPr>
        <w:t>при оцен</w:t>
      </w:r>
      <w:r w:rsidR="00921357" w:rsidRPr="00D2688F">
        <w:rPr>
          <w:rFonts w:ascii="Times New Roman" w:hAnsi="Times New Roman" w:cs="Times New Roman"/>
        </w:rPr>
        <w:t>к</w:t>
      </w:r>
      <w:r w:rsidR="007344E7" w:rsidRPr="00D2688F">
        <w:rPr>
          <w:rFonts w:ascii="Times New Roman" w:hAnsi="Times New Roman" w:cs="Times New Roman"/>
        </w:rPr>
        <w:t xml:space="preserve">е данных, полученных в </w:t>
      </w:r>
      <w:r w:rsidR="00921357" w:rsidRPr="00D2688F">
        <w:rPr>
          <w:rFonts w:ascii="Times New Roman" w:hAnsi="Times New Roman" w:cs="Times New Roman"/>
        </w:rPr>
        <w:t xml:space="preserve">рандомизированных </w:t>
      </w:r>
      <w:r w:rsidR="007344E7" w:rsidRPr="00D2688F">
        <w:rPr>
          <w:rFonts w:ascii="Times New Roman" w:hAnsi="Times New Roman" w:cs="Times New Roman"/>
        </w:rPr>
        <w:t>клинических исследованиях с</w:t>
      </w:r>
      <w:r w:rsidR="00930F39" w:rsidRPr="00D2688F">
        <w:rPr>
          <w:rFonts w:ascii="Times New Roman" w:hAnsi="Times New Roman" w:cs="Times New Roman"/>
        </w:rPr>
        <w:t xml:space="preserve"> участием 4270 пациентов</w:t>
      </w:r>
      <w:r w:rsidR="007344E7" w:rsidRPr="00D2688F">
        <w:rPr>
          <w:rFonts w:ascii="Times New Roman" w:hAnsi="Times New Roman" w:cs="Times New Roman"/>
        </w:rPr>
        <w:t>, принимавших де</w:t>
      </w:r>
      <w:r w:rsidR="00921357" w:rsidRPr="00D2688F">
        <w:rPr>
          <w:rFonts w:ascii="Times New Roman" w:hAnsi="Times New Roman" w:cs="Times New Roman"/>
        </w:rPr>
        <w:t xml:space="preserve">кслансопразол  в дозах </w:t>
      </w:r>
      <w:r w:rsidR="00921357" w:rsidRPr="00D2688F">
        <w:rPr>
          <w:rFonts w:ascii="Times New Roman" w:hAnsi="Times New Roman" w:cs="Times New Roman"/>
          <w:color w:val="000000"/>
        </w:rPr>
        <w:t>30 мг (n = 455) или 60 мг (n = 2311) или 90 мг (n = 1864), а также 1363 пациенто</w:t>
      </w:r>
      <w:r w:rsidR="003A72D3" w:rsidRPr="00D2688F">
        <w:rPr>
          <w:rFonts w:ascii="Times New Roman" w:hAnsi="Times New Roman" w:cs="Times New Roman"/>
          <w:color w:val="000000"/>
        </w:rPr>
        <w:t>в, принимавших лансопразол 30 мг</w:t>
      </w:r>
      <w:r w:rsidR="00921357" w:rsidRPr="00D2688F">
        <w:rPr>
          <w:rFonts w:ascii="Times New Roman" w:hAnsi="Times New Roman" w:cs="Times New Roman"/>
          <w:color w:val="000000"/>
        </w:rPr>
        <w:t xml:space="preserve"> и 896 человек, принимавших плацебо, </w:t>
      </w:r>
      <w:r w:rsidR="00921357" w:rsidRPr="00D2688F">
        <w:rPr>
          <w:rFonts w:ascii="Times New Roman" w:hAnsi="Times New Roman" w:cs="Times New Roman"/>
        </w:rPr>
        <w:t xml:space="preserve">оказалось, что частота побочных эффектов и нежелательных явлений </w:t>
      </w:r>
      <w:r w:rsidR="00930F39" w:rsidRPr="00D2688F">
        <w:rPr>
          <w:rFonts w:ascii="Times New Roman" w:hAnsi="Times New Roman" w:cs="Times New Roman"/>
        </w:rPr>
        <w:t xml:space="preserve">на фоне приема лансопразола, декслансопразола и плацебо </w:t>
      </w:r>
      <w:r w:rsidR="00921357" w:rsidRPr="00D2688F">
        <w:rPr>
          <w:rFonts w:ascii="Times New Roman" w:hAnsi="Times New Roman" w:cs="Times New Roman"/>
        </w:rPr>
        <w:t>статистически не отличалась. Выводом данной работы</w:t>
      </w:r>
      <w:r w:rsidR="00930F39" w:rsidRPr="00D2688F">
        <w:rPr>
          <w:rFonts w:ascii="Times New Roman" w:hAnsi="Times New Roman" w:cs="Times New Roman"/>
        </w:rPr>
        <w:t xml:space="preserve"> явилось утверждение о том, что декслансопразол является препаратом, безопасность применения которого сопоставима с лансопразол</w:t>
      </w:r>
      <w:r w:rsidR="00921357" w:rsidRPr="00D2688F">
        <w:rPr>
          <w:rFonts w:ascii="Times New Roman" w:hAnsi="Times New Roman" w:cs="Times New Roman"/>
        </w:rPr>
        <w:t>о</w:t>
      </w:r>
      <w:r w:rsidR="00930F39" w:rsidRPr="00D2688F">
        <w:rPr>
          <w:rFonts w:ascii="Times New Roman" w:hAnsi="Times New Roman" w:cs="Times New Roman"/>
        </w:rPr>
        <w:t xml:space="preserve">м [91,92,93]. </w:t>
      </w:r>
      <w:r w:rsidR="00921357" w:rsidRPr="00D2688F">
        <w:rPr>
          <w:rFonts w:ascii="Times New Roman" w:hAnsi="Times New Roman" w:cs="Times New Roman"/>
        </w:rPr>
        <w:t>Интересны также данные об отсутствии влияния декслансопразола на интервал  QT, полученные при применении высоких доз препарата (</w:t>
      </w:r>
      <w:r w:rsidR="00930F39" w:rsidRPr="00D2688F">
        <w:rPr>
          <w:rFonts w:ascii="Times New Roman" w:hAnsi="Times New Roman" w:cs="Times New Roman"/>
        </w:rPr>
        <w:t>300 мг</w:t>
      </w:r>
      <w:r w:rsidR="00921357" w:rsidRPr="00D2688F">
        <w:rPr>
          <w:rFonts w:ascii="Times New Roman" w:hAnsi="Times New Roman" w:cs="Times New Roman"/>
        </w:rPr>
        <w:t>)</w:t>
      </w:r>
      <w:r w:rsidR="00930F39" w:rsidRPr="00D2688F">
        <w:rPr>
          <w:rFonts w:ascii="Times New Roman" w:hAnsi="Times New Roman" w:cs="Times New Roman"/>
        </w:rPr>
        <w:t xml:space="preserve"> у здоровых добровольцев [94].</w:t>
      </w:r>
      <w:r w:rsidR="00BF6D8D" w:rsidRPr="00D2688F">
        <w:rPr>
          <w:rFonts w:ascii="Times New Roman" w:hAnsi="Times New Roman" w:cs="Times New Roman"/>
        </w:rPr>
        <w:t xml:space="preserve"> </w:t>
      </w:r>
    </w:p>
    <w:p w14:paraId="641DFB9F" w14:textId="25D59A24" w:rsidR="00BF6D8D" w:rsidRPr="00D2688F" w:rsidRDefault="00BF6D8D" w:rsidP="003A72D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 xml:space="preserve">Обзор литературы, посвященный проблеме реакций гиперчувствительности </w:t>
      </w:r>
      <w:r w:rsidR="003A72D3" w:rsidRPr="00D2688F">
        <w:rPr>
          <w:rFonts w:ascii="Times New Roman" w:hAnsi="Times New Roman" w:cs="Times New Roman"/>
        </w:rPr>
        <w:t xml:space="preserve">в ответ на прием различных  ИПП, </w:t>
      </w:r>
      <w:r w:rsidRPr="00D2688F">
        <w:rPr>
          <w:rFonts w:ascii="Times New Roman" w:hAnsi="Times New Roman" w:cs="Times New Roman"/>
        </w:rPr>
        <w:t>проведенный за период с 1986 по  2012 гг позволил выявить 118 случаев реакции гиперчувствительности</w:t>
      </w:r>
      <w:r w:rsidR="003A72D3" w:rsidRPr="00D2688F">
        <w:rPr>
          <w:rFonts w:ascii="Times New Roman" w:hAnsi="Times New Roman" w:cs="Times New Roman"/>
        </w:rPr>
        <w:t xml:space="preserve"> </w:t>
      </w:r>
      <w:r w:rsidRPr="00D2688F">
        <w:rPr>
          <w:rFonts w:ascii="Times New Roman" w:hAnsi="Times New Roman" w:cs="Times New Roman"/>
        </w:rPr>
        <w:t xml:space="preserve">- в диапазоне </w:t>
      </w:r>
      <w:r w:rsidRPr="00D2688F">
        <w:rPr>
          <w:rFonts w:ascii="Times New Roman" w:hAnsi="Times New Roman" w:cs="Times New Roman"/>
          <w:bCs/>
        </w:rPr>
        <w:t xml:space="preserve">от кожных реакций до анафилактического шока. Наиболее часто возникновение IgE-опосредованных  реакций гиперчувсвительности было связано с приемом омепразола, кроме того </w:t>
      </w:r>
      <w:r w:rsidR="003A72D3" w:rsidRPr="00D2688F">
        <w:rPr>
          <w:rFonts w:ascii="Times New Roman" w:hAnsi="Times New Roman" w:cs="Times New Roman"/>
          <w:bCs/>
        </w:rPr>
        <w:t xml:space="preserve">данные реакции </w:t>
      </w:r>
      <w:r w:rsidRPr="00D2688F">
        <w:rPr>
          <w:rFonts w:ascii="Times New Roman" w:hAnsi="Times New Roman" w:cs="Times New Roman"/>
          <w:bCs/>
        </w:rPr>
        <w:t xml:space="preserve">описаны на прием эзомепразола, пантопразола, рабепразола и лансопразола. Однако, на сегодняшний день не </w:t>
      </w:r>
      <w:r w:rsidR="003A72D3" w:rsidRPr="00D2688F">
        <w:rPr>
          <w:rFonts w:ascii="Times New Roman" w:hAnsi="Times New Roman" w:cs="Times New Roman"/>
          <w:bCs/>
        </w:rPr>
        <w:t>известно</w:t>
      </w:r>
      <w:r w:rsidRPr="00D2688F">
        <w:rPr>
          <w:rFonts w:ascii="Times New Roman" w:hAnsi="Times New Roman" w:cs="Times New Roman"/>
          <w:bCs/>
        </w:rPr>
        <w:t xml:space="preserve"> ни одного </w:t>
      </w:r>
      <w:r w:rsidR="003A72D3" w:rsidRPr="00D2688F">
        <w:rPr>
          <w:rFonts w:ascii="Times New Roman" w:hAnsi="Times New Roman" w:cs="Times New Roman"/>
          <w:bCs/>
        </w:rPr>
        <w:t xml:space="preserve">зарегистрированного </w:t>
      </w:r>
      <w:r w:rsidRPr="00D2688F">
        <w:rPr>
          <w:rFonts w:ascii="Times New Roman" w:hAnsi="Times New Roman" w:cs="Times New Roman"/>
          <w:bCs/>
        </w:rPr>
        <w:t>случая реакции гиперчувс</w:t>
      </w:r>
      <w:r w:rsidR="003A72D3" w:rsidRPr="00D2688F">
        <w:rPr>
          <w:rFonts w:ascii="Times New Roman" w:hAnsi="Times New Roman" w:cs="Times New Roman"/>
          <w:bCs/>
        </w:rPr>
        <w:t>т</w:t>
      </w:r>
      <w:r w:rsidRPr="00D2688F">
        <w:rPr>
          <w:rFonts w:ascii="Times New Roman" w:hAnsi="Times New Roman" w:cs="Times New Roman"/>
          <w:bCs/>
        </w:rPr>
        <w:t xml:space="preserve">вительности на фоне лечения декслансопразолом, что является </w:t>
      </w:r>
      <w:r w:rsidR="003A72D3" w:rsidRPr="00D2688F">
        <w:rPr>
          <w:rFonts w:ascii="Times New Roman" w:hAnsi="Times New Roman" w:cs="Times New Roman"/>
          <w:bCs/>
        </w:rPr>
        <w:t xml:space="preserve">крайне </w:t>
      </w:r>
      <w:r w:rsidRPr="00D2688F">
        <w:rPr>
          <w:rFonts w:ascii="Times New Roman" w:hAnsi="Times New Roman" w:cs="Times New Roman"/>
          <w:bCs/>
        </w:rPr>
        <w:t xml:space="preserve">важным для пациентов </w:t>
      </w:r>
      <w:r w:rsidR="003A72D3" w:rsidRPr="00D2688F">
        <w:rPr>
          <w:rFonts w:ascii="Times New Roman" w:hAnsi="Times New Roman" w:cs="Times New Roman"/>
          <w:bCs/>
        </w:rPr>
        <w:t>с изначально-скомпрометированным</w:t>
      </w:r>
      <w:r w:rsidRPr="00D2688F">
        <w:rPr>
          <w:rFonts w:ascii="Times New Roman" w:hAnsi="Times New Roman" w:cs="Times New Roman"/>
          <w:bCs/>
        </w:rPr>
        <w:t xml:space="preserve"> иммунным статусом и ск</w:t>
      </w:r>
      <w:r w:rsidR="003A72D3" w:rsidRPr="00D2688F">
        <w:rPr>
          <w:rFonts w:ascii="Times New Roman" w:hAnsi="Times New Roman" w:cs="Times New Roman"/>
          <w:bCs/>
        </w:rPr>
        <w:t>лонных к аллергическим и атопиче</w:t>
      </w:r>
      <w:r w:rsidRPr="00D2688F">
        <w:rPr>
          <w:rFonts w:ascii="Times New Roman" w:hAnsi="Times New Roman" w:cs="Times New Roman"/>
          <w:bCs/>
        </w:rPr>
        <w:t>ским реакциям</w:t>
      </w:r>
      <w:r w:rsidR="00215643" w:rsidRPr="00D2688F">
        <w:rPr>
          <w:rFonts w:ascii="Times New Roman" w:hAnsi="Times New Roman" w:cs="Times New Roman"/>
          <w:bCs/>
        </w:rPr>
        <w:t xml:space="preserve"> [96</w:t>
      </w:r>
      <w:r w:rsidR="003A72D3" w:rsidRPr="00D2688F">
        <w:rPr>
          <w:rFonts w:ascii="Times New Roman" w:hAnsi="Times New Roman" w:cs="Times New Roman"/>
          <w:bCs/>
        </w:rPr>
        <w:t>]</w:t>
      </w:r>
      <w:r w:rsidRPr="00D2688F">
        <w:rPr>
          <w:rFonts w:ascii="Times New Roman" w:hAnsi="Times New Roman" w:cs="Times New Roman"/>
          <w:bCs/>
        </w:rPr>
        <w:t xml:space="preserve">. </w:t>
      </w:r>
    </w:p>
    <w:p w14:paraId="71BCE09F" w14:textId="730D9D4F" w:rsidR="00C21994" w:rsidRPr="00D2688F" w:rsidRDefault="002E62B8"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 xml:space="preserve">Вопрос </w:t>
      </w:r>
      <w:r w:rsidR="00E37A4E" w:rsidRPr="00D2688F">
        <w:rPr>
          <w:rFonts w:ascii="Times New Roman" w:hAnsi="Times New Roman" w:cs="Times New Roman"/>
        </w:rPr>
        <w:t>о длительности терапии и дозах ИПП, необходимых для поддержания ремиссии</w:t>
      </w:r>
      <w:r w:rsidRPr="00D2688F">
        <w:rPr>
          <w:rFonts w:ascii="Times New Roman" w:hAnsi="Times New Roman" w:cs="Times New Roman"/>
        </w:rPr>
        <w:t xml:space="preserve"> по сей день остается открытым</w:t>
      </w:r>
      <w:r w:rsidR="00E37A4E" w:rsidRPr="00D2688F">
        <w:rPr>
          <w:rFonts w:ascii="Times New Roman" w:hAnsi="Times New Roman" w:cs="Times New Roman"/>
        </w:rPr>
        <w:t>. Р</w:t>
      </w:r>
      <w:r w:rsidR="00C21994" w:rsidRPr="00D2688F">
        <w:rPr>
          <w:rFonts w:ascii="Times New Roman" w:hAnsi="Times New Roman" w:cs="Times New Roman"/>
        </w:rPr>
        <w:t>ецидив клинической симптоматики и активи</w:t>
      </w:r>
      <w:r w:rsidR="00E37A4E" w:rsidRPr="00D2688F">
        <w:rPr>
          <w:rFonts w:ascii="Times New Roman" w:hAnsi="Times New Roman" w:cs="Times New Roman"/>
        </w:rPr>
        <w:t>зация эозинофильного воспаления</w:t>
      </w:r>
      <w:r w:rsidR="00C21994" w:rsidRPr="00D2688F">
        <w:rPr>
          <w:rFonts w:ascii="Times New Roman" w:hAnsi="Times New Roman" w:cs="Times New Roman"/>
        </w:rPr>
        <w:t xml:space="preserve"> возникает в среднем через 3-6 месяцев</w:t>
      </w:r>
      <w:r w:rsidR="00E37A4E" w:rsidRPr="00D2688F">
        <w:rPr>
          <w:rFonts w:ascii="Times New Roman" w:hAnsi="Times New Roman" w:cs="Times New Roman"/>
        </w:rPr>
        <w:t xml:space="preserve"> после отмены ИПП</w:t>
      </w:r>
      <w:r w:rsidR="00C21994" w:rsidRPr="00D2688F">
        <w:rPr>
          <w:rFonts w:ascii="Times New Roman" w:hAnsi="Times New Roman" w:cs="Times New Roman"/>
        </w:rPr>
        <w:t>. Рекомендовано постепенное снижение дозы ИПП до достижения минимально эффективной дозировки для к</w:t>
      </w:r>
      <w:r w:rsidR="00215643" w:rsidRPr="00D2688F">
        <w:rPr>
          <w:rFonts w:ascii="Times New Roman" w:hAnsi="Times New Roman" w:cs="Times New Roman"/>
        </w:rPr>
        <w:t>аждого конкретного пациента [97</w:t>
      </w:r>
      <w:r w:rsidR="00C21994" w:rsidRPr="00D2688F">
        <w:rPr>
          <w:rFonts w:ascii="Times New Roman" w:hAnsi="Times New Roman" w:cs="Times New Roman"/>
        </w:rPr>
        <w:t xml:space="preserve">]. Данная рекомендация основана на упомянутом выше проспективном наблюдении за детьми с </w:t>
      </w:r>
      <w:r w:rsidR="00E37A4E" w:rsidRPr="00D2688F">
        <w:rPr>
          <w:rFonts w:ascii="Times New Roman" w:hAnsi="Times New Roman" w:cs="Times New Roman"/>
        </w:rPr>
        <w:t>эозинофилией пищевода</w:t>
      </w:r>
      <w:r w:rsidR="00C21994" w:rsidRPr="00D2688F">
        <w:rPr>
          <w:rFonts w:ascii="Times New Roman" w:hAnsi="Times New Roman" w:cs="Times New Roman"/>
        </w:rPr>
        <w:t xml:space="preserve">, </w:t>
      </w:r>
      <w:r w:rsidR="00E37A4E" w:rsidRPr="00D2688F">
        <w:rPr>
          <w:rFonts w:ascii="Times New Roman" w:hAnsi="Times New Roman" w:cs="Times New Roman"/>
        </w:rPr>
        <w:t>у которых</w:t>
      </w:r>
      <w:r w:rsidR="00C21994" w:rsidRPr="00D2688F">
        <w:rPr>
          <w:rFonts w:ascii="Times New Roman" w:hAnsi="Times New Roman" w:cs="Times New Roman"/>
        </w:rPr>
        <w:t xml:space="preserve"> </w:t>
      </w:r>
      <w:r w:rsidR="00E37A4E" w:rsidRPr="00D2688F">
        <w:rPr>
          <w:rFonts w:ascii="Times New Roman" w:hAnsi="Times New Roman" w:cs="Times New Roman"/>
        </w:rPr>
        <w:t>в 78% случаев удалось добиться поддержания клинико-гистологической ремиссии</w:t>
      </w:r>
      <w:r w:rsidR="00C21994" w:rsidRPr="00D2688F">
        <w:rPr>
          <w:rFonts w:ascii="Times New Roman" w:hAnsi="Times New Roman" w:cs="Times New Roman"/>
        </w:rPr>
        <w:t xml:space="preserve"> </w:t>
      </w:r>
      <w:r w:rsidR="00E37A4E" w:rsidRPr="00D2688F">
        <w:rPr>
          <w:rFonts w:ascii="Times New Roman" w:hAnsi="Times New Roman" w:cs="Times New Roman"/>
        </w:rPr>
        <w:t xml:space="preserve">в течение 1 года даже </w:t>
      </w:r>
      <w:r w:rsidR="00C21994" w:rsidRPr="00D2688F">
        <w:rPr>
          <w:rFonts w:ascii="Times New Roman" w:hAnsi="Times New Roman" w:cs="Times New Roman"/>
        </w:rPr>
        <w:t xml:space="preserve">на фоне низкой дозы ИПП </w:t>
      </w:r>
      <w:r w:rsidR="00E37A4E" w:rsidRPr="00D2688F">
        <w:rPr>
          <w:rFonts w:ascii="Times New Roman" w:hAnsi="Times New Roman" w:cs="Times New Roman"/>
        </w:rPr>
        <w:t>[</w:t>
      </w:r>
      <w:r w:rsidR="00215643" w:rsidRPr="00D2688F">
        <w:rPr>
          <w:rFonts w:ascii="Times New Roman" w:hAnsi="Times New Roman" w:cs="Times New Roman"/>
        </w:rPr>
        <w:t>80</w:t>
      </w:r>
      <w:r w:rsidR="00C21994" w:rsidRPr="00D2688F">
        <w:rPr>
          <w:rFonts w:ascii="Times New Roman" w:hAnsi="Times New Roman" w:cs="Times New Roman"/>
        </w:rPr>
        <w:t xml:space="preserve">]. </w:t>
      </w:r>
    </w:p>
    <w:p w14:paraId="760236F5" w14:textId="7BB10841" w:rsidR="004C1DEC" w:rsidRPr="00D2688F" w:rsidRDefault="00E37A4E"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Мультицентровое исследование</w:t>
      </w:r>
      <w:r w:rsidR="00C21994" w:rsidRPr="00D2688F">
        <w:rPr>
          <w:rFonts w:ascii="Times New Roman" w:hAnsi="Times New Roman" w:cs="Times New Roman"/>
        </w:rPr>
        <w:t xml:space="preserve"> </w:t>
      </w:r>
      <w:r w:rsidRPr="00D2688F">
        <w:rPr>
          <w:rFonts w:ascii="Times New Roman" w:hAnsi="Times New Roman" w:cs="Times New Roman"/>
        </w:rPr>
        <w:t>среди 7</w:t>
      </w:r>
      <w:r w:rsidR="005C6C75" w:rsidRPr="00D2688F">
        <w:rPr>
          <w:rFonts w:ascii="Times New Roman" w:hAnsi="Times New Roman" w:cs="Times New Roman"/>
        </w:rPr>
        <w:t xml:space="preserve">5 взрослых также показало, что даже </w:t>
      </w:r>
      <w:r w:rsidRPr="00D2688F">
        <w:rPr>
          <w:rFonts w:ascii="Times New Roman" w:hAnsi="Times New Roman" w:cs="Times New Roman"/>
        </w:rPr>
        <w:t xml:space="preserve">минимальные дозы ИПП позволяют </w:t>
      </w:r>
      <w:r w:rsidR="00C21994" w:rsidRPr="00D2688F">
        <w:rPr>
          <w:rFonts w:ascii="Times New Roman" w:hAnsi="Times New Roman" w:cs="Times New Roman"/>
        </w:rPr>
        <w:t>поддерживать ремиссию</w:t>
      </w:r>
      <w:r w:rsidRPr="00D2688F">
        <w:rPr>
          <w:rFonts w:ascii="Times New Roman" w:hAnsi="Times New Roman" w:cs="Times New Roman"/>
        </w:rPr>
        <w:t xml:space="preserve"> у 73% больных. В случае возникновения рецидива </w:t>
      </w:r>
      <w:r w:rsidR="00C21994" w:rsidRPr="00D2688F">
        <w:rPr>
          <w:rFonts w:ascii="Times New Roman" w:hAnsi="Times New Roman" w:cs="Times New Roman"/>
        </w:rPr>
        <w:t>на фоне</w:t>
      </w:r>
      <w:r w:rsidRPr="00D2688F">
        <w:rPr>
          <w:rFonts w:ascii="Times New Roman" w:hAnsi="Times New Roman" w:cs="Times New Roman"/>
        </w:rPr>
        <w:t xml:space="preserve"> малых доз ИПП, повышение дозы </w:t>
      </w:r>
      <w:r w:rsidR="00C21994" w:rsidRPr="00D2688F">
        <w:rPr>
          <w:rFonts w:ascii="Times New Roman" w:hAnsi="Times New Roman" w:cs="Times New Roman"/>
        </w:rPr>
        <w:t>приводило к купированию симптоматики и нормализа</w:t>
      </w:r>
      <w:r w:rsidR="00215643" w:rsidRPr="00D2688F">
        <w:rPr>
          <w:rFonts w:ascii="Times New Roman" w:hAnsi="Times New Roman" w:cs="Times New Roman"/>
        </w:rPr>
        <w:t>ции гистологической картины [98</w:t>
      </w:r>
      <w:r w:rsidR="00C21994" w:rsidRPr="00D2688F">
        <w:rPr>
          <w:rFonts w:ascii="Times New Roman" w:hAnsi="Times New Roman" w:cs="Times New Roman"/>
        </w:rPr>
        <w:t>].</w:t>
      </w:r>
      <w:r w:rsidRPr="00D2688F">
        <w:rPr>
          <w:rFonts w:ascii="Times New Roman" w:hAnsi="Times New Roman" w:cs="Times New Roman"/>
        </w:rPr>
        <w:t xml:space="preserve"> </w:t>
      </w:r>
      <w:r w:rsidR="00C21994" w:rsidRPr="00D2688F">
        <w:rPr>
          <w:rFonts w:ascii="Times New Roman" w:hAnsi="Times New Roman" w:cs="Times New Roman"/>
        </w:rPr>
        <w:t xml:space="preserve">Требуются дополнительные, более длительные исследования о дозах и длительности терапии ИПП для поддержания ремиссии ЭоЭ. </w:t>
      </w:r>
    </w:p>
    <w:p w14:paraId="4E03574E" w14:textId="77777777" w:rsidR="00D1060F" w:rsidRPr="00D2688F" w:rsidRDefault="005957F5" w:rsidP="00766373">
      <w:pPr>
        <w:widowControl w:val="0"/>
        <w:autoSpaceDE w:val="0"/>
        <w:autoSpaceDN w:val="0"/>
        <w:adjustRightInd w:val="0"/>
        <w:spacing w:after="240"/>
        <w:ind w:firstLine="709"/>
        <w:contextualSpacing/>
        <w:rPr>
          <w:rFonts w:ascii="Times New Roman" w:hAnsi="Times New Roman" w:cs="Times New Roman"/>
          <w:i/>
        </w:rPr>
      </w:pPr>
      <w:r w:rsidRPr="00D2688F">
        <w:rPr>
          <w:rFonts w:ascii="Times New Roman" w:hAnsi="Times New Roman" w:cs="Times New Roman"/>
          <w:i/>
        </w:rPr>
        <w:t xml:space="preserve">Ингибиторы лейкотриеновых рецепторов </w:t>
      </w:r>
    </w:p>
    <w:p w14:paraId="71392060" w14:textId="764D8233" w:rsidR="003A3644" w:rsidRPr="00D2688F" w:rsidRDefault="003C4EC9"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Антагонист</w:t>
      </w:r>
      <w:r w:rsidR="005957F5" w:rsidRPr="00D2688F">
        <w:rPr>
          <w:rFonts w:ascii="Times New Roman" w:hAnsi="Times New Roman" w:cs="Times New Roman"/>
        </w:rPr>
        <w:t xml:space="preserve"> лейкотриеновых рецепторов D4 (Montelukast), используемый</w:t>
      </w:r>
      <w:r w:rsidR="00215643" w:rsidRPr="00D2688F">
        <w:rPr>
          <w:rFonts w:ascii="Times New Roman" w:hAnsi="Times New Roman" w:cs="Times New Roman"/>
        </w:rPr>
        <w:t xml:space="preserve"> в высоких дозах (до 100 мг)[99</w:t>
      </w:r>
      <w:r w:rsidR="005957F5" w:rsidRPr="00D2688F">
        <w:rPr>
          <w:rFonts w:ascii="Times New Roman" w:hAnsi="Times New Roman" w:cs="Times New Roman"/>
        </w:rPr>
        <w:t>] у взрослых и стандарт</w:t>
      </w:r>
      <w:r w:rsidR="00215643" w:rsidRPr="00D2688F">
        <w:rPr>
          <w:rFonts w:ascii="Times New Roman" w:hAnsi="Times New Roman" w:cs="Times New Roman"/>
        </w:rPr>
        <w:t>ных дозах у детей [100</w:t>
      </w:r>
      <w:r w:rsidR="003A3644" w:rsidRPr="00D2688F">
        <w:rPr>
          <w:rFonts w:ascii="Times New Roman" w:hAnsi="Times New Roman" w:cs="Times New Roman"/>
        </w:rPr>
        <w:t>] приводит</w:t>
      </w:r>
      <w:r w:rsidR="005957F5" w:rsidRPr="00D2688F">
        <w:rPr>
          <w:rFonts w:ascii="Times New Roman" w:hAnsi="Times New Roman" w:cs="Times New Roman"/>
        </w:rPr>
        <w:t xml:space="preserve"> к значимому улучшению клинической симптоматики, однако </w:t>
      </w:r>
      <w:r w:rsidR="003A3644" w:rsidRPr="00D2688F">
        <w:rPr>
          <w:rFonts w:ascii="Times New Roman" w:hAnsi="Times New Roman" w:cs="Times New Roman"/>
        </w:rPr>
        <w:t xml:space="preserve">несостоятелен в индукции </w:t>
      </w:r>
      <w:r w:rsidR="005957F5" w:rsidRPr="00D2688F">
        <w:rPr>
          <w:rFonts w:ascii="Times New Roman" w:hAnsi="Times New Roman" w:cs="Times New Roman"/>
        </w:rPr>
        <w:t>гистологической ремиссии</w:t>
      </w:r>
      <w:r w:rsidR="003A3644" w:rsidRPr="00D2688F">
        <w:rPr>
          <w:rFonts w:ascii="Times New Roman" w:hAnsi="Times New Roman" w:cs="Times New Roman"/>
        </w:rPr>
        <w:t xml:space="preserve">. </w:t>
      </w:r>
    </w:p>
    <w:p w14:paraId="379C094C" w14:textId="27C6B541" w:rsidR="00D1060F" w:rsidRPr="00D2688F" w:rsidRDefault="005957F5"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В рандомизированном контролируемом исследовании эффективность монте</w:t>
      </w:r>
      <w:r w:rsidR="003C4EC9" w:rsidRPr="00D2688F">
        <w:rPr>
          <w:rFonts w:ascii="Times New Roman" w:hAnsi="Times New Roman" w:cs="Times New Roman"/>
        </w:rPr>
        <w:t xml:space="preserve">лукаста в поддержании ремиссии, </w:t>
      </w:r>
      <w:r w:rsidRPr="00D2688F">
        <w:rPr>
          <w:rFonts w:ascii="Times New Roman" w:hAnsi="Times New Roman" w:cs="Times New Roman"/>
        </w:rPr>
        <w:t>индуцированной приемом системных кортикостероидов (20 мг/сутки)</w:t>
      </w:r>
      <w:r w:rsidR="003A3644" w:rsidRPr="00D2688F">
        <w:rPr>
          <w:rFonts w:ascii="Times New Roman" w:hAnsi="Times New Roman" w:cs="Times New Roman"/>
        </w:rPr>
        <w:t xml:space="preserve"> была сопоставима с</w:t>
      </w:r>
      <w:r w:rsidR="00215643" w:rsidRPr="00D2688F">
        <w:rPr>
          <w:rFonts w:ascii="Times New Roman" w:hAnsi="Times New Roman" w:cs="Times New Roman"/>
        </w:rPr>
        <w:t xml:space="preserve"> плацебо [101</w:t>
      </w:r>
      <w:r w:rsidRPr="00D2688F">
        <w:rPr>
          <w:rFonts w:ascii="Times New Roman" w:hAnsi="Times New Roman" w:cs="Times New Roman"/>
        </w:rPr>
        <w:t>]. В серии проспективных наблюдений за взрослыми больными, у которых ремиссия была достигнута на фоне применения топических стероидов, применение монтелукаста в качестве поддерживающей терапии привело к рецидиву эозинофильного воспаления в те</w:t>
      </w:r>
      <w:r w:rsidR="003A3644" w:rsidRPr="00D2688F">
        <w:rPr>
          <w:rFonts w:ascii="Times New Roman" w:hAnsi="Times New Roman" w:cs="Times New Roman"/>
        </w:rPr>
        <w:t>ч</w:t>
      </w:r>
      <w:r w:rsidR="00215643" w:rsidRPr="00D2688F">
        <w:rPr>
          <w:rFonts w:ascii="Times New Roman" w:hAnsi="Times New Roman" w:cs="Times New Roman"/>
        </w:rPr>
        <w:t>ение 3-х месячного периода [102</w:t>
      </w:r>
      <w:r w:rsidRPr="00D2688F">
        <w:rPr>
          <w:rFonts w:ascii="Times New Roman" w:hAnsi="Times New Roman" w:cs="Times New Roman"/>
        </w:rPr>
        <w:t>].</w:t>
      </w:r>
    </w:p>
    <w:p w14:paraId="781D7D5A" w14:textId="77777777" w:rsidR="005957F5" w:rsidRPr="00D2688F" w:rsidRDefault="005957F5"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 xml:space="preserve">На сегодняшний день применение антагонистов лейкотриеновых рецепторов для </w:t>
      </w:r>
      <w:r w:rsidR="003A3644" w:rsidRPr="00D2688F">
        <w:rPr>
          <w:rFonts w:ascii="Times New Roman" w:hAnsi="Times New Roman" w:cs="Times New Roman"/>
        </w:rPr>
        <w:t xml:space="preserve">лечения </w:t>
      </w:r>
      <w:r w:rsidRPr="00D2688F">
        <w:rPr>
          <w:rFonts w:ascii="Times New Roman" w:hAnsi="Times New Roman" w:cs="Times New Roman"/>
        </w:rPr>
        <w:t xml:space="preserve">или поддержания ремиссии ЭоЭ не рекомендовано. </w:t>
      </w:r>
    </w:p>
    <w:p w14:paraId="1E5ED03F" w14:textId="77777777" w:rsidR="003C4EC9" w:rsidRPr="00D2688F" w:rsidRDefault="003C4EC9" w:rsidP="00766373">
      <w:pPr>
        <w:widowControl w:val="0"/>
        <w:autoSpaceDE w:val="0"/>
        <w:autoSpaceDN w:val="0"/>
        <w:adjustRightInd w:val="0"/>
        <w:spacing w:after="240"/>
        <w:ind w:firstLine="709"/>
        <w:contextualSpacing/>
        <w:rPr>
          <w:rFonts w:ascii="Times New Roman" w:hAnsi="Times New Roman" w:cs="Times New Roman"/>
        </w:rPr>
      </w:pPr>
    </w:p>
    <w:p w14:paraId="3667BFC1" w14:textId="77777777" w:rsidR="005957F5" w:rsidRPr="00D2688F" w:rsidRDefault="005957F5" w:rsidP="00766373">
      <w:pPr>
        <w:widowControl w:val="0"/>
        <w:autoSpaceDE w:val="0"/>
        <w:autoSpaceDN w:val="0"/>
        <w:adjustRightInd w:val="0"/>
        <w:spacing w:after="240"/>
        <w:ind w:firstLine="709"/>
        <w:contextualSpacing/>
        <w:rPr>
          <w:rFonts w:ascii="Times New Roman" w:hAnsi="Times New Roman" w:cs="Times New Roman"/>
          <w:i/>
        </w:rPr>
      </w:pPr>
      <w:r w:rsidRPr="00D2688F">
        <w:rPr>
          <w:rFonts w:ascii="Times New Roman" w:hAnsi="Times New Roman" w:cs="Times New Roman"/>
          <w:i/>
        </w:rPr>
        <w:t xml:space="preserve">Антагонисты CRTH2 рецепторов </w:t>
      </w:r>
    </w:p>
    <w:p w14:paraId="453411CD" w14:textId="77777777" w:rsidR="00E33E23" w:rsidRPr="00D2688F" w:rsidRDefault="00E33E23"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 xml:space="preserve">Первое </w:t>
      </w:r>
      <w:r w:rsidR="003A3644" w:rsidRPr="00D2688F">
        <w:rPr>
          <w:rFonts w:ascii="Times New Roman" w:hAnsi="Times New Roman" w:cs="Times New Roman"/>
        </w:rPr>
        <w:t>поколение антагонистов рецепторов</w:t>
      </w:r>
      <w:r w:rsidRPr="00D2688F">
        <w:rPr>
          <w:rFonts w:ascii="Times New Roman" w:hAnsi="Times New Roman" w:cs="Times New Roman"/>
        </w:rPr>
        <w:t xml:space="preserve"> </w:t>
      </w:r>
      <w:r w:rsidR="003A3644" w:rsidRPr="00D2688F">
        <w:rPr>
          <w:rFonts w:ascii="Times New Roman" w:hAnsi="Times New Roman" w:cs="Times New Roman"/>
        </w:rPr>
        <w:t xml:space="preserve">CRTh2 </w:t>
      </w:r>
      <w:r w:rsidRPr="00D2688F">
        <w:rPr>
          <w:rFonts w:ascii="Times New Roman" w:hAnsi="Times New Roman" w:cs="Times New Roman"/>
        </w:rPr>
        <w:t>было разработано с целью предотвращения эффектов простагландина D2 на Т</w:t>
      </w:r>
      <w:r w:rsidR="003A3644" w:rsidRPr="00D2688F">
        <w:rPr>
          <w:rFonts w:ascii="Times New Roman" w:hAnsi="Times New Roman" w:cs="Times New Roman"/>
        </w:rPr>
        <w:t xml:space="preserve"> хелперы 2 типа</w:t>
      </w:r>
      <w:r w:rsidRPr="00D2688F">
        <w:rPr>
          <w:rFonts w:ascii="Times New Roman" w:hAnsi="Times New Roman" w:cs="Times New Roman"/>
        </w:rPr>
        <w:t xml:space="preserve"> и эозинофилы.</w:t>
      </w:r>
    </w:p>
    <w:p w14:paraId="799BB245" w14:textId="353EDDC8" w:rsidR="005957F5" w:rsidRPr="00D2688F" w:rsidRDefault="00E33E23" w:rsidP="005C6C75">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lastRenderedPageBreak/>
        <w:t xml:space="preserve">В рандомизированном, двойном слепом, плацебо-контролируемом исследовании по лечению 26 взрослых больных ЭоЭ с применением селективного антагониста </w:t>
      </w:r>
      <w:r w:rsidR="003A3644" w:rsidRPr="00D2688F">
        <w:rPr>
          <w:rFonts w:ascii="Times New Roman" w:hAnsi="Times New Roman" w:cs="Times New Roman"/>
        </w:rPr>
        <w:t>CRTh2</w:t>
      </w:r>
      <w:r w:rsidRPr="00D2688F">
        <w:rPr>
          <w:rFonts w:ascii="Times New Roman" w:hAnsi="Times New Roman" w:cs="Times New Roman"/>
        </w:rPr>
        <w:t xml:space="preserve"> </w:t>
      </w:r>
      <w:r w:rsidR="00EC4DBD" w:rsidRPr="00D2688F">
        <w:rPr>
          <w:rFonts w:ascii="Times New Roman" w:hAnsi="Times New Roman" w:cs="Times New Roman"/>
        </w:rPr>
        <w:t>–</w:t>
      </w:r>
      <w:r w:rsidRPr="00D2688F">
        <w:rPr>
          <w:rFonts w:ascii="Times New Roman" w:hAnsi="Times New Roman" w:cs="Times New Roman"/>
        </w:rPr>
        <w:t xml:space="preserve"> </w:t>
      </w:r>
      <w:r w:rsidR="00EC4DBD" w:rsidRPr="00D2688F">
        <w:rPr>
          <w:rFonts w:ascii="Times New Roman" w:hAnsi="Times New Roman" w:cs="Times New Roman"/>
        </w:rPr>
        <w:t xml:space="preserve">рецептора </w:t>
      </w:r>
      <w:r w:rsidRPr="00D2688F">
        <w:rPr>
          <w:rFonts w:ascii="Times New Roman" w:hAnsi="Times New Roman" w:cs="Times New Roman"/>
        </w:rPr>
        <w:t xml:space="preserve">(препарат OC000459 100 мг 2 раза в сутки 8 недель) было показано </w:t>
      </w:r>
      <w:r w:rsidR="00EC4DBD" w:rsidRPr="00D2688F">
        <w:rPr>
          <w:rFonts w:ascii="Times New Roman" w:hAnsi="Times New Roman" w:cs="Times New Roman"/>
        </w:rPr>
        <w:t>умеренное</w:t>
      </w:r>
      <w:r w:rsidRPr="00D2688F">
        <w:rPr>
          <w:rFonts w:ascii="Times New Roman" w:hAnsi="Times New Roman" w:cs="Times New Roman"/>
        </w:rPr>
        <w:t xml:space="preserve"> улучшение клинической симптоматики и </w:t>
      </w:r>
      <w:r w:rsidR="00EC4DBD" w:rsidRPr="00D2688F">
        <w:rPr>
          <w:rFonts w:ascii="Times New Roman" w:hAnsi="Times New Roman" w:cs="Times New Roman"/>
        </w:rPr>
        <w:t xml:space="preserve">небольшое </w:t>
      </w:r>
      <w:r w:rsidRPr="00D2688F">
        <w:rPr>
          <w:rFonts w:ascii="Times New Roman" w:hAnsi="Times New Roman" w:cs="Times New Roman"/>
        </w:rPr>
        <w:t>снижение степени эозинофильной инфильтрации</w:t>
      </w:r>
      <w:r w:rsidR="00EC4DBD" w:rsidRPr="00D2688F">
        <w:rPr>
          <w:rFonts w:ascii="Times New Roman" w:hAnsi="Times New Roman" w:cs="Times New Roman"/>
        </w:rPr>
        <w:t xml:space="preserve"> (в среднем на 33%)</w:t>
      </w:r>
      <w:r w:rsidR="003A3644" w:rsidRPr="00D2688F">
        <w:rPr>
          <w:rFonts w:ascii="Times New Roman" w:hAnsi="Times New Roman" w:cs="Times New Roman"/>
        </w:rPr>
        <w:t xml:space="preserve"> слизистой оболочки пищевода</w:t>
      </w:r>
      <w:r w:rsidR="00EC4DBD" w:rsidRPr="00D2688F">
        <w:rPr>
          <w:rFonts w:ascii="Times New Roman" w:hAnsi="Times New Roman" w:cs="Times New Roman"/>
        </w:rPr>
        <w:t xml:space="preserve">. Несмотря на то, что за 8 недель лечения не удалось достичь </w:t>
      </w:r>
      <w:r w:rsidRPr="00D2688F">
        <w:rPr>
          <w:rFonts w:ascii="Times New Roman" w:hAnsi="Times New Roman" w:cs="Times New Roman"/>
        </w:rPr>
        <w:t xml:space="preserve">гистологической </w:t>
      </w:r>
      <w:r w:rsidR="00EC4DBD" w:rsidRPr="00D2688F">
        <w:rPr>
          <w:rFonts w:ascii="Times New Roman" w:hAnsi="Times New Roman" w:cs="Times New Roman"/>
        </w:rPr>
        <w:t>или клинической ремиссии ни у одного из пациентов, хороший профиль безопасности препарата послужил стимулом для дальнейших разработок и иссл</w:t>
      </w:r>
      <w:r w:rsidR="00215643" w:rsidRPr="00D2688F">
        <w:rPr>
          <w:rFonts w:ascii="Times New Roman" w:hAnsi="Times New Roman" w:cs="Times New Roman"/>
        </w:rPr>
        <w:t>едований в этом направлении [103</w:t>
      </w:r>
      <w:r w:rsidRPr="00D2688F">
        <w:rPr>
          <w:rFonts w:ascii="Times New Roman" w:hAnsi="Times New Roman" w:cs="Times New Roman"/>
        </w:rPr>
        <w:t>].</w:t>
      </w:r>
      <w:r w:rsidR="00EC4DBD" w:rsidRPr="00D2688F">
        <w:rPr>
          <w:rFonts w:ascii="Times New Roman" w:hAnsi="Times New Roman" w:cs="Times New Roman"/>
        </w:rPr>
        <w:t xml:space="preserve"> В настоящее время проходят исследования второго поколения антагонистов рецепторов </w:t>
      </w:r>
      <w:r w:rsidR="003A3644" w:rsidRPr="00D2688F">
        <w:rPr>
          <w:rFonts w:ascii="Times New Roman" w:hAnsi="Times New Roman" w:cs="Times New Roman"/>
        </w:rPr>
        <w:t>CRTh2</w:t>
      </w:r>
      <w:r w:rsidR="00EC4DBD" w:rsidRPr="00D2688F">
        <w:rPr>
          <w:rFonts w:ascii="Times New Roman" w:hAnsi="Times New Roman" w:cs="Times New Roman"/>
        </w:rPr>
        <w:t>.</w:t>
      </w:r>
    </w:p>
    <w:p w14:paraId="6513083C" w14:textId="77777777" w:rsidR="00230273" w:rsidRPr="00D2688F" w:rsidRDefault="00230273" w:rsidP="00766373">
      <w:pPr>
        <w:pStyle w:val="a9"/>
        <w:spacing w:line="240" w:lineRule="auto"/>
        <w:rPr>
          <w:b w:val="0"/>
          <w:i/>
        </w:rPr>
      </w:pPr>
      <w:r w:rsidRPr="00D2688F">
        <w:rPr>
          <w:b w:val="0"/>
          <w:i/>
        </w:rPr>
        <w:t xml:space="preserve">Антитела к интерлейкинам </w:t>
      </w:r>
    </w:p>
    <w:p w14:paraId="262FD9B6" w14:textId="52E5156A" w:rsidR="00CF5EBC" w:rsidRPr="00D2688F" w:rsidRDefault="00230273"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Антитела к ИЛ-5 уменьшают эозинофильную инфильтрацию в слизистой оболочке пищевода, не влияя на выраженность клинических симптомов ЭоЭ.</w:t>
      </w:r>
      <w:r w:rsidR="00CF5EBC" w:rsidRPr="00D2688F">
        <w:rPr>
          <w:rFonts w:ascii="Times New Roman" w:hAnsi="Times New Roman" w:cs="Times New Roman"/>
        </w:rPr>
        <w:t xml:space="preserve"> Эффективность моноклональных антител к ИЛ-5 (меполизумаб (mepolizumab) и реслизумаб (reslizumab)) при ЭоЭ была оценена в 3 рандомизированных, плацебо-контролируемых исследованиях </w:t>
      </w:r>
      <w:r w:rsidR="003A3644" w:rsidRPr="00D2688F">
        <w:rPr>
          <w:rFonts w:ascii="Times New Roman" w:eastAsia="MS PGothic" w:hAnsi="Times New Roman" w:cs="Times New Roman"/>
        </w:rPr>
        <w:t>[</w:t>
      </w:r>
      <w:r w:rsidR="00AD2A41" w:rsidRPr="00D2688F">
        <w:rPr>
          <w:rFonts w:ascii="Times New Roman" w:eastAsia="MS PGothic" w:hAnsi="Times New Roman" w:cs="Times New Roman"/>
        </w:rPr>
        <w:t>52-54</w:t>
      </w:r>
      <w:r w:rsidR="00860F62" w:rsidRPr="00D2688F">
        <w:rPr>
          <w:rFonts w:ascii="Times New Roman" w:eastAsia="MS PGothic" w:hAnsi="Times New Roman" w:cs="Times New Roman"/>
        </w:rPr>
        <w:t>]</w:t>
      </w:r>
      <w:r w:rsidR="00CF5EBC" w:rsidRPr="00D2688F">
        <w:rPr>
          <w:rFonts w:ascii="Times New Roman" w:hAnsi="Times New Roman" w:cs="Times New Roman"/>
        </w:rPr>
        <w:t xml:space="preserve">, включавших больных детей, подростков и взрослых. Было показано, что антитела к ИЛ-5 на 90% снижают эозинофилию периферической крови, на 55% -выраженность эозинофильной инфильтрации слизистой оболочки пищевода. Однако, </w:t>
      </w:r>
      <w:r w:rsidR="00860F62" w:rsidRPr="00D2688F">
        <w:rPr>
          <w:rFonts w:ascii="Times New Roman" w:hAnsi="Times New Roman" w:cs="Times New Roman"/>
        </w:rPr>
        <w:t xml:space="preserve">несмотря на высокую активность новых препаратов в отношении эозинофильного воспаления, </w:t>
      </w:r>
      <w:r w:rsidR="00CF5EBC" w:rsidRPr="00D2688F">
        <w:rPr>
          <w:rFonts w:ascii="Times New Roman" w:hAnsi="Times New Roman" w:cs="Times New Roman"/>
        </w:rPr>
        <w:t>на фоне лечения не удалось достигнуть разрешения клинической симптоматики</w:t>
      </w:r>
      <w:r w:rsidR="00860F62" w:rsidRPr="00D2688F">
        <w:rPr>
          <w:rFonts w:ascii="Times New Roman" w:hAnsi="Times New Roman" w:cs="Times New Roman"/>
        </w:rPr>
        <w:t xml:space="preserve"> заболевания</w:t>
      </w:r>
      <w:r w:rsidR="00CF5EBC" w:rsidRPr="00D2688F">
        <w:rPr>
          <w:rFonts w:ascii="Times New Roman" w:hAnsi="Times New Roman" w:cs="Times New Roman"/>
        </w:rPr>
        <w:t xml:space="preserve">, которая сохранялась наряду со значительной воспалительной инфильтрацией слизистой оболочки пищевода </w:t>
      </w:r>
      <w:r w:rsidR="00860F62" w:rsidRPr="00D2688F">
        <w:rPr>
          <w:rFonts w:ascii="Times New Roman" w:hAnsi="Times New Roman" w:cs="Times New Roman"/>
        </w:rPr>
        <w:t xml:space="preserve">неэозинофильными лейкоцитами. Применение антител к ИЛ-5 для лечения ЭоЭ </w:t>
      </w:r>
      <w:r w:rsidR="003A3644" w:rsidRPr="00D2688F">
        <w:rPr>
          <w:rFonts w:ascii="Times New Roman" w:hAnsi="Times New Roman" w:cs="Times New Roman"/>
        </w:rPr>
        <w:t xml:space="preserve">на сегодняшний день </w:t>
      </w:r>
      <w:r w:rsidR="00860F62" w:rsidRPr="00D2688F">
        <w:rPr>
          <w:rFonts w:ascii="Times New Roman" w:hAnsi="Times New Roman" w:cs="Times New Roman"/>
        </w:rPr>
        <w:t xml:space="preserve">не рекомендовано. </w:t>
      </w:r>
    </w:p>
    <w:p w14:paraId="14BFF4E2" w14:textId="19555691" w:rsidR="005E39C3" w:rsidRPr="00D2688F" w:rsidRDefault="00860F62"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 xml:space="preserve">Применение </w:t>
      </w:r>
      <w:r w:rsidR="00ED16D8" w:rsidRPr="00D2688F">
        <w:rPr>
          <w:rFonts w:ascii="Times New Roman" w:hAnsi="Times New Roman" w:cs="Times New Roman"/>
        </w:rPr>
        <w:t xml:space="preserve">другого биологического </w:t>
      </w:r>
      <w:r w:rsidRPr="00D2688F">
        <w:rPr>
          <w:rFonts w:ascii="Times New Roman" w:hAnsi="Times New Roman" w:cs="Times New Roman"/>
        </w:rPr>
        <w:t>препар</w:t>
      </w:r>
      <w:r w:rsidR="00ED16D8" w:rsidRPr="00D2688F">
        <w:rPr>
          <w:rFonts w:ascii="Times New Roman" w:hAnsi="Times New Roman" w:cs="Times New Roman"/>
        </w:rPr>
        <w:t>ата, представленного</w:t>
      </w:r>
      <w:r w:rsidRPr="00D2688F">
        <w:rPr>
          <w:rFonts w:ascii="Times New Roman" w:hAnsi="Times New Roman" w:cs="Times New Roman"/>
        </w:rPr>
        <w:t xml:space="preserve"> а</w:t>
      </w:r>
      <w:r w:rsidR="00230273" w:rsidRPr="00D2688F">
        <w:rPr>
          <w:rFonts w:ascii="Times New Roman" w:hAnsi="Times New Roman" w:cs="Times New Roman"/>
        </w:rPr>
        <w:t>нтитела</w:t>
      </w:r>
      <w:r w:rsidR="00ED16D8" w:rsidRPr="00D2688F">
        <w:rPr>
          <w:rFonts w:ascii="Times New Roman" w:hAnsi="Times New Roman" w:cs="Times New Roman"/>
        </w:rPr>
        <w:t>ми</w:t>
      </w:r>
      <w:r w:rsidR="00230273" w:rsidRPr="00D2688F">
        <w:rPr>
          <w:rFonts w:ascii="Times New Roman" w:hAnsi="Times New Roman" w:cs="Times New Roman"/>
        </w:rPr>
        <w:t xml:space="preserve"> к ИЛ-13 (</w:t>
      </w:r>
      <w:r w:rsidRPr="00D2688F">
        <w:rPr>
          <w:rFonts w:ascii="Times New Roman" w:hAnsi="Times New Roman" w:cs="Times New Roman"/>
        </w:rPr>
        <w:t xml:space="preserve">препарат </w:t>
      </w:r>
      <w:r w:rsidR="00230273" w:rsidRPr="00D2688F">
        <w:rPr>
          <w:rFonts w:ascii="Times New Roman" w:hAnsi="Times New Roman" w:cs="Times New Roman"/>
        </w:rPr>
        <w:t xml:space="preserve">QAX576) </w:t>
      </w:r>
      <w:r w:rsidRPr="00D2688F">
        <w:rPr>
          <w:rFonts w:ascii="Times New Roman" w:hAnsi="Times New Roman" w:cs="Times New Roman"/>
        </w:rPr>
        <w:t xml:space="preserve">в рандомизированном, двойном слепом, плацебо-контролируемом исследовании позволило снизить эозинофильную инфильтрацию слизистой оболочки пищевода в среднем на 60%. Эффект препарата сохранялся около 6 мес, было зафиксировано некоторое улучшение клинической симптоматики. </w:t>
      </w:r>
      <w:r w:rsidR="005E39C3" w:rsidRPr="00D2688F">
        <w:rPr>
          <w:rFonts w:ascii="Times New Roman" w:hAnsi="Times New Roman" w:cs="Times New Roman"/>
        </w:rPr>
        <w:t xml:space="preserve">Анализ биоптатов из слизистой оболочки пищевода больных, получавших данный препарат, позволил зафиксировать снижение активности ЭоЭ-ассоциированных генов, таких как эотаксин-3, периостин, </w:t>
      </w:r>
      <w:r w:rsidR="00ED16D8" w:rsidRPr="00D2688F">
        <w:rPr>
          <w:rFonts w:ascii="Times New Roman" w:hAnsi="Times New Roman" w:cs="Times New Roman"/>
        </w:rPr>
        <w:t xml:space="preserve">а также </w:t>
      </w:r>
      <w:r w:rsidR="003A3644" w:rsidRPr="00D2688F">
        <w:rPr>
          <w:rFonts w:ascii="Times New Roman" w:hAnsi="Times New Roman" w:cs="Times New Roman"/>
        </w:rPr>
        <w:t xml:space="preserve">нормализацию работы </w:t>
      </w:r>
      <w:r w:rsidR="005E39C3" w:rsidRPr="00D2688F">
        <w:rPr>
          <w:rFonts w:ascii="Times New Roman" w:hAnsi="Times New Roman" w:cs="Times New Roman"/>
        </w:rPr>
        <w:t>генов, ответственных за осуществление барьерной функции эпителия пищевода</w:t>
      </w:r>
      <w:r w:rsidR="00AD2A41" w:rsidRPr="00D2688F">
        <w:rPr>
          <w:rFonts w:ascii="Times New Roman" w:hAnsi="Times New Roman" w:cs="Times New Roman"/>
        </w:rPr>
        <w:t xml:space="preserve"> [104</w:t>
      </w:r>
      <w:r w:rsidR="003A3644" w:rsidRPr="00D2688F">
        <w:rPr>
          <w:rFonts w:ascii="Times New Roman" w:hAnsi="Times New Roman" w:cs="Times New Roman"/>
        </w:rPr>
        <w:t>]</w:t>
      </w:r>
      <w:r w:rsidR="005E39C3" w:rsidRPr="00D2688F">
        <w:rPr>
          <w:rFonts w:ascii="Times New Roman" w:hAnsi="Times New Roman" w:cs="Times New Roman"/>
        </w:rPr>
        <w:t xml:space="preserve">. </w:t>
      </w:r>
    </w:p>
    <w:p w14:paraId="23224CCF" w14:textId="31C2E0B6" w:rsidR="00860F62" w:rsidRPr="00D2688F" w:rsidRDefault="005E39C3"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 xml:space="preserve">Вторая стадия плацебо-контролируемого исследования </w:t>
      </w:r>
      <w:r w:rsidR="00ED16D8" w:rsidRPr="00D2688F">
        <w:rPr>
          <w:rFonts w:ascii="Times New Roman" w:hAnsi="Times New Roman" w:cs="Times New Roman"/>
        </w:rPr>
        <w:t>еще одного</w:t>
      </w:r>
      <w:r w:rsidRPr="00D2688F">
        <w:rPr>
          <w:rFonts w:ascii="Times New Roman" w:hAnsi="Times New Roman" w:cs="Times New Roman"/>
        </w:rPr>
        <w:t xml:space="preserve"> препарата, содержащего моноклональные антитела к ИЛ-13</w:t>
      </w:r>
      <w:r w:rsidR="00ED16D8" w:rsidRPr="00D2688F">
        <w:rPr>
          <w:rFonts w:ascii="Times New Roman" w:hAnsi="Times New Roman" w:cs="Times New Roman"/>
        </w:rPr>
        <w:t xml:space="preserve"> (RPC4046)</w:t>
      </w:r>
      <w:r w:rsidR="003A3644" w:rsidRPr="00D2688F">
        <w:rPr>
          <w:rFonts w:ascii="Times New Roman" w:hAnsi="Times New Roman" w:cs="Times New Roman"/>
        </w:rPr>
        <w:t xml:space="preserve">, </w:t>
      </w:r>
      <w:r w:rsidRPr="00D2688F">
        <w:rPr>
          <w:rFonts w:ascii="Times New Roman" w:hAnsi="Times New Roman" w:cs="Times New Roman"/>
        </w:rPr>
        <w:t xml:space="preserve">показала </w:t>
      </w:r>
      <w:r w:rsidR="00ED16D8" w:rsidRPr="00D2688F">
        <w:rPr>
          <w:rFonts w:ascii="Times New Roman" w:hAnsi="Times New Roman" w:cs="Times New Roman"/>
        </w:rPr>
        <w:t xml:space="preserve">его </w:t>
      </w:r>
      <w:r w:rsidRPr="00D2688F">
        <w:rPr>
          <w:rFonts w:ascii="Times New Roman" w:hAnsi="Times New Roman" w:cs="Times New Roman"/>
        </w:rPr>
        <w:t>высокую эффективность в снижении эозинофилии пищевода, улучшении эндоскопической картины, а главное - в купировании дисфагии. Бла</w:t>
      </w:r>
      <w:r w:rsidR="00ED16D8" w:rsidRPr="00D2688F">
        <w:rPr>
          <w:rFonts w:ascii="Times New Roman" w:hAnsi="Times New Roman" w:cs="Times New Roman"/>
        </w:rPr>
        <w:t>гоприятный профиль безопасности, влияние на выраженность жалоб</w:t>
      </w:r>
      <w:r w:rsidRPr="00D2688F">
        <w:rPr>
          <w:rFonts w:ascii="Times New Roman" w:hAnsi="Times New Roman" w:cs="Times New Roman"/>
        </w:rPr>
        <w:t xml:space="preserve"> делают </w:t>
      </w:r>
      <w:r w:rsidR="00ED16D8" w:rsidRPr="00D2688F">
        <w:rPr>
          <w:rFonts w:ascii="Times New Roman" w:hAnsi="Times New Roman" w:cs="Times New Roman"/>
        </w:rPr>
        <w:t>антитела к ИЛ-13</w:t>
      </w:r>
      <w:r w:rsidRPr="00D2688F">
        <w:rPr>
          <w:rFonts w:ascii="Times New Roman" w:hAnsi="Times New Roman" w:cs="Times New Roman"/>
        </w:rPr>
        <w:t xml:space="preserve"> перспективными для дальнейших </w:t>
      </w:r>
      <w:r w:rsidR="003A3644" w:rsidRPr="00D2688F">
        <w:rPr>
          <w:rFonts w:ascii="Times New Roman" w:hAnsi="Times New Roman" w:cs="Times New Roman"/>
        </w:rPr>
        <w:t>исследо</w:t>
      </w:r>
      <w:r w:rsidR="00AD2A41" w:rsidRPr="00D2688F">
        <w:rPr>
          <w:rFonts w:ascii="Times New Roman" w:hAnsi="Times New Roman" w:cs="Times New Roman"/>
        </w:rPr>
        <w:t>ваний [105</w:t>
      </w:r>
      <w:r w:rsidR="00860F62" w:rsidRPr="00D2688F">
        <w:rPr>
          <w:rFonts w:ascii="Times New Roman" w:hAnsi="Times New Roman" w:cs="Times New Roman"/>
        </w:rPr>
        <w:t>].</w:t>
      </w:r>
    </w:p>
    <w:p w14:paraId="75E95858" w14:textId="6AAC99B0" w:rsidR="00DD247F" w:rsidRPr="00D2688F" w:rsidRDefault="00ED16D8"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Несмотря на то, что в ответ на воспаление в многослойном плоском эпителии пищевода возникает массивная экспрессия фактора некроза опухоли</w:t>
      </w:r>
      <w:r w:rsidR="00DD247F" w:rsidRPr="00D2688F">
        <w:rPr>
          <w:rFonts w:ascii="Times New Roman" w:hAnsi="Times New Roman" w:cs="Times New Roman"/>
        </w:rPr>
        <w:t>,</w:t>
      </w:r>
      <w:r w:rsidRPr="00D2688F">
        <w:rPr>
          <w:rFonts w:ascii="Times New Roman" w:hAnsi="Times New Roman" w:cs="Times New Roman"/>
        </w:rPr>
        <w:t xml:space="preserve"> </w:t>
      </w:r>
      <w:r w:rsidR="00DD247F" w:rsidRPr="00D2688F">
        <w:rPr>
          <w:rFonts w:ascii="Times New Roman" w:hAnsi="Times New Roman" w:cs="Times New Roman"/>
        </w:rPr>
        <w:t>при применении</w:t>
      </w:r>
      <w:r w:rsidRPr="00D2688F">
        <w:rPr>
          <w:rFonts w:ascii="Times New Roman" w:hAnsi="Times New Roman" w:cs="Times New Roman"/>
        </w:rPr>
        <w:t xml:space="preserve"> а</w:t>
      </w:r>
      <w:r w:rsidR="00230273" w:rsidRPr="00D2688F">
        <w:rPr>
          <w:rFonts w:ascii="Times New Roman" w:hAnsi="Times New Roman" w:cs="Times New Roman"/>
        </w:rPr>
        <w:t>нти</w:t>
      </w:r>
      <w:r w:rsidRPr="00D2688F">
        <w:rPr>
          <w:rFonts w:ascii="Times New Roman" w:hAnsi="Times New Roman" w:cs="Times New Roman"/>
        </w:rPr>
        <w:t>тел</w:t>
      </w:r>
      <w:r w:rsidR="00230273" w:rsidRPr="00D2688F">
        <w:rPr>
          <w:rFonts w:ascii="Times New Roman" w:hAnsi="Times New Roman" w:cs="Times New Roman"/>
        </w:rPr>
        <w:t xml:space="preserve"> </w:t>
      </w:r>
      <w:r w:rsidR="003A3644" w:rsidRPr="00D2688F">
        <w:rPr>
          <w:rFonts w:ascii="Times New Roman" w:hAnsi="Times New Roman" w:cs="Times New Roman"/>
        </w:rPr>
        <w:t>к фактору некроза опухоли альфа (</w:t>
      </w:r>
      <w:r w:rsidR="00230273" w:rsidRPr="00D2688F">
        <w:rPr>
          <w:rFonts w:ascii="Times New Roman" w:hAnsi="Times New Roman" w:cs="Times New Roman"/>
        </w:rPr>
        <w:t>инфликсимаб</w:t>
      </w:r>
      <w:r w:rsidR="003A3644" w:rsidRPr="00D2688F">
        <w:rPr>
          <w:rFonts w:ascii="Times New Roman" w:hAnsi="Times New Roman" w:cs="Times New Roman"/>
        </w:rPr>
        <w:t>)</w:t>
      </w:r>
      <w:r w:rsidR="00230273" w:rsidRPr="00D2688F">
        <w:rPr>
          <w:rFonts w:ascii="Times New Roman" w:hAnsi="Times New Roman" w:cs="Times New Roman"/>
        </w:rPr>
        <w:t xml:space="preserve"> </w:t>
      </w:r>
      <w:r w:rsidRPr="00D2688F">
        <w:rPr>
          <w:rFonts w:ascii="Times New Roman" w:hAnsi="Times New Roman" w:cs="Times New Roman"/>
        </w:rPr>
        <w:t xml:space="preserve">у больных с ЭоЭ </w:t>
      </w:r>
      <w:r w:rsidR="00DD247F" w:rsidRPr="00D2688F">
        <w:rPr>
          <w:rFonts w:ascii="Times New Roman" w:hAnsi="Times New Roman" w:cs="Times New Roman"/>
        </w:rPr>
        <w:t xml:space="preserve">не удалось достичь </w:t>
      </w:r>
      <w:r w:rsidR="00230273" w:rsidRPr="00D2688F">
        <w:rPr>
          <w:rFonts w:ascii="Times New Roman" w:hAnsi="Times New Roman" w:cs="Times New Roman"/>
        </w:rPr>
        <w:t>купирования клинической симптоматики и разрешения эозинофилии пищевода</w:t>
      </w:r>
      <w:r w:rsidR="00685CBA" w:rsidRPr="00D2688F">
        <w:rPr>
          <w:rFonts w:ascii="Times New Roman" w:hAnsi="Times New Roman" w:cs="Times New Roman"/>
        </w:rPr>
        <w:t xml:space="preserve"> </w:t>
      </w:r>
      <w:r w:rsidR="00AD2A41" w:rsidRPr="00D2688F">
        <w:rPr>
          <w:rFonts w:ascii="Times New Roman" w:hAnsi="Times New Roman" w:cs="Times New Roman"/>
        </w:rPr>
        <w:t>[106</w:t>
      </w:r>
      <w:r w:rsidRPr="00D2688F">
        <w:rPr>
          <w:rFonts w:ascii="Times New Roman" w:hAnsi="Times New Roman" w:cs="Times New Roman"/>
        </w:rPr>
        <w:t>]</w:t>
      </w:r>
      <w:r w:rsidR="00230273" w:rsidRPr="00D2688F">
        <w:rPr>
          <w:rFonts w:ascii="Times New Roman" w:hAnsi="Times New Roman" w:cs="Times New Roman"/>
        </w:rPr>
        <w:t>.</w:t>
      </w:r>
      <w:r w:rsidR="00DD247F" w:rsidRPr="00D2688F">
        <w:rPr>
          <w:rFonts w:ascii="Times New Roman" w:hAnsi="Times New Roman" w:cs="Times New Roman"/>
        </w:rPr>
        <w:t xml:space="preserve"> Использование инфликсимаба для лечения ЭоЭ не рекомендовано.</w:t>
      </w:r>
    </w:p>
    <w:p w14:paraId="13EF1C30" w14:textId="77777777" w:rsidR="00DD247F" w:rsidRPr="00D2688F" w:rsidRDefault="00DD247F" w:rsidP="00766373">
      <w:pPr>
        <w:pStyle w:val="a9"/>
        <w:spacing w:line="240" w:lineRule="auto"/>
        <w:rPr>
          <w:b w:val="0"/>
          <w:i/>
        </w:rPr>
      </w:pPr>
      <w:r w:rsidRPr="00D2688F">
        <w:rPr>
          <w:b w:val="0"/>
          <w:i/>
        </w:rPr>
        <w:t>Иммуносупрессоры</w:t>
      </w:r>
    </w:p>
    <w:p w14:paraId="5719066C" w14:textId="662CD895" w:rsidR="00DD247F" w:rsidRPr="00D2688F" w:rsidRDefault="00A847AA"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Согласно данным</w:t>
      </w:r>
      <w:r w:rsidR="00DD247F" w:rsidRPr="00D2688F">
        <w:rPr>
          <w:rFonts w:ascii="Times New Roman" w:hAnsi="Times New Roman" w:cs="Times New Roman"/>
        </w:rPr>
        <w:t xml:space="preserve"> пилотного исследования, включавшего </w:t>
      </w:r>
      <w:r w:rsidRPr="00D2688F">
        <w:rPr>
          <w:rFonts w:ascii="Times New Roman" w:hAnsi="Times New Roman" w:cs="Times New Roman"/>
        </w:rPr>
        <w:t xml:space="preserve">всего </w:t>
      </w:r>
      <w:r w:rsidR="00DD247F" w:rsidRPr="00D2688F">
        <w:rPr>
          <w:rFonts w:ascii="Times New Roman" w:hAnsi="Times New Roman" w:cs="Times New Roman"/>
        </w:rPr>
        <w:t>3 пациентов со стероидо – резистентной формой ЭоЭ, назначение азатиоприна и 6-меркаптопурина позволило достичь ремиссии заболевания и обеспечить ее под</w:t>
      </w:r>
      <w:r w:rsidR="00AD2A41" w:rsidRPr="00D2688F">
        <w:rPr>
          <w:rFonts w:ascii="Times New Roman" w:hAnsi="Times New Roman" w:cs="Times New Roman"/>
        </w:rPr>
        <w:t>держание на длительный срок [107</w:t>
      </w:r>
      <w:r w:rsidR="00DD247F" w:rsidRPr="00D2688F">
        <w:rPr>
          <w:rFonts w:ascii="Times New Roman" w:hAnsi="Times New Roman" w:cs="Times New Roman"/>
        </w:rPr>
        <w:t>]. Требуются дальнейшие исследования.</w:t>
      </w:r>
    </w:p>
    <w:p w14:paraId="761844C8" w14:textId="77777777" w:rsidR="0009612C" w:rsidRPr="00D2688F" w:rsidRDefault="0009612C" w:rsidP="00766373">
      <w:pPr>
        <w:pStyle w:val="4"/>
        <w:contextualSpacing/>
        <w:rPr>
          <w:rFonts w:ascii="Times New Roman" w:hAnsi="Times New Roman" w:cs="Times New Roman"/>
          <w:i w:val="0"/>
          <w:color w:val="auto"/>
        </w:rPr>
      </w:pPr>
      <w:r w:rsidRPr="00D2688F">
        <w:rPr>
          <w:rFonts w:ascii="Times New Roman" w:hAnsi="Times New Roman" w:cs="Times New Roman"/>
          <w:i w:val="0"/>
          <w:color w:val="auto"/>
        </w:rPr>
        <w:t>Диета</w:t>
      </w:r>
      <w:r w:rsidR="006B682F" w:rsidRPr="00D2688F">
        <w:rPr>
          <w:rFonts w:ascii="Times New Roman" w:hAnsi="Times New Roman" w:cs="Times New Roman"/>
          <w:i w:val="0"/>
          <w:color w:val="auto"/>
        </w:rPr>
        <w:t xml:space="preserve"> при эозинофильном эзофагите</w:t>
      </w:r>
    </w:p>
    <w:p w14:paraId="1C13ADE9" w14:textId="77777777" w:rsidR="0009612C" w:rsidRPr="00D2688F" w:rsidRDefault="004F37EB"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Неоспоримые преимущества д</w:t>
      </w:r>
      <w:r w:rsidR="0009612C" w:rsidRPr="00D2688F">
        <w:rPr>
          <w:rFonts w:ascii="Times New Roman" w:hAnsi="Times New Roman" w:cs="Times New Roman"/>
        </w:rPr>
        <w:t>иетичес</w:t>
      </w:r>
      <w:r w:rsidRPr="00D2688F">
        <w:rPr>
          <w:rFonts w:ascii="Times New Roman" w:hAnsi="Times New Roman" w:cs="Times New Roman"/>
        </w:rPr>
        <w:t>кой терапии ЭоЭ включают отсутствие побочных эффектов, невы</w:t>
      </w:r>
      <w:r w:rsidR="00651229" w:rsidRPr="00D2688F">
        <w:rPr>
          <w:rFonts w:ascii="Times New Roman" w:hAnsi="Times New Roman" w:cs="Times New Roman"/>
        </w:rPr>
        <w:t xml:space="preserve">сокую стоимость, эффективность </w:t>
      </w:r>
      <w:r w:rsidRPr="00D2688F">
        <w:rPr>
          <w:rFonts w:ascii="Times New Roman" w:hAnsi="Times New Roman" w:cs="Times New Roman"/>
        </w:rPr>
        <w:t xml:space="preserve">(особенно у детей) в </w:t>
      </w:r>
      <w:r w:rsidRPr="00D2688F">
        <w:rPr>
          <w:rFonts w:ascii="Times New Roman" w:hAnsi="Times New Roman" w:cs="Times New Roman"/>
        </w:rPr>
        <w:lastRenderedPageBreak/>
        <w:t xml:space="preserve">достижении не только клинической, но и гистологической ремиссии. Недостатками применения диет для лечения ЭоЭ являются значительное снижение качества жизни пациентов, вынужденных пожизненно придерживаться строгих ограничений, социальная дезадаптация, необходимость проведения ЭГДС в случае введения новых пищевых продуктов в </w:t>
      </w:r>
      <w:r w:rsidR="0008744B" w:rsidRPr="00D2688F">
        <w:rPr>
          <w:rFonts w:ascii="Times New Roman" w:hAnsi="Times New Roman" w:cs="Times New Roman"/>
        </w:rPr>
        <w:t>рацион (для контроля за активностью воспалительного процесса</w:t>
      </w:r>
      <w:r w:rsidRPr="00D2688F">
        <w:rPr>
          <w:rFonts w:ascii="Times New Roman" w:hAnsi="Times New Roman" w:cs="Times New Roman"/>
        </w:rPr>
        <w:t xml:space="preserve">). </w:t>
      </w:r>
    </w:p>
    <w:p w14:paraId="3A0383DC" w14:textId="77777777" w:rsidR="0008744B" w:rsidRPr="00D2688F" w:rsidRDefault="0008744B"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В лечении ЭоЭ используются несколько диетических режимов:</w:t>
      </w:r>
    </w:p>
    <w:p w14:paraId="33E65BF3" w14:textId="77777777" w:rsidR="0009612C" w:rsidRPr="00D2688F" w:rsidRDefault="0009612C"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1.</w:t>
      </w:r>
      <w:r w:rsidRPr="00D2688F">
        <w:rPr>
          <w:rFonts w:ascii="Times New Roman" w:hAnsi="Times New Roman" w:cs="Times New Roman"/>
        </w:rPr>
        <w:tab/>
      </w:r>
      <w:r w:rsidR="0008744B" w:rsidRPr="00D2688F">
        <w:rPr>
          <w:rFonts w:ascii="Times New Roman" w:hAnsi="Times New Roman" w:cs="Times New Roman"/>
          <w:i/>
        </w:rPr>
        <w:t>Элементная диета (аминокислотная смесь) приводит к полной  гистологической ремиссии у большинства больных ЭоЭ детей и у 80-90% больных взрослого возраста. Элементная диета применяется для лечения больных ЭоЭ только в случае неэффективности медикаментозной терапии и элиминационных диет.</w:t>
      </w:r>
    </w:p>
    <w:p w14:paraId="276248A1" w14:textId="6A3E6A1B" w:rsidR="00651229" w:rsidRPr="00D2688F" w:rsidRDefault="0008744B"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 xml:space="preserve">Элементная диета включает употребление в пищу специально приготовленных аминокислотных смесей с минимальной антигенной активностью (на фоне полного исключения из рациона любой другой пищи). Первые доказательства высокой эффективности элементной диеты были получены </w:t>
      </w:r>
      <w:r w:rsidR="00651229" w:rsidRPr="00D2688F">
        <w:rPr>
          <w:rFonts w:ascii="Times New Roman" w:hAnsi="Times New Roman" w:cs="Times New Roman"/>
        </w:rPr>
        <w:t>среди 10 больных детей</w:t>
      </w:r>
      <w:r w:rsidRPr="00D2688F">
        <w:rPr>
          <w:rFonts w:ascii="Times New Roman" w:hAnsi="Times New Roman" w:cs="Times New Roman"/>
        </w:rPr>
        <w:t xml:space="preserve"> с выраженной эозинофильной инфильтрацией слизистой оболочки пищевода, не разрешающейся на ф</w:t>
      </w:r>
      <w:r w:rsidR="00AD2A41" w:rsidRPr="00D2688F">
        <w:rPr>
          <w:rFonts w:ascii="Times New Roman" w:hAnsi="Times New Roman" w:cs="Times New Roman"/>
        </w:rPr>
        <w:t>оне медикаментозной терапии [108</w:t>
      </w:r>
      <w:r w:rsidRPr="00D2688F">
        <w:rPr>
          <w:rFonts w:ascii="Times New Roman" w:hAnsi="Times New Roman" w:cs="Times New Roman"/>
        </w:rPr>
        <w:t xml:space="preserve">]. В данном исследовании применение элементной диеты в течение 6 недель привело к достижению гистологической ремиссии у 8 из 10 детей, у 2 больных наблюдалось выраженное улучшение  клинической картины и снижение степени эозинофильного воспаления. </w:t>
      </w:r>
    </w:p>
    <w:p w14:paraId="008909AE" w14:textId="0AFF7526" w:rsidR="0008744B" w:rsidRPr="00D2688F" w:rsidRDefault="0008744B"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Последующие работы и мета- анализ нескольких наблюдательных исследований, оценивающий эффективность различных диетических режимов при ЭоЭ установил, что применение элементной диеты приводит к достижению гистологической ремиссии у 90,8% (95%</w:t>
      </w:r>
      <w:r w:rsidR="00AD2A41" w:rsidRPr="00D2688F">
        <w:rPr>
          <w:rFonts w:ascii="Times New Roman" w:hAnsi="Times New Roman" w:cs="Times New Roman"/>
        </w:rPr>
        <w:t xml:space="preserve"> CI 84,7–95,5%) больных ЭоЭ [109</w:t>
      </w:r>
      <w:r w:rsidRPr="00D2688F">
        <w:rPr>
          <w:rFonts w:ascii="Times New Roman" w:hAnsi="Times New Roman" w:cs="Times New Roman"/>
        </w:rPr>
        <w:t xml:space="preserve">]. </w:t>
      </w:r>
    </w:p>
    <w:p w14:paraId="24450CBD" w14:textId="77777777" w:rsidR="0008744B" w:rsidRPr="00D2688F" w:rsidRDefault="0008744B"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Столь высокая эффективность элементной диеты, к сожалению, омрачается целым рядом сопутствующих факторов, не позволяющих применять ее у большинства пациентов.</w:t>
      </w:r>
    </w:p>
    <w:p w14:paraId="08066ECE" w14:textId="7B23DD00" w:rsidR="0008744B" w:rsidRPr="00D2688F" w:rsidRDefault="0008744B"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 xml:space="preserve">Вкус смесей зачастую требует применения назогастрального </w:t>
      </w:r>
      <w:r w:rsidR="00115BF7" w:rsidRPr="00D2688F">
        <w:rPr>
          <w:rFonts w:ascii="Times New Roman" w:hAnsi="Times New Roman" w:cs="Times New Roman"/>
        </w:rPr>
        <w:t xml:space="preserve">зонда для их введения у детей, </w:t>
      </w:r>
      <w:r w:rsidRPr="00D2688F">
        <w:rPr>
          <w:rFonts w:ascii="Times New Roman" w:hAnsi="Times New Roman" w:cs="Times New Roman"/>
        </w:rPr>
        <w:t xml:space="preserve">а более чем треть взрослых отказываются </w:t>
      </w:r>
      <w:r w:rsidR="00651229" w:rsidRPr="00D2688F">
        <w:rPr>
          <w:rFonts w:ascii="Times New Roman" w:hAnsi="Times New Roman" w:cs="Times New Roman"/>
        </w:rPr>
        <w:t>от диеты в течение 4 недель [</w:t>
      </w:r>
      <w:r w:rsidR="00AD2A41" w:rsidRPr="00D2688F">
        <w:rPr>
          <w:rFonts w:ascii="Times New Roman" w:hAnsi="Times New Roman" w:cs="Times New Roman"/>
        </w:rPr>
        <w:t>110, 111</w:t>
      </w:r>
      <w:r w:rsidRPr="00D2688F">
        <w:rPr>
          <w:rFonts w:ascii="Times New Roman" w:hAnsi="Times New Roman" w:cs="Times New Roman"/>
        </w:rPr>
        <w:t xml:space="preserve">]. Необходимость полностью </w:t>
      </w:r>
      <w:r w:rsidR="00115BF7" w:rsidRPr="00D2688F">
        <w:rPr>
          <w:rFonts w:ascii="Times New Roman" w:hAnsi="Times New Roman" w:cs="Times New Roman"/>
        </w:rPr>
        <w:t>исключить</w:t>
      </w:r>
      <w:r w:rsidRPr="00D2688F">
        <w:rPr>
          <w:rFonts w:ascii="Times New Roman" w:hAnsi="Times New Roman" w:cs="Times New Roman"/>
        </w:rPr>
        <w:t xml:space="preserve"> </w:t>
      </w:r>
      <w:r w:rsidR="00115BF7" w:rsidRPr="00D2688F">
        <w:rPr>
          <w:rFonts w:ascii="Times New Roman" w:hAnsi="Times New Roman" w:cs="Times New Roman"/>
        </w:rPr>
        <w:t>из рациона привычную пищу</w:t>
      </w:r>
      <w:r w:rsidRPr="00D2688F">
        <w:rPr>
          <w:rFonts w:ascii="Times New Roman" w:hAnsi="Times New Roman" w:cs="Times New Roman"/>
        </w:rPr>
        <w:t xml:space="preserve"> вызывает значительный моральный дискомфорт, социальную дезадаптацию, выраженное снижение качества жизни. </w:t>
      </w:r>
    </w:p>
    <w:p w14:paraId="79D58007" w14:textId="77777777" w:rsidR="0008744B" w:rsidRPr="00D2688F" w:rsidRDefault="0008744B"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Таким образом, реалии применения аминокислотных смесей в качестве лечебной тактики при ЭоЭ таковы, что использоваться они могут главным образом у грудных детей с выраженными клиническими симптомами и эозинофильным воспалением слизистой оболочки пищевода, не разрешающимися на фоне медикаментозной терапии.</w:t>
      </w:r>
    </w:p>
    <w:p w14:paraId="0E9D9507" w14:textId="77777777" w:rsidR="00864475" w:rsidRPr="00D2688F" w:rsidRDefault="00864475" w:rsidP="00766373">
      <w:pPr>
        <w:widowControl w:val="0"/>
        <w:autoSpaceDE w:val="0"/>
        <w:autoSpaceDN w:val="0"/>
        <w:adjustRightInd w:val="0"/>
        <w:spacing w:after="240"/>
        <w:ind w:firstLine="709"/>
        <w:contextualSpacing/>
        <w:rPr>
          <w:rFonts w:ascii="Times New Roman" w:eastAsia="MS PGothic" w:hAnsi="Times New Roman" w:cs="Times New Roman"/>
          <w:i/>
        </w:rPr>
      </w:pPr>
      <w:r w:rsidRPr="00D2688F">
        <w:rPr>
          <w:rFonts w:ascii="Times New Roman" w:hAnsi="Times New Roman" w:cs="Times New Roman"/>
          <w:i/>
        </w:rPr>
        <w:t xml:space="preserve">2. </w:t>
      </w:r>
      <w:r w:rsidR="0008744B" w:rsidRPr="00D2688F">
        <w:rPr>
          <w:rFonts w:ascii="Times New Roman" w:hAnsi="Times New Roman" w:cs="Times New Roman"/>
          <w:i/>
        </w:rPr>
        <w:t xml:space="preserve">Элиминационные диеты с исключением продуктов, вызывающих аллергию у конкретного индивида. </w:t>
      </w:r>
      <w:r w:rsidRPr="00D2688F">
        <w:rPr>
          <w:rFonts w:ascii="Times New Roman" w:eastAsia="MS PGothic" w:hAnsi="Times New Roman" w:cs="Times New Roman"/>
          <w:i/>
        </w:rPr>
        <w:t xml:space="preserve">Элиминационная диета способствует индукции гистологической ремиссии менее, чем у трети взрослых больных ЭоЭ. </w:t>
      </w:r>
    </w:p>
    <w:p w14:paraId="4E6AEECE" w14:textId="77777777" w:rsidR="00864475" w:rsidRPr="00D2688F" w:rsidRDefault="00864475" w:rsidP="00766373">
      <w:pPr>
        <w:widowControl w:val="0"/>
        <w:autoSpaceDE w:val="0"/>
        <w:autoSpaceDN w:val="0"/>
        <w:adjustRightInd w:val="0"/>
        <w:spacing w:after="240"/>
        <w:ind w:firstLine="709"/>
        <w:contextualSpacing/>
        <w:rPr>
          <w:rFonts w:ascii="Times New Roman" w:eastAsia="MS PGothic" w:hAnsi="Times New Roman" w:cs="Times New Roman"/>
        </w:rPr>
      </w:pPr>
      <w:r w:rsidRPr="00D2688F">
        <w:rPr>
          <w:rFonts w:ascii="Times New Roman" w:eastAsia="MS PGothic" w:hAnsi="Times New Roman" w:cs="Times New Roman"/>
        </w:rPr>
        <w:t xml:space="preserve">Элиминационная диета составляется индивидуально для каждого пациента с ЭоЭ, основываясь на данных аллергологического тестирования (кожные скарификационные и аппликационные пробы). </w:t>
      </w:r>
      <w:r w:rsidR="00115BF7" w:rsidRPr="00D2688F">
        <w:rPr>
          <w:rFonts w:ascii="Times New Roman" w:eastAsia="MS PGothic" w:hAnsi="Times New Roman" w:cs="Times New Roman"/>
        </w:rPr>
        <w:t>П</w:t>
      </w:r>
      <w:r w:rsidRPr="00D2688F">
        <w:rPr>
          <w:rFonts w:ascii="Times New Roman" w:eastAsia="MS PGothic" w:hAnsi="Times New Roman" w:cs="Times New Roman"/>
        </w:rPr>
        <w:t>ри элиминацио</w:t>
      </w:r>
      <w:r w:rsidR="00115BF7" w:rsidRPr="00D2688F">
        <w:rPr>
          <w:rFonts w:ascii="Times New Roman" w:eastAsia="MS PGothic" w:hAnsi="Times New Roman" w:cs="Times New Roman"/>
        </w:rPr>
        <w:t>нной диете из рациона больного исключаются продукты, доказавшие свой аллергенный потенциал</w:t>
      </w:r>
      <w:r w:rsidR="00115BF7" w:rsidRPr="00D2688F">
        <w:rPr>
          <w:rFonts w:ascii="Times New Roman" w:hAnsi="Times New Roman" w:cs="Times New Roman"/>
        </w:rPr>
        <w:t xml:space="preserve"> у конкретного пациента</w:t>
      </w:r>
      <w:r w:rsidRPr="00D2688F">
        <w:rPr>
          <w:rFonts w:ascii="Times New Roman" w:eastAsia="MS PGothic" w:hAnsi="Times New Roman" w:cs="Times New Roman"/>
        </w:rPr>
        <w:t>.</w:t>
      </w:r>
    </w:p>
    <w:p w14:paraId="775836B0" w14:textId="08CDBAD4" w:rsidR="00115BF7" w:rsidRPr="00D2688F" w:rsidRDefault="00864475" w:rsidP="00766373">
      <w:pPr>
        <w:widowControl w:val="0"/>
        <w:autoSpaceDE w:val="0"/>
        <w:autoSpaceDN w:val="0"/>
        <w:adjustRightInd w:val="0"/>
        <w:spacing w:after="240"/>
        <w:ind w:firstLine="709"/>
        <w:contextualSpacing/>
        <w:rPr>
          <w:rFonts w:ascii="Times New Roman" w:eastAsia="MS PGothic" w:hAnsi="Times New Roman" w:cs="Times New Roman"/>
        </w:rPr>
      </w:pPr>
      <w:r w:rsidRPr="00D2688F">
        <w:rPr>
          <w:rFonts w:ascii="Times New Roman" w:eastAsia="MS PGothic" w:hAnsi="Times New Roman" w:cs="Times New Roman"/>
        </w:rPr>
        <w:t>Первые исследования, направленные на оценку эффективности элиминационной диеты в детской популяции показали достаточно хорошие результаты: достижение клинико-гистологической ремиссии у 49-53% детей с ЭоЭ. Однако последующие работы выявили гораздо менее обнадеживающие показатели эффективности элиминационной диеты [</w:t>
      </w:r>
      <w:r w:rsidR="00AD2A41" w:rsidRPr="00D2688F">
        <w:rPr>
          <w:rFonts w:ascii="Times New Roman" w:eastAsia="MS PGothic" w:hAnsi="Times New Roman" w:cs="Times New Roman"/>
        </w:rPr>
        <w:t>112-117</w:t>
      </w:r>
      <w:r w:rsidRPr="00D2688F">
        <w:rPr>
          <w:rFonts w:ascii="Times New Roman" w:eastAsia="MS PGothic" w:hAnsi="Times New Roman" w:cs="Times New Roman"/>
        </w:rPr>
        <w:t xml:space="preserve">]. </w:t>
      </w:r>
    </w:p>
    <w:p w14:paraId="0E3706AF" w14:textId="7E27ED16" w:rsidR="00864475" w:rsidRPr="00D2688F" w:rsidRDefault="00115BF7" w:rsidP="00766373">
      <w:pPr>
        <w:widowControl w:val="0"/>
        <w:autoSpaceDE w:val="0"/>
        <w:autoSpaceDN w:val="0"/>
        <w:adjustRightInd w:val="0"/>
        <w:spacing w:after="240"/>
        <w:ind w:firstLine="709"/>
        <w:contextualSpacing/>
        <w:rPr>
          <w:rFonts w:ascii="Times New Roman" w:eastAsia="MS PGothic" w:hAnsi="Times New Roman" w:cs="Times New Roman"/>
        </w:rPr>
      </w:pPr>
      <w:r w:rsidRPr="00D2688F">
        <w:rPr>
          <w:rFonts w:ascii="Times New Roman" w:eastAsia="MS PGothic" w:hAnsi="Times New Roman" w:cs="Times New Roman"/>
        </w:rPr>
        <w:t xml:space="preserve">В среднем, </w:t>
      </w:r>
      <w:r w:rsidR="00864475" w:rsidRPr="00D2688F">
        <w:rPr>
          <w:rFonts w:ascii="Times New Roman" w:eastAsia="MS PGothic" w:hAnsi="Times New Roman" w:cs="Times New Roman"/>
        </w:rPr>
        <w:t xml:space="preserve">ремиссии </w:t>
      </w:r>
      <w:r w:rsidR="00B54FE6" w:rsidRPr="00D2688F">
        <w:rPr>
          <w:rFonts w:ascii="Times New Roman" w:eastAsia="MS PGothic" w:hAnsi="Times New Roman" w:cs="Times New Roman"/>
        </w:rPr>
        <w:t xml:space="preserve">на фоне элиминационной диеты </w:t>
      </w:r>
      <w:r w:rsidRPr="00D2688F">
        <w:rPr>
          <w:rFonts w:ascii="Times New Roman" w:eastAsia="MS PGothic" w:hAnsi="Times New Roman" w:cs="Times New Roman"/>
        </w:rPr>
        <w:t>удается достичь у</w:t>
      </w:r>
      <w:r w:rsidR="00864475" w:rsidRPr="00D2688F">
        <w:rPr>
          <w:rFonts w:ascii="Times New Roman" w:eastAsia="MS PGothic" w:hAnsi="Times New Roman" w:cs="Times New Roman"/>
        </w:rPr>
        <w:t xml:space="preserve"> 45,5% (95% CI 35,4–55,7%) больных с ЭоЭ, причем эффективность данного терапевтического подхода у взрослых больных </w:t>
      </w:r>
      <w:r w:rsidR="00B54FE6" w:rsidRPr="00D2688F">
        <w:rPr>
          <w:rFonts w:ascii="Times New Roman" w:eastAsia="MS PGothic" w:hAnsi="Times New Roman" w:cs="Times New Roman"/>
        </w:rPr>
        <w:t xml:space="preserve">значительно </w:t>
      </w:r>
      <w:r w:rsidR="00864475" w:rsidRPr="00D2688F">
        <w:rPr>
          <w:rFonts w:ascii="Times New Roman" w:eastAsia="MS PGothic" w:hAnsi="Times New Roman" w:cs="Times New Roman"/>
        </w:rPr>
        <w:t>ниже, чем у детей</w:t>
      </w:r>
      <w:r w:rsidR="00B54FE6" w:rsidRPr="00D2688F">
        <w:rPr>
          <w:rFonts w:ascii="Times New Roman" w:eastAsia="MS PGothic" w:hAnsi="Times New Roman" w:cs="Times New Roman"/>
        </w:rPr>
        <w:t xml:space="preserve"> </w:t>
      </w:r>
      <w:r w:rsidR="00AD2A41" w:rsidRPr="00D2688F">
        <w:rPr>
          <w:rFonts w:ascii="Times New Roman" w:eastAsia="MS PGothic" w:hAnsi="Times New Roman" w:cs="Times New Roman"/>
        </w:rPr>
        <w:t>[109</w:t>
      </w:r>
      <w:r w:rsidR="00B54FE6" w:rsidRPr="00D2688F">
        <w:rPr>
          <w:rFonts w:ascii="Times New Roman" w:eastAsia="MS PGothic" w:hAnsi="Times New Roman" w:cs="Times New Roman"/>
        </w:rPr>
        <w:t>]</w:t>
      </w:r>
      <w:r w:rsidR="00864475" w:rsidRPr="00D2688F">
        <w:rPr>
          <w:rFonts w:ascii="Times New Roman" w:eastAsia="MS PGothic" w:hAnsi="Times New Roman" w:cs="Times New Roman"/>
        </w:rPr>
        <w:t xml:space="preserve">. </w:t>
      </w:r>
    </w:p>
    <w:p w14:paraId="70082E14" w14:textId="77777777" w:rsidR="0008744B" w:rsidRPr="00D2688F" w:rsidRDefault="0008744B" w:rsidP="00766373">
      <w:pPr>
        <w:widowControl w:val="0"/>
        <w:autoSpaceDE w:val="0"/>
        <w:autoSpaceDN w:val="0"/>
        <w:adjustRightInd w:val="0"/>
        <w:spacing w:after="240"/>
        <w:ind w:firstLine="709"/>
        <w:contextualSpacing/>
        <w:rPr>
          <w:rFonts w:ascii="Times New Roman" w:hAnsi="Times New Roman" w:cs="Times New Roman"/>
          <w:i/>
        </w:rPr>
      </w:pPr>
      <w:r w:rsidRPr="00D2688F">
        <w:rPr>
          <w:rFonts w:ascii="Times New Roman" w:hAnsi="Times New Roman" w:cs="Times New Roman"/>
        </w:rPr>
        <w:t>3.</w:t>
      </w:r>
      <w:r w:rsidRPr="00D2688F">
        <w:rPr>
          <w:rFonts w:ascii="Times New Roman" w:hAnsi="Times New Roman" w:cs="Times New Roman"/>
        </w:rPr>
        <w:tab/>
      </w:r>
      <w:r w:rsidRPr="00D2688F">
        <w:rPr>
          <w:rFonts w:ascii="Times New Roman" w:hAnsi="Times New Roman" w:cs="Times New Roman"/>
          <w:i/>
        </w:rPr>
        <w:t xml:space="preserve">Эмпирическая диета с исключением из рациона продуктов с высоким аллергенным </w:t>
      </w:r>
      <w:r w:rsidR="00122C27" w:rsidRPr="00D2688F">
        <w:rPr>
          <w:rFonts w:ascii="Times New Roman" w:hAnsi="Times New Roman" w:cs="Times New Roman"/>
          <w:i/>
        </w:rPr>
        <w:t>потенциалом (</w:t>
      </w:r>
      <w:r w:rsidR="00115BF7" w:rsidRPr="00D2688F">
        <w:rPr>
          <w:rFonts w:ascii="Times New Roman" w:hAnsi="Times New Roman" w:cs="Times New Roman"/>
          <w:i/>
        </w:rPr>
        <w:t>яйца</w:t>
      </w:r>
      <w:r w:rsidR="00122C27" w:rsidRPr="00D2688F">
        <w:rPr>
          <w:rFonts w:ascii="Times New Roman" w:hAnsi="Times New Roman" w:cs="Times New Roman"/>
          <w:i/>
        </w:rPr>
        <w:t xml:space="preserve">, молоко, соя, </w:t>
      </w:r>
      <w:r w:rsidR="00B54FE6" w:rsidRPr="00D2688F">
        <w:rPr>
          <w:rFonts w:ascii="Times New Roman" w:hAnsi="Times New Roman" w:cs="Times New Roman"/>
          <w:i/>
        </w:rPr>
        <w:t xml:space="preserve">орехи, пшеница, рыба и другие). Эмпирическая диета эффективна в среднем у 67,2% больных, что сопоставимо с </w:t>
      </w:r>
      <w:r w:rsidR="00B54FE6" w:rsidRPr="00D2688F">
        <w:rPr>
          <w:rFonts w:ascii="Times New Roman" w:hAnsi="Times New Roman" w:cs="Times New Roman"/>
          <w:i/>
        </w:rPr>
        <w:lastRenderedPageBreak/>
        <w:t>терапией топическими глюкокортикостероидами (63,3%).</w:t>
      </w:r>
    </w:p>
    <w:p w14:paraId="04DCB28D" w14:textId="20C3B76A" w:rsidR="00122C27" w:rsidRPr="00D2688F" w:rsidRDefault="00122C27" w:rsidP="00766373">
      <w:pPr>
        <w:ind w:right="283" w:firstLine="709"/>
        <w:contextualSpacing/>
        <w:rPr>
          <w:rFonts w:ascii="Times New Roman" w:eastAsia="MS PGothic" w:hAnsi="Times New Roman" w:cs="Times New Roman"/>
        </w:rPr>
      </w:pPr>
      <w:r w:rsidRPr="00D2688F">
        <w:rPr>
          <w:rFonts w:ascii="Times New Roman" w:eastAsia="MS PGothic" w:hAnsi="Times New Roman" w:cs="Times New Roman"/>
        </w:rPr>
        <w:t>Изначально в основу данного диетического режима были положены сведения о продуктах питания, наиболее часто вызывавших аллергические реакции в детской популяции г.Чикаго (США): белок коровьего молока, пшеница, яйца, соя, арахис и лесной орех, рыба, морепродукты. Первое опубликованное исследование, оценивающее эффективность эмпирической  диеты у больных ЭоЭ показало превосходные результаты: гистологическая ремиссия на фоне пищевых ограничений (без применения медикаментозной терапи</w:t>
      </w:r>
      <w:r w:rsidR="00115BF7" w:rsidRPr="00D2688F">
        <w:rPr>
          <w:rFonts w:ascii="Times New Roman" w:eastAsia="MS PGothic" w:hAnsi="Times New Roman" w:cs="Times New Roman"/>
        </w:rPr>
        <w:t xml:space="preserve">и) </w:t>
      </w:r>
      <w:r w:rsidR="00AD2A41" w:rsidRPr="00D2688F">
        <w:rPr>
          <w:rFonts w:ascii="Times New Roman" w:eastAsia="MS PGothic" w:hAnsi="Times New Roman" w:cs="Times New Roman"/>
        </w:rPr>
        <w:t>была достигнута у 74% детей [118</w:t>
      </w:r>
      <w:r w:rsidRPr="00D2688F">
        <w:rPr>
          <w:rFonts w:ascii="Times New Roman" w:eastAsia="MS PGothic" w:hAnsi="Times New Roman" w:cs="Times New Roman"/>
        </w:rPr>
        <w:t xml:space="preserve">]. В дальнейшем сходные результаты были получены и в множестве других работ. Более того, мета-анализ, рассматривающий эффективность диетических режимов при ЭоЭ показал, что гистологическая ремиссия на фоне эмпирической диеты с исключением 6 продуктов </w:t>
      </w:r>
      <w:r w:rsidR="00115BF7" w:rsidRPr="00D2688F">
        <w:rPr>
          <w:rFonts w:ascii="Times New Roman" w:eastAsia="MS PGothic" w:hAnsi="Times New Roman" w:cs="Times New Roman"/>
        </w:rPr>
        <w:t>наблюдается</w:t>
      </w:r>
      <w:r w:rsidRPr="00D2688F">
        <w:rPr>
          <w:rFonts w:ascii="Times New Roman" w:eastAsia="MS PGothic" w:hAnsi="Times New Roman" w:cs="Times New Roman"/>
        </w:rPr>
        <w:t xml:space="preserve"> в среднем у 72% пациентов (95% CI 66– 78%)</w:t>
      </w:r>
      <w:r w:rsidR="00AD2A41" w:rsidRPr="00D2688F">
        <w:rPr>
          <w:rFonts w:ascii="Times New Roman" w:eastAsia="MS PGothic" w:hAnsi="Times New Roman" w:cs="Times New Roman"/>
        </w:rPr>
        <w:t>, независимо от их возраста [109</w:t>
      </w:r>
      <w:r w:rsidRPr="00D2688F">
        <w:rPr>
          <w:rFonts w:ascii="Times New Roman" w:eastAsia="MS PGothic" w:hAnsi="Times New Roman" w:cs="Times New Roman"/>
        </w:rPr>
        <w:t xml:space="preserve">]. </w:t>
      </w:r>
    </w:p>
    <w:p w14:paraId="21BA7350" w14:textId="6DB08204" w:rsidR="00BA6F7E" w:rsidRPr="00D2688F" w:rsidRDefault="00122C27" w:rsidP="00766373">
      <w:pPr>
        <w:ind w:right="283" w:firstLine="709"/>
        <w:contextualSpacing/>
        <w:rPr>
          <w:rFonts w:ascii="Times New Roman" w:eastAsia="MS PGothic" w:hAnsi="Times New Roman" w:cs="Times New Roman"/>
        </w:rPr>
      </w:pPr>
      <w:r w:rsidRPr="00D2688F">
        <w:rPr>
          <w:rFonts w:ascii="Times New Roman" w:eastAsia="MS PGothic" w:hAnsi="Times New Roman" w:cs="Times New Roman"/>
        </w:rPr>
        <w:t>При детальном рассмотрении эмпирическая диета с исключением 6 продуктов оказалась не лишена серьезных недостатков: значительные диетические ограничения и необходимость частых повторных эндоскопических вмешательств при введении в рацион хотя бы одно</w:t>
      </w:r>
      <w:r w:rsidR="00AD2A41" w:rsidRPr="00D2688F">
        <w:rPr>
          <w:rFonts w:ascii="Times New Roman" w:eastAsia="MS PGothic" w:hAnsi="Times New Roman" w:cs="Times New Roman"/>
        </w:rPr>
        <w:t>го из запрещенных продуктов [109</w:t>
      </w:r>
      <w:r w:rsidRPr="00D2688F">
        <w:rPr>
          <w:rFonts w:ascii="Times New Roman" w:eastAsia="MS PGothic" w:hAnsi="Times New Roman" w:cs="Times New Roman"/>
        </w:rPr>
        <w:t xml:space="preserve">]. Постепенно, в попытках уйти от столь строгого режима питания и расширить рацион (путем введения </w:t>
      </w:r>
      <w:r w:rsidR="00115BF7" w:rsidRPr="00D2688F">
        <w:rPr>
          <w:rFonts w:ascii="Times New Roman" w:eastAsia="MS PGothic" w:hAnsi="Times New Roman" w:cs="Times New Roman"/>
        </w:rPr>
        <w:t>нового продукта</w:t>
      </w:r>
      <w:r w:rsidRPr="00D2688F">
        <w:rPr>
          <w:rFonts w:ascii="Times New Roman" w:eastAsia="MS PGothic" w:hAnsi="Times New Roman" w:cs="Times New Roman"/>
        </w:rPr>
        <w:t xml:space="preserve"> </w:t>
      </w:r>
      <w:r w:rsidR="00115BF7" w:rsidRPr="00D2688F">
        <w:rPr>
          <w:rFonts w:ascii="Times New Roman" w:eastAsia="MS PGothic" w:hAnsi="Times New Roman" w:cs="Times New Roman"/>
        </w:rPr>
        <w:t>с последующим эндоскопическим контролем</w:t>
      </w:r>
      <w:r w:rsidRPr="00D2688F">
        <w:rPr>
          <w:rFonts w:ascii="Times New Roman" w:eastAsia="MS PGothic" w:hAnsi="Times New Roman" w:cs="Times New Roman"/>
        </w:rPr>
        <w:t xml:space="preserve"> за </w:t>
      </w:r>
      <w:r w:rsidR="00BA6F7E" w:rsidRPr="00D2688F">
        <w:rPr>
          <w:rFonts w:ascii="Times New Roman" w:eastAsia="MS PGothic" w:hAnsi="Times New Roman" w:cs="Times New Roman"/>
        </w:rPr>
        <w:t>состоянием слизистой оболочки пищевода</w:t>
      </w:r>
      <w:r w:rsidRPr="00D2688F">
        <w:rPr>
          <w:rFonts w:ascii="Times New Roman" w:eastAsia="MS PGothic" w:hAnsi="Times New Roman" w:cs="Times New Roman"/>
        </w:rPr>
        <w:t>), было выявлено, что у большинства пациентов с ЭоЭ</w:t>
      </w:r>
      <w:r w:rsidRPr="00D2688F">
        <w:rPr>
          <w:rFonts w:ascii="Times New Roman" w:hAnsi="Times New Roman" w:cs="Times New Roman"/>
        </w:rPr>
        <w:t xml:space="preserve"> (</w:t>
      </w:r>
      <w:r w:rsidRPr="00D2688F">
        <w:rPr>
          <w:rFonts w:ascii="Times New Roman" w:eastAsia="MS PGothic" w:hAnsi="Times New Roman" w:cs="Times New Roman"/>
        </w:rPr>
        <w:t xml:space="preserve">65%–85%) триггерами рецидива </w:t>
      </w:r>
      <w:r w:rsidR="00BA6F7E" w:rsidRPr="00D2688F">
        <w:rPr>
          <w:rFonts w:ascii="Times New Roman" w:eastAsia="MS PGothic" w:hAnsi="Times New Roman" w:cs="Times New Roman"/>
        </w:rPr>
        <w:t>являю</w:t>
      </w:r>
      <w:r w:rsidR="00AD2A41" w:rsidRPr="00D2688F">
        <w:rPr>
          <w:rFonts w:ascii="Times New Roman" w:eastAsia="MS PGothic" w:hAnsi="Times New Roman" w:cs="Times New Roman"/>
        </w:rPr>
        <w:t>тся всего лишь 1-2 продукта [119,120</w:t>
      </w:r>
      <w:r w:rsidRPr="00D2688F">
        <w:rPr>
          <w:rFonts w:ascii="Times New Roman" w:eastAsia="MS PGothic" w:hAnsi="Times New Roman" w:cs="Times New Roman"/>
        </w:rPr>
        <w:t xml:space="preserve">]. </w:t>
      </w:r>
    </w:p>
    <w:p w14:paraId="08E67E5C" w14:textId="2C447726" w:rsidR="00122C27" w:rsidRPr="00D2688F" w:rsidRDefault="00122C27" w:rsidP="00766373">
      <w:pPr>
        <w:ind w:right="283" w:firstLine="709"/>
        <w:contextualSpacing/>
        <w:rPr>
          <w:rFonts w:ascii="Times New Roman" w:eastAsia="MS PGothic" w:hAnsi="Times New Roman" w:cs="Times New Roman"/>
        </w:rPr>
      </w:pPr>
      <w:r w:rsidRPr="00D2688F">
        <w:rPr>
          <w:rFonts w:ascii="Times New Roman" w:eastAsia="MS PGothic" w:hAnsi="Times New Roman" w:cs="Times New Roman"/>
        </w:rPr>
        <w:t xml:space="preserve">Наиболее часто эозинофильное воспаление индуцировалось у больных ЭоЭ после употребления в пищу коровьего молока, глютена, яиц, сои/бобовых. Тогда как роль орехов, рыбы и морепродуктов оказалась не столь значительной. Основываясь на полученных данных была разработана новая эмпирическая диета с исключением 4 продуктов: коровьего молока, </w:t>
      </w:r>
      <w:r w:rsidR="00AD2A41" w:rsidRPr="00D2688F">
        <w:rPr>
          <w:rFonts w:ascii="Times New Roman" w:eastAsia="MS PGothic" w:hAnsi="Times New Roman" w:cs="Times New Roman"/>
        </w:rPr>
        <w:t>глютена, яиц, сои и бобовых [120</w:t>
      </w:r>
      <w:r w:rsidRPr="00D2688F">
        <w:rPr>
          <w:rFonts w:ascii="Times New Roman" w:eastAsia="MS PGothic" w:hAnsi="Times New Roman" w:cs="Times New Roman"/>
        </w:rPr>
        <w:t xml:space="preserve">]. </w:t>
      </w:r>
    </w:p>
    <w:p w14:paraId="0D8A4F0A" w14:textId="133A7093" w:rsidR="00122C27" w:rsidRPr="00D2688F" w:rsidRDefault="00AB2AD8" w:rsidP="00766373">
      <w:pPr>
        <w:ind w:right="283" w:firstLine="709"/>
        <w:contextualSpacing/>
        <w:rPr>
          <w:rFonts w:ascii="Times New Roman" w:eastAsia="MS PGothic" w:hAnsi="Times New Roman" w:cs="Times New Roman"/>
        </w:rPr>
      </w:pPr>
      <w:r w:rsidRPr="00D2688F">
        <w:rPr>
          <w:rFonts w:ascii="Times New Roman" w:eastAsia="MS PGothic" w:hAnsi="Times New Roman" w:cs="Times New Roman"/>
        </w:rPr>
        <w:t>П</w:t>
      </w:r>
      <w:r w:rsidR="00122C27" w:rsidRPr="00D2688F">
        <w:rPr>
          <w:rFonts w:ascii="Times New Roman" w:eastAsia="MS PGothic" w:hAnsi="Times New Roman" w:cs="Times New Roman"/>
        </w:rPr>
        <w:t xml:space="preserve">роспективное </w:t>
      </w:r>
      <w:r w:rsidR="00AD2A41" w:rsidRPr="00D2688F">
        <w:rPr>
          <w:rFonts w:ascii="Times New Roman" w:eastAsia="MS PGothic" w:hAnsi="Times New Roman" w:cs="Times New Roman"/>
        </w:rPr>
        <w:t>мультцентровое исследование [120</w:t>
      </w:r>
      <w:r w:rsidR="00122C27" w:rsidRPr="00D2688F">
        <w:rPr>
          <w:rFonts w:ascii="Times New Roman" w:eastAsia="MS PGothic" w:hAnsi="Times New Roman" w:cs="Times New Roman"/>
        </w:rPr>
        <w:t>] по оценке эффективности диеты с исключением 4 продуктов среди взрослых показало достижение ремиссии у 54% больных ЭоЭ. Результаты диеты в детской популяции оказались еще более обнадеживающими: ремисси</w:t>
      </w:r>
      <w:r w:rsidR="00AD2A41" w:rsidRPr="00D2688F">
        <w:rPr>
          <w:rFonts w:ascii="Times New Roman" w:eastAsia="MS PGothic" w:hAnsi="Times New Roman" w:cs="Times New Roman"/>
        </w:rPr>
        <w:t>я наблюдалась у 71% больных [119</w:t>
      </w:r>
      <w:r w:rsidR="00122C27" w:rsidRPr="00D2688F">
        <w:rPr>
          <w:rFonts w:ascii="Times New Roman" w:eastAsia="MS PGothic" w:hAnsi="Times New Roman" w:cs="Times New Roman"/>
        </w:rPr>
        <w:t>]. Важно, что в обеих работах наиболее частым триггером (особенно у детей) активации эозинофильного воспаления в пищеводе было коровье молоко. Интересно, что взрослые чаще всего реагировали на коровье молоко или глютен (или на</w:t>
      </w:r>
      <w:r w:rsidR="00AD2A41" w:rsidRPr="00D2688F">
        <w:rPr>
          <w:rFonts w:ascii="Times New Roman" w:eastAsia="MS PGothic" w:hAnsi="Times New Roman" w:cs="Times New Roman"/>
        </w:rPr>
        <w:t xml:space="preserve"> оба продукта одновременно) [120</w:t>
      </w:r>
      <w:r w:rsidR="00122C27" w:rsidRPr="00D2688F">
        <w:rPr>
          <w:rFonts w:ascii="Times New Roman" w:eastAsia="MS PGothic" w:hAnsi="Times New Roman" w:cs="Times New Roman"/>
        </w:rPr>
        <w:t>], тогда как у 74% детей триггером оказался лишь 1 продукт (чаще в</w:t>
      </w:r>
      <w:r w:rsidR="00AD2A41" w:rsidRPr="00D2688F">
        <w:rPr>
          <w:rFonts w:ascii="Times New Roman" w:eastAsia="MS PGothic" w:hAnsi="Times New Roman" w:cs="Times New Roman"/>
        </w:rPr>
        <w:t>сего-коровье молоко)[119</w:t>
      </w:r>
      <w:r w:rsidR="00122C27" w:rsidRPr="00D2688F">
        <w:rPr>
          <w:rFonts w:ascii="Times New Roman" w:eastAsia="MS PGothic" w:hAnsi="Times New Roman" w:cs="Times New Roman"/>
        </w:rPr>
        <w:t>]. Исключение коровьего молока из рациона приводило к гистологической реми</w:t>
      </w:r>
      <w:r w:rsidR="00BA6F7E" w:rsidRPr="00D2688F">
        <w:rPr>
          <w:rFonts w:ascii="Times New Roman" w:eastAsia="MS PGothic" w:hAnsi="Times New Roman" w:cs="Times New Roman"/>
        </w:rPr>
        <w:t>ссии у 61-65% больных детей [</w:t>
      </w:r>
      <w:r w:rsidR="00AD2A41" w:rsidRPr="00D2688F">
        <w:rPr>
          <w:rFonts w:ascii="Times New Roman" w:eastAsia="MS PGothic" w:hAnsi="Times New Roman" w:cs="Times New Roman"/>
        </w:rPr>
        <w:t>121-123</w:t>
      </w:r>
      <w:r w:rsidR="00122C27" w:rsidRPr="00D2688F">
        <w:rPr>
          <w:rFonts w:ascii="Times New Roman" w:eastAsia="MS PGothic" w:hAnsi="Times New Roman" w:cs="Times New Roman"/>
        </w:rPr>
        <w:t>].</w:t>
      </w:r>
    </w:p>
    <w:p w14:paraId="0E06EE47" w14:textId="15B58EE4" w:rsidR="00122C27" w:rsidRPr="00D2688F" w:rsidRDefault="00122C27" w:rsidP="00766373">
      <w:pPr>
        <w:ind w:right="283" w:firstLine="709"/>
        <w:contextualSpacing/>
        <w:rPr>
          <w:rFonts w:ascii="Times New Roman" w:eastAsia="MS PGothic" w:hAnsi="Times New Roman" w:cs="Times New Roman"/>
        </w:rPr>
      </w:pPr>
      <w:r w:rsidRPr="00D2688F">
        <w:rPr>
          <w:rFonts w:ascii="Times New Roman" w:eastAsia="MS PGothic" w:hAnsi="Times New Roman" w:cs="Times New Roman"/>
        </w:rPr>
        <w:t>В настоящее время дискутируется вопрос о возможности ступенчатого подхода к диетическим ограничениям: исключение 1 или 2 продуктов (молоко, глютен-содержащие злаки) на начальном этапе лечения с постепенным расширением списка запрещенных продуктов у пациентов, не достигших гистологической ремиссии на фоне более либеральной диеты</w:t>
      </w:r>
      <w:r w:rsidR="00AD2A41" w:rsidRPr="00D2688F">
        <w:rPr>
          <w:rFonts w:ascii="Times New Roman" w:eastAsia="MS PGothic" w:hAnsi="Times New Roman" w:cs="Times New Roman"/>
        </w:rPr>
        <w:t xml:space="preserve"> [123</w:t>
      </w:r>
      <w:r w:rsidR="00BA6F7E" w:rsidRPr="00D2688F">
        <w:rPr>
          <w:rFonts w:ascii="Times New Roman" w:eastAsia="MS PGothic" w:hAnsi="Times New Roman" w:cs="Times New Roman"/>
        </w:rPr>
        <w:t>]</w:t>
      </w:r>
      <w:r w:rsidRPr="00D2688F">
        <w:rPr>
          <w:rFonts w:ascii="Times New Roman" w:eastAsia="MS PGothic" w:hAnsi="Times New Roman" w:cs="Times New Roman"/>
        </w:rPr>
        <w:t xml:space="preserve">. </w:t>
      </w:r>
    </w:p>
    <w:p w14:paraId="3AEFE3BF" w14:textId="76D4AD3F" w:rsidR="00122C27" w:rsidRPr="00D2688F" w:rsidRDefault="00AB2AD8" w:rsidP="00766373">
      <w:pPr>
        <w:ind w:right="283" w:firstLine="709"/>
        <w:contextualSpacing/>
        <w:rPr>
          <w:rFonts w:ascii="Times New Roman" w:eastAsia="MS PGothic" w:hAnsi="Times New Roman" w:cs="Times New Roman"/>
        </w:rPr>
      </w:pPr>
      <w:r w:rsidRPr="00D2688F">
        <w:rPr>
          <w:rFonts w:ascii="Times New Roman" w:eastAsia="MS PGothic" w:hAnsi="Times New Roman" w:cs="Times New Roman"/>
        </w:rPr>
        <w:t xml:space="preserve">Ступенчатая диетотерапия </w:t>
      </w:r>
      <w:r w:rsidR="00122C27" w:rsidRPr="00D2688F">
        <w:rPr>
          <w:rFonts w:ascii="Times New Roman" w:eastAsia="MS PGothic" w:hAnsi="Times New Roman" w:cs="Times New Roman"/>
        </w:rPr>
        <w:t xml:space="preserve">у больных ЭоЭ </w:t>
      </w:r>
      <w:r w:rsidRPr="00D2688F">
        <w:rPr>
          <w:rFonts w:ascii="Times New Roman" w:eastAsia="MS PGothic" w:hAnsi="Times New Roman" w:cs="Times New Roman"/>
        </w:rPr>
        <w:t>оценена</w:t>
      </w:r>
      <w:r w:rsidR="00122C27" w:rsidRPr="00D2688F">
        <w:rPr>
          <w:rFonts w:ascii="Times New Roman" w:eastAsia="MS PGothic" w:hAnsi="Times New Roman" w:cs="Times New Roman"/>
        </w:rPr>
        <w:t xml:space="preserve"> в клиническом исследовании</w:t>
      </w:r>
      <w:r w:rsidRPr="00D2688F">
        <w:rPr>
          <w:rFonts w:ascii="Times New Roman" w:eastAsia="MS PGothic" w:hAnsi="Times New Roman" w:cs="Times New Roman"/>
        </w:rPr>
        <w:t xml:space="preserve"> (2016 г)</w:t>
      </w:r>
      <w:r w:rsidR="00122C27" w:rsidRPr="00D2688F">
        <w:rPr>
          <w:rFonts w:ascii="Times New Roman" w:eastAsia="MS PGothic" w:hAnsi="Times New Roman" w:cs="Times New Roman"/>
        </w:rPr>
        <w:t>: исключение коровьего молока и</w:t>
      </w:r>
      <w:r w:rsidR="00BA6F7E" w:rsidRPr="00D2688F">
        <w:rPr>
          <w:rFonts w:ascii="Times New Roman" w:eastAsia="MS PGothic" w:hAnsi="Times New Roman" w:cs="Times New Roman"/>
        </w:rPr>
        <w:t xml:space="preserve"> глютен-содержащих злаков приводил</w:t>
      </w:r>
      <w:r w:rsidRPr="00D2688F">
        <w:rPr>
          <w:rFonts w:ascii="Times New Roman" w:eastAsia="MS PGothic" w:hAnsi="Times New Roman" w:cs="Times New Roman"/>
        </w:rPr>
        <w:t>о</w:t>
      </w:r>
      <w:r w:rsidR="00122C27" w:rsidRPr="00D2688F">
        <w:rPr>
          <w:rFonts w:ascii="Times New Roman" w:eastAsia="MS PGothic" w:hAnsi="Times New Roman" w:cs="Times New Roman"/>
        </w:rPr>
        <w:t xml:space="preserve"> к ремиссии у 40% больных. У пациентов, не достигших ремиссии на фоне такого режима, в последующем исключались из рациона 4 продукта (ремиссия у 52%). Далее, в случае неудачи, вводилась </w:t>
      </w:r>
      <w:r w:rsidR="00BA6F7E" w:rsidRPr="00D2688F">
        <w:rPr>
          <w:rFonts w:ascii="Times New Roman" w:eastAsia="MS PGothic" w:hAnsi="Times New Roman" w:cs="Times New Roman"/>
        </w:rPr>
        <w:t xml:space="preserve">более строгая </w:t>
      </w:r>
      <w:r w:rsidR="00122C27" w:rsidRPr="00D2688F">
        <w:rPr>
          <w:rFonts w:ascii="Times New Roman" w:eastAsia="MS PGothic" w:hAnsi="Times New Roman" w:cs="Times New Roman"/>
        </w:rPr>
        <w:t xml:space="preserve">диета с ограничением </w:t>
      </w:r>
      <w:r w:rsidR="00AD2A41" w:rsidRPr="00D2688F">
        <w:rPr>
          <w:rFonts w:ascii="Times New Roman" w:eastAsia="MS PGothic" w:hAnsi="Times New Roman" w:cs="Times New Roman"/>
        </w:rPr>
        <w:t>6 продуктов (ремиссия у 65%)[124</w:t>
      </w:r>
      <w:r w:rsidR="00122C27" w:rsidRPr="00D2688F">
        <w:rPr>
          <w:rFonts w:ascii="Times New Roman" w:eastAsia="MS PGothic" w:hAnsi="Times New Roman" w:cs="Times New Roman"/>
        </w:rPr>
        <w:t>].</w:t>
      </w:r>
    </w:p>
    <w:p w14:paraId="2000FAF1" w14:textId="77777777" w:rsidR="00071E09" w:rsidRPr="00D2688F" w:rsidRDefault="00071E09" w:rsidP="00766373">
      <w:pPr>
        <w:ind w:right="283" w:firstLine="709"/>
        <w:contextualSpacing/>
        <w:rPr>
          <w:rFonts w:ascii="Times New Roman" w:eastAsia="MS PGothic" w:hAnsi="Times New Roman" w:cs="Times New Roman"/>
        </w:rPr>
      </w:pPr>
    </w:p>
    <w:p w14:paraId="60A7C03F" w14:textId="77777777" w:rsidR="00DD247F" w:rsidRPr="00D2688F" w:rsidRDefault="0088162E" w:rsidP="00766373">
      <w:pPr>
        <w:pStyle w:val="4"/>
        <w:contextualSpacing/>
        <w:rPr>
          <w:rFonts w:ascii="Times New Roman" w:hAnsi="Times New Roman" w:cs="Times New Roman"/>
          <w:i w:val="0"/>
          <w:color w:val="auto"/>
        </w:rPr>
      </w:pPr>
      <w:r w:rsidRPr="00D2688F">
        <w:rPr>
          <w:rFonts w:ascii="Times New Roman" w:hAnsi="Times New Roman" w:cs="Times New Roman"/>
          <w:i w:val="0"/>
          <w:color w:val="auto"/>
        </w:rPr>
        <w:t xml:space="preserve">Эндоскопическое лечение </w:t>
      </w:r>
      <w:r w:rsidR="00071E09" w:rsidRPr="00D2688F">
        <w:rPr>
          <w:rFonts w:ascii="Times New Roman" w:hAnsi="Times New Roman" w:cs="Times New Roman"/>
          <w:i w:val="0"/>
          <w:color w:val="auto"/>
        </w:rPr>
        <w:t>при стриктурах и/или стенозе пищевода</w:t>
      </w:r>
    </w:p>
    <w:p w14:paraId="1E8722C8" w14:textId="77777777" w:rsidR="00DD247F" w:rsidRPr="00D2688F" w:rsidRDefault="00DD247F" w:rsidP="00766373">
      <w:pPr>
        <w:contextualSpacing/>
        <w:rPr>
          <w:rFonts w:ascii="Times New Roman" w:hAnsi="Times New Roman" w:cs="Times New Roman"/>
        </w:rPr>
      </w:pPr>
    </w:p>
    <w:p w14:paraId="414E09BB" w14:textId="77777777" w:rsidR="003C4EC9" w:rsidRPr="00D2688F" w:rsidRDefault="003C4EC9"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 xml:space="preserve">Дисфагия у пациентов с ЭоЭ может быть обусловлена как активным воспалительным процессом в слизистой оболочке пищевода, так и развитием фиброзных </w:t>
      </w:r>
      <w:r w:rsidRPr="00D2688F">
        <w:rPr>
          <w:rFonts w:ascii="Times New Roman" w:hAnsi="Times New Roman" w:cs="Times New Roman"/>
        </w:rPr>
        <w:lastRenderedPageBreak/>
        <w:t>изменений в подслизистом слое с исходом в образование стриктур. Медикаментозная противовоспалительная терапия в большинстве случаев позволяет уменьшить клинические проявления заболевания, в случае же развития тяжелых фибротических изменений стенки пищевода разрешение дисфагии во</w:t>
      </w:r>
      <w:r w:rsidR="0088162E" w:rsidRPr="00D2688F">
        <w:rPr>
          <w:rFonts w:ascii="Times New Roman" w:hAnsi="Times New Roman" w:cs="Times New Roman"/>
        </w:rPr>
        <w:t>зможно только после проведения эндоскопического лечения</w:t>
      </w:r>
      <w:r w:rsidRPr="00D2688F">
        <w:rPr>
          <w:rFonts w:ascii="Times New Roman" w:hAnsi="Times New Roman" w:cs="Times New Roman"/>
        </w:rPr>
        <w:t>.</w:t>
      </w:r>
    </w:p>
    <w:p w14:paraId="69D811D0" w14:textId="77777777" w:rsidR="0088162E" w:rsidRPr="00D2688F" w:rsidRDefault="0088162E" w:rsidP="00766373">
      <w:pPr>
        <w:ind w:firstLine="709"/>
        <w:contextualSpacing/>
        <w:rPr>
          <w:rFonts w:ascii="Times New Roman" w:hAnsi="Times New Roman" w:cs="Times New Roman"/>
        </w:rPr>
      </w:pPr>
      <w:r w:rsidRPr="00D2688F">
        <w:rPr>
          <w:rFonts w:ascii="Times New Roman" w:hAnsi="Times New Roman" w:cs="Times New Roman"/>
        </w:rPr>
        <w:t xml:space="preserve">Эндоскопические вмешательства при дисфагии на фоне стриктур пищевода (при диаметре пищевода &lt;13 мм) включают бужирование или баллонную дилатацию пищевода. </w:t>
      </w:r>
    </w:p>
    <w:p w14:paraId="21305253" w14:textId="0146BA28" w:rsidR="0088162E" w:rsidRPr="00D2688F" w:rsidRDefault="0088162E" w:rsidP="00766373">
      <w:pPr>
        <w:ind w:firstLine="709"/>
        <w:contextualSpacing/>
        <w:rPr>
          <w:rFonts w:ascii="Times New Roman" w:hAnsi="Times New Roman" w:cs="Times New Roman"/>
        </w:rPr>
      </w:pPr>
      <w:r w:rsidRPr="00D2688F">
        <w:rPr>
          <w:rFonts w:ascii="Times New Roman" w:hAnsi="Times New Roman" w:cs="Times New Roman"/>
        </w:rPr>
        <w:t xml:space="preserve">Эндоскопическая дилатация не оказывает влияния на иммуно-воспалительный процесс в слизистой оболочке, данная процедура призвана лишь снизить выраженность </w:t>
      </w:r>
      <w:r w:rsidR="00AB2AD8" w:rsidRPr="00D2688F">
        <w:rPr>
          <w:rFonts w:ascii="Times New Roman" w:hAnsi="Times New Roman" w:cs="Times New Roman"/>
        </w:rPr>
        <w:t>дисфагии, вызванной</w:t>
      </w:r>
      <w:r w:rsidRPr="00D2688F">
        <w:rPr>
          <w:rFonts w:ascii="Times New Roman" w:hAnsi="Times New Roman" w:cs="Times New Roman"/>
        </w:rPr>
        <w:t xml:space="preserve"> необратимыми фибротическими изменениями стенки пищевода, в связи с чем эндоскопическое лечение не может быть использовано в качестве терапии первой линии (за исключением ургентных ситуаций и декомпенсированных стенозов) и должно проводиться в плановом порядке только после ку</w:t>
      </w:r>
      <w:r w:rsidR="00AD2A41" w:rsidRPr="00D2688F">
        <w:rPr>
          <w:rFonts w:ascii="Times New Roman" w:hAnsi="Times New Roman" w:cs="Times New Roman"/>
        </w:rPr>
        <w:t>рса медикаментозной терапии [125</w:t>
      </w:r>
      <w:r w:rsidRPr="00D2688F">
        <w:rPr>
          <w:rFonts w:ascii="Times New Roman" w:hAnsi="Times New Roman" w:cs="Times New Roman"/>
        </w:rPr>
        <w:t>].</w:t>
      </w:r>
    </w:p>
    <w:p w14:paraId="55D2F3FF" w14:textId="77777777" w:rsidR="003C4EC9" w:rsidRPr="00D2688F" w:rsidRDefault="003C4EC9"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При ургентных ситуациях, повторяющихся вклинениях пищи в пищевод, терминальных сужениях пищевода допустимо проведение дилатации пищевода без предварительной противовоспалительной терапии, что однако увеличивает риск осложнений. Компенсированные и субкомпенсированные стриктуры пищевода подлежат дилатации  только после снижения активности эозинофильного воспаления (гистологическая ремиссия) на фоне лечения ИПП или топич</w:t>
      </w:r>
      <w:r w:rsidR="00466E6B" w:rsidRPr="00D2688F">
        <w:rPr>
          <w:rFonts w:ascii="Times New Roman" w:hAnsi="Times New Roman" w:cs="Times New Roman"/>
        </w:rPr>
        <w:t>ескими глюкокортикостероидами [15</w:t>
      </w:r>
      <w:r w:rsidRPr="00D2688F">
        <w:rPr>
          <w:rFonts w:ascii="Times New Roman" w:hAnsi="Times New Roman" w:cs="Times New Roman"/>
        </w:rPr>
        <w:t>].</w:t>
      </w:r>
    </w:p>
    <w:p w14:paraId="18E7602C" w14:textId="0E4ABB9D" w:rsidR="0088162E" w:rsidRPr="00D2688F" w:rsidRDefault="0088162E" w:rsidP="00766373">
      <w:pPr>
        <w:ind w:firstLine="709"/>
        <w:contextualSpacing/>
        <w:rPr>
          <w:rFonts w:ascii="Times New Roman" w:hAnsi="Times New Roman" w:cs="Times New Roman"/>
        </w:rPr>
      </w:pPr>
      <w:r w:rsidRPr="00D2688F">
        <w:rPr>
          <w:rFonts w:ascii="Times New Roman" w:hAnsi="Times New Roman" w:cs="Times New Roman"/>
        </w:rPr>
        <w:t>До 75% больных испытывают загрудинные боли в течение нескольких дней после процедуры, о чем они должны быть предупреждены заранее. Дилатация пищевода значительно улучшает качество жизни  большинства больных, приводя к разрешению дисфагии. Длительность положительного эффекта (исчезновение дисфагии) после процедуры составляет в среднем 2 года. Вероятность развития осложнений (кровотечение, перфорация) эндоскопического л</w:t>
      </w:r>
      <w:r w:rsidR="00CA27CE" w:rsidRPr="00D2688F">
        <w:rPr>
          <w:rFonts w:ascii="Times New Roman" w:hAnsi="Times New Roman" w:cs="Times New Roman"/>
        </w:rPr>
        <w:t>ечения не превышает 0,1-0,3% [12</w:t>
      </w:r>
      <w:r w:rsidRPr="00D2688F">
        <w:rPr>
          <w:rFonts w:ascii="Times New Roman" w:hAnsi="Times New Roman" w:cs="Times New Roman"/>
        </w:rPr>
        <w:t>6].</w:t>
      </w:r>
    </w:p>
    <w:p w14:paraId="7F6125FD" w14:textId="289E9BA8" w:rsidR="003C4EC9" w:rsidRPr="00D2688F" w:rsidRDefault="003C4EC9" w:rsidP="00766373">
      <w:pPr>
        <w:widowControl w:val="0"/>
        <w:autoSpaceDE w:val="0"/>
        <w:autoSpaceDN w:val="0"/>
        <w:adjustRightInd w:val="0"/>
        <w:spacing w:after="240"/>
        <w:ind w:firstLine="709"/>
        <w:contextualSpacing/>
        <w:rPr>
          <w:rFonts w:ascii="Times New Roman" w:hAnsi="Times New Roman" w:cs="Times New Roman"/>
        </w:rPr>
      </w:pPr>
      <w:r w:rsidRPr="00D2688F">
        <w:rPr>
          <w:rFonts w:ascii="Times New Roman" w:hAnsi="Times New Roman" w:cs="Times New Roman"/>
        </w:rPr>
        <w:t>Профилактика стриктур включает раннее начало лечения и назначение длительной поддерживающей терапии. Отсутствие медикаментозной терапии приводит к развитию стриктур у 71-85% больных ЭоЭ (при длительност</w:t>
      </w:r>
      <w:r w:rsidR="00CA27CE" w:rsidRPr="00D2688F">
        <w:rPr>
          <w:rFonts w:ascii="Times New Roman" w:hAnsi="Times New Roman" w:cs="Times New Roman"/>
        </w:rPr>
        <w:t>и заболевания около 20 лет) [127</w:t>
      </w:r>
      <w:r w:rsidRPr="00D2688F">
        <w:rPr>
          <w:rFonts w:ascii="Times New Roman" w:hAnsi="Times New Roman" w:cs="Times New Roman"/>
        </w:rPr>
        <w:t xml:space="preserve">], в то время как своевременное назначение топических кортикостероидов может не только предотвращать, но и вызывать обратное развитие фиброза </w:t>
      </w:r>
      <w:r w:rsidR="00CA27CE" w:rsidRPr="00D2688F">
        <w:rPr>
          <w:rFonts w:ascii="Times New Roman" w:hAnsi="Times New Roman" w:cs="Times New Roman"/>
        </w:rPr>
        <w:t>[128</w:t>
      </w:r>
      <w:r w:rsidRPr="00D2688F">
        <w:rPr>
          <w:rFonts w:ascii="Times New Roman" w:hAnsi="Times New Roman" w:cs="Times New Roman"/>
        </w:rPr>
        <w:t>].</w:t>
      </w:r>
    </w:p>
    <w:p w14:paraId="4CFB48FB" w14:textId="77777777" w:rsidR="0013481F" w:rsidRPr="00D2688F" w:rsidRDefault="0013481F" w:rsidP="00766373">
      <w:pPr>
        <w:pStyle w:val="4"/>
        <w:contextualSpacing/>
        <w:rPr>
          <w:rFonts w:ascii="Times New Roman" w:hAnsi="Times New Roman" w:cs="Times New Roman"/>
          <w:i w:val="0"/>
          <w:color w:val="auto"/>
        </w:rPr>
      </w:pPr>
      <w:r w:rsidRPr="00D2688F">
        <w:rPr>
          <w:rFonts w:ascii="Times New Roman" w:hAnsi="Times New Roman" w:cs="Times New Roman"/>
          <w:i w:val="0"/>
          <w:color w:val="auto"/>
        </w:rPr>
        <w:t>Стратегия терапии эозинофильного эзофагита</w:t>
      </w:r>
    </w:p>
    <w:p w14:paraId="5F2B9894" w14:textId="77777777" w:rsidR="0025409D" w:rsidRPr="00D2688F" w:rsidRDefault="008A7AF8" w:rsidP="00766373">
      <w:pPr>
        <w:ind w:firstLine="709"/>
        <w:contextualSpacing/>
        <w:rPr>
          <w:rFonts w:ascii="Times New Roman" w:hAnsi="Times New Roman" w:cs="Times New Roman"/>
        </w:rPr>
      </w:pPr>
      <w:r w:rsidRPr="00D2688F">
        <w:rPr>
          <w:rFonts w:ascii="Times New Roman" w:hAnsi="Times New Roman" w:cs="Times New Roman"/>
        </w:rPr>
        <w:t xml:space="preserve">Решение о выборе </w:t>
      </w:r>
      <w:r w:rsidR="0025409D" w:rsidRPr="00D2688F">
        <w:rPr>
          <w:rFonts w:ascii="Times New Roman" w:hAnsi="Times New Roman" w:cs="Times New Roman"/>
        </w:rPr>
        <w:t>базисного препарата (ИПП, топические стероиды) и диетического режима для</w:t>
      </w:r>
      <w:r w:rsidRPr="00D2688F">
        <w:rPr>
          <w:rFonts w:ascii="Times New Roman" w:hAnsi="Times New Roman" w:cs="Times New Roman"/>
        </w:rPr>
        <w:t xml:space="preserve"> лечения</w:t>
      </w:r>
      <w:r w:rsidR="0025409D" w:rsidRPr="00D2688F">
        <w:rPr>
          <w:rFonts w:ascii="Times New Roman" w:hAnsi="Times New Roman" w:cs="Times New Roman"/>
        </w:rPr>
        <w:t xml:space="preserve"> ЭоЭ</w:t>
      </w:r>
      <w:r w:rsidRPr="00D2688F">
        <w:rPr>
          <w:rFonts w:ascii="Times New Roman" w:hAnsi="Times New Roman" w:cs="Times New Roman"/>
        </w:rPr>
        <w:t xml:space="preserve"> рекомендовано принимать совместно с пациентом, обсудив с ним все положительные и отрицательные стороны </w:t>
      </w:r>
      <w:r w:rsidR="0025409D" w:rsidRPr="00D2688F">
        <w:rPr>
          <w:rFonts w:ascii="Times New Roman" w:hAnsi="Times New Roman" w:cs="Times New Roman"/>
        </w:rPr>
        <w:t>имеющихся вариантов</w:t>
      </w:r>
      <w:r w:rsidRPr="00D2688F">
        <w:rPr>
          <w:rFonts w:ascii="Times New Roman" w:hAnsi="Times New Roman" w:cs="Times New Roman"/>
        </w:rPr>
        <w:t xml:space="preserve">. </w:t>
      </w:r>
    </w:p>
    <w:p w14:paraId="268945FA" w14:textId="77777777" w:rsidR="00180CB0" w:rsidRPr="00D2688F" w:rsidRDefault="00180CB0" w:rsidP="00766373">
      <w:pPr>
        <w:ind w:firstLine="709"/>
        <w:contextualSpacing/>
        <w:rPr>
          <w:rFonts w:ascii="Times New Roman" w:hAnsi="Times New Roman" w:cs="Times New Roman"/>
        </w:rPr>
      </w:pPr>
      <w:r w:rsidRPr="00D2688F">
        <w:rPr>
          <w:rFonts w:ascii="Times New Roman" w:hAnsi="Times New Roman" w:cs="Times New Roman"/>
        </w:rPr>
        <w:t xml:space="preserve">Известно, что дети и подростки с трудом придерживаются диетических ограничений, в связи с чем, более рациональным для них будет назначение топических кортикостероидов. Справедливо это и для пациентов с тяжелыми симптомами заболевания, у которых </w:t>
      </w:r>
      <w:r w:rsidR="005D2EF8" w:rsidRPr="00D2688F">
        <w:rPr>
          <w:rFonts w:ascii="Times New Roman" w:hAnsi="Times New Roman" w:cs="Times New Roman"/>
        </w:rPr>
        <w:t>диета, как единственный метод лечения, скорее всего будет неэффективна</w:t>
      </w:r>
      <w:r w:rsidRPr="00D2688F">
        <w:rPr>
          <w:rFonts w:ascii="Times New Roman" w:hAnsi="Times New Roman" w:cs="Times New Roman"/>
        </w:rPr>
        <w:t xml:space="preserve">. </w:t>
      </w:r>
    </w:p>
    <w:p w14:paraId="7B4E43FC" w14:textId="77777777" w:rsidR="00180CB0" w:rsidRPr="00D2688F" w:rsidRDefault="00180CB0" w:rsidP="00766373">
      <w:pPr>
        <w:ind w:firstLine="709"/>
        <w:contextualSpacing/>
        <w:rPr>
          <w:rFonts w:ascii="Times New Roman" w:hAnsi="Times New Roman" w:cs="Times New Roman"/>
        </w:rPr>
      </w:pPr>
      <w:r w:rsidRPr="00D2688F">
        <w:rPr>
          <w:rFonts w:ascii="Times New Roman" w:hAnsi="Times New Roman" w:cs="Times New Roman"/>
        </w:rPr>
        <w:t xml:space="preserve">Важно, что терапия пациентов с ЭоЭ может со временем изменяться (при желании пациента, возникновении побочных эффектов и проч.), поскольку существуют данные, показывающие, что достижение ремиссии на фоне ИПП не исключает эффективности топических стероидов или диеты и наоборот. </w:t>
      </w:r>
    </w:p>
    <w:p w14:paraId="04931549" w14:textId="77777777" w:rsidR="008A7AF8" w:rsidRPr="00D2688F" w:rsidRDefault="008A7AF8" w:rsidP="00766373">
      <w:pPr>
        <w:ind w:firstLine="709"/>
        <w:contextualSpacing/>
        <w:rPr>
          <w:rFonts w:ascii="Times New Roman" w:hAnsi="Times New Roman" w:cs="Times New Roman"/>
        </w:rPr>
      </w:pPr>
      <w:r w:rsidRPr="00D2688F">
        <w:rPr>
          <w:rFonts w:ascii="Times New Roman" w:hAnsi="Times New Roman" w:cs="Times New Roman"/>
        </w:rPr>
        <w:t>Эффективность медикаментозной терапии и диетических режимов должна быть обязательно оценена через 6-</w:t>
      </w:r>
      <w:r w:rsidR="0025409D" w:rsidRPr="00D2688F">
        <w:rPr>
          <w:rFonts w:ascii="Times New Roman" w:hAnsi="Times New Roman" w:cs="Times New Roman"/>
        </w:rPr>
        <w:t xml:space="preserve">12 недель после начала лечения </w:t>
      </w:r>
      <w:r w:rsidRPr="00D2688F">
        <w:rPr>
          <w:rFonts w:ascii="Times New Roman" w:hAnsi="Times New Roman" w:cs="Times New Roman"/>
        </w:rPr>
        <w:t xml:space="preserve">путем проведения ЭГДС с биопсией. </w:t>
      </w:r>
    </w:p>
    <w:p w14:paraId="19A43304" w14:textId="77777777" w:rsidR="0013481F" w:rsidRPr="00D2688F" w:rsidRDefault="008A7AF8" w:rsidP="00766373">
      <w:pPr>
        <w:ind w:firstLine="709"/>
        <w:contextualSpacing/>
        <w:rPr>
          <w:rFonts w:ascii="Times New Roman" w:hAnsi="Times New Roman" w:cs="Times New Roman"/>
        </w:rPr>
      </w:pPr>
      <w:r w:rsidRPr="00D2688F">
        <w:rPr>
          <w:rFonts w:ascii="Times New Roman" w:hAnsi="Times New Roman" w:cs="Times New Roman"/>
        </w:rPr>
        <w:t>Р</w:t>
      </w:r>
      <w:r w:rsidR="005D2EF8" w:rsidRPr="00D2688F">
        <w:rPr>
          <w:rFonts w:ascii="Times New Roman" w:hAnsi="Times New Roman" w:cs="Times New Roman"/>
        </w:rPr>
        <w:t>ешение о необходимости</w:t>
      </w:r>
      <w:r w:rsidR="0013481F" w:rsidRPr="00D2688F">
        <w:rPr>
          <w:rFonts w:ascii="Times New Roman" w:hAnsi="Times New Roman" w:cs="Times New Roman"/>
        </w:rPr>
        <w:t xml:space="preserve"> эндоскопической дилатации  рекомендуется проводить пациентам со стриктурами и стенозом пищевода (при диаметре пищевода &lt;13 мм) после пробного курса медикаментозной терапии. Эндоскопическая дилатация пищевода не может </w:t>
      </w:r>
      <w:r w:rsidR="0013481F" w:rsidRPr="00D2688F">
        <w:rPr>
          <w:rFonts w:ascii="Times New Roman" w:hAnsi="Times New Roman" w:cs="Times New Roman"/>
        </w:rPr>
        <w:lastRenderedPageBreak/>
        <w:t>быть единственным лечебным мероприятием у больных с ЭоЭ, она должна проводиться на фоне базисной противовоспалительной терапии ИПП или топическими кортикостероидами.</w:t>
      </w:r>
    </w:p>
    <w:p w14:paraId="4B45DB59" w14:textId="77777777" w:rsidR="0013481F" w:rsidRPr="00D2688F" w:rsidRDefault="00617CB8" w:rsidP="00766373">
      <w:pPr>
        <w:pStyle w:val="1"/>
        <w:contextualSpacing/>
        <w:jc w:val="left"/>
        <w:rPr>
          <w:rFonts w:ascii="Times New Roman" w:hAnsi="Times New Roman" w:cs="Times New Roman"/>
          <w:color w:val="auto"/>
          <w:sz w:val="24"/>
          <w:szCs w:val="24"/>
        </w:rPr>
      </w:pPr>
      <w:r w:rsidRPr="00D2688F">
        <w:rPr>
          <w:rFonts w:ascii="Times New Roman" w:hAnsi="Times New Roman" w:cs="Times New Roman"/>
          <w:color w:val="auto"/>
          <w:sz w:val="24"/>
          <w:szCs w:val="24"/>
        </w:rPr>
        <w:t>Клинические наблюдения</w:t>
      </w:r>
    </w:p>
    <w:p w14:paraId="51FCB654" w14:textId="77777777" w:rsidR="00502583" w:rsidRPr="00D2688F" w:rsidRDefault="005D2EF8" w:rsidP="00766373">
      <w:pPr>
        <w:ind w:firstLine="709"/>
        <w:contextualSpacing/>
        <w:rPr>
          <w:rFonts w:ascii="Times New Roman" w:hAnsi="Times New Roman" w:cs="Times New Roman"/>
          <w:b/>
        </w:rPr>
      </w:pPr>
      <w:r w:rsidRPr="00D2688F">
        <w:rPr>
          <w:rFonts w:ascii="Times New Roman" w:hAnsi="Times New Roman" w:cs="Times New Roman"/>
          <w:b/>
        </w:rPr>
        <w:t>Наблюдение №1</w:t>
      </w:r>
    </w:p>
    <w:p w14:paraId="66EB9BEA" w14:textId="77777777" w:rsidR="00502583" w:rsidRPr="00D2688F" w:rsidRDefault="00502583" w:rsidP="00766373">
      <w:pPr>
        <w:ind w:firstLine="709"/>
        <w:contextualSpacing/>
        <w:rPr>
          <w:rFonts w:ascii="Times New Roman" w:hAnsi="Times New Roman" w:cs="Times New Roman"/>
        </w:rPr>
      </w:pPr>
      <w:r w:rsidRPr="00D2688F">
        <w:rPr>
          <w:rFonts w:ascii="Times New Roman" w:hAnsi="Times New Roman" w:cs="Times New Roman"/>
        </w:rPr>
        <w:t xml:space="preserve">Пациентка Г., 30 лет обратилась к </w:t>
      </w:r>
      <w:r w:rsidR="00650407" w:rsidRPr="00D2688F">
        <w:rPr>
          <w:rFonts w:ascii="Times New Roman" w:hAnsi="Times New Roman" w:cs="Times New Roman"/>
        </w:rPr>
        <w:t>терапевту</w:t>
      </w:r>
      <w:r w:rsidRPr="00D2688F">
        <w:rPr>
          <w:rFonts w:ascii="Times New Roman" w:hAnsi="Times New Roman" w:cs="Times New Roman"/>
        </w:rPr>
        <w:t xml:space="preserve"> с жалобами на затруднения при проглатывании твердой пищи, сухой кашель во время еды, ощущение инородного тела в пищеводе, изжогу 3-4 раза в неделю.</w:t>
      </w:r>
    </w:p>
    <w:p w14:paraId="77C95352" w14:textId="77777777" w:rsidR="00B44073" w:rsidRPr="00D2688F" w:rsidRDefault="00502583" w:rsidP="00766373">
      <w:pPr>
        <w:ind w:firstLine="709"/>
        <w:contextualSpacing/>
        <w:rPr>
          <w:rFonts w:ascii="Times New Roman" w:hAnsi="Times New Roman" w:cs="Times New Roman"/>
        </w:rPr>
      </w:pPr>
      <w:r w:rsidRPr="00D2688F">
        <w:rPr>
          <w:rFonts w:ascii="Times New Roman" w:hAnsi="Times New Roman" w:cs="Times New Roman"/>
        </w:rPr>
        <w:t>Из анамнеза</w:t>
      </w:r>
      <w:r w:rsidR="006B682F" w:rsidRPr="00D2688F">
        <w:rPr>
          <w:rFonts w:ascii="Times New Roman" w:hAnsi="Times New Roman" w:cs="Times New Roman"/>
        </w:rPr>
        <w:t xml:space="preserve"> болезни</w:t>
      </w:r>
      <w:r w:rsidRPr="00D2688F">
        <w:rPr>
          <w:rFonts w:ascii="Times New Roman" w:hAnsi="Times New Roman" w:cs="Times New Roman"/>
        </w:rPr>
        <w:t xml:space="preserve"> известно, что кашель во время еды и изжога беспокоят около 9 лет, к врачам не обращалась, не обследовалась. Для купирования изжоги самостоятельно принимала антацидные препараты в режиме «по требованию» с кратковременным положительным эффектом. </w:t>
      </w:r>
      <w:r w:rsidR="0054472B" w:rsidRPr="00D2688F">
        <w:rPr>
          <w:rFonts w:ascii="Times New Roman" w:hAnsi="Times New Roman" w:cs="Times New Roman"/>
        </w:rPr>
        <w:t xml:space="preserve"> Около 4 лет назад </w:t>
      </w:r>
      <w:r w:rsidRPr="00D2688F">
        <w:rPr>
          <w:rFonts w:ascii="Times New Roman" w:hAnsi="Times New Roman" w:cs="Times New Roman"/>
        </w:rPr>
        <w:t>появилась дисфагия при приеме твердой или сухой пищи (</w:t>
      </w:r>
      <w:r w:rsidR="0054472B" w:rsidRPr="00D2688F">
        <w:rPr>
          <w:rFonts w:ascii="Times New Roman" w:hAnsi="Times New Roman" w:cs="Times New Roman"/>
        </w:rPr>
        <w:t xml:space="preserve">мясо, рыба, картофель, </w:t>
      </w:r>
      <w:r w:rsidR="006B682F" w:rsidRPr="00D2688F">
        <w:rPr>
          <w:rFonts w:ascii="Times New Roman" w:hAnsi="Times New Roman" w:cs="Times New Roman"/>
        </w:rPr>
        <w:t xml:space="preserve">яблоко, печенье). </w:t>
      </w:r>
      <w:r w:rsidRPr="00D2688F">
        <w:rPr>
          <w:rFonts w:ascii="Times New Roman" w:hAnsi="Times New Roman" w:cs="Times New Roman"/>
        </w:rPr>
        <w:t>Для облегчения самочувствия пациентка обильно запивала пищу водой, длительно пережевывала пищу, принимала измельченную пищу, запрокидывала голову во время еды, использовала технику задержки дыхания, подпрыги</w:t>
      </w:r>
      <w:r w:rsidR="0054472B" w:rsidRPr="00D2688F">
        <w:rPr>
          <w:rFonts w:ascii="Times New Roman" w:hAnsi="Times New Roman" w:cs="Times New Roman"/>
        </w:rPr>
        <w:t xml:space="preserve">вания на месте. Через 1,5 года </w:t>
      </w:r>
      <w:r w:rsidRPr="00D2688F">
        <w:rPr>
          <w:rFonts w:ascii="Times New Roman" w:hAnsi="Times New Roman" w:cs="Times New Roman"/>
        </w:rPr>
        <w:t xml:space="preserve">после начала симптомов появились эпизоды острого «ущемления» пищи в пищеводе, купируемые искусственной или естественной рвотой. </w:t>
      </w:r>
    </w:p>
    <w:p w14:paraId="018E5F8A" w14:textId="77777777" w:rsidR="00B44073" w:rsidRPr="00D2688F" w:rsidRDefault="00B44073" w:rsidP="00766373">
      <w:pPr>
        <w:ind w:firstLine="709"/>
        <w:contextualSpacing/>
        <w:rPr>
          <w:rFonts w:ascii="Times New Roman" w:hAnsi="Times New Roman" w:cs="Times New Roman"/>
        </w:rPr>
      </w:pPr>
      <w:r w:rsidRPr="00D2688F">
        <w:rPr>
          <w:rFonts w:ascii="Times New Roman" w:hAnsi="Times New Roman" w:cs="Times New Roman"/>
        </w:rPr>
        <w:t>Из анамнеза жизни известно, что пациентка родилась и проживает в Санкт-Петербурге, домохозяйка. Не курит, алкоголь не употребляет. Наследственность не отягощена. В детстве страдала крапивницей, отеком Квинке при укусах  пчелы. Около 4 лет пациентку беспокоят также эпизодические зудящие  высыпания на груди, спине и животе, расцениваемые дерматологом как проявление алл</w:t>
      </w:r>
      <w:r w:rsidR="00213D51" w:rsidRPr="00D2688F">
        <w:rPr>
          <w:rFonts w:ascii="Times New Roman" w:hAnsi="Times New Roman" w:cs="Times New Roman"/>
        </w:rPr>
        <w:t>е</w:t>
      </w:r>
      <w:r w:rsidR="008C6E8D" w:rsidRPr="00D2688F">
        <w:rPr>
          <w:rFonts w:ascii="Times New Roman" w:hAnsi="Times New Roman" w:cs="Times New Roman"/>
        </w:rPr>
        <w:t>ргического дерматита (рисунок 12</w:t>
      </w:r>
      <w:r w:rsidRPr="00D2688F">
        <w:rPr>
          <w:rFonts w:ascii="Times New Roman" w:hAnsi="Times New Roman" w:cs="Times New Roman"/>
        </w:rPr>
        <w:t xml:space="preserve">).  </w:t>
      </w:r>
    </w:p>
    <w:p w14:paraId="4DF3D03A" w14:textId="77777777" w:rsidR="00B44073" w:rsidRPr="00D2688F" w:rsidRDefault="00B44073" w:rsidP="00766373">
      <w:pPr>
        <w:contextualSpacing/>
        <w:rPr>
          <w:rFonts w:ascii="Times New Roman" w:hAnsi="Times New Roman" w:cs="Times New Roman"/>
        </w:rPr>
      </w:pPr>
      <w:r w:rsidRPr="00D2688F">
        <w:rPr>
          <w:rFonts w:ascii="Times New Roman" w:hAnsi="Times New Roman" w:cs="Times New Roman"/>
          <w:noProof/>
          <w:lang w:val="en-US"/>
        </w:rPr>
        <w:drawing>
          <wp:inline distT="0" distB="0" distL="0" distR="0" wp14:anchorId="7D577A5C" wp14:editId="1FFE03F3">
            <wp:extent cx="2406650" cy="1804988"/>
            <wp:effectExtent l="0" t="0" r="0" b="5080"/>
            <wp:docPr id="13" name="Рисунок 13" descr="C:\Users\ITA\Downloads\IMG-20180706-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ITA\Downloads\IMG-20180706-WA000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08811" cy="1806609"/>
                    </a:xfrm>
                    <a:prstGeom prst="rect">
                      <a:avLst/>
                    </a:prstGeom>
                    <a:noFill/>
                    <a:ln>
                      <a:noFill/>
                    </a:ln>
                  </pic:spPr>
                </pic:pic>
              </a:graphicData>
            </a:graphic>
          </wp:inline>
        </w:drawing>
      </w:r>
    </w:p>
    <w:p w14:paraId="1D882986" w14:textId="3DA2ABA7" w:rsidR="00B44073" w:rsidRPr="00D2688F" w:rsidRDefault="00CA27CE" w:rsidP="00766373">
      <w:pPr>
        <w:widowControl w:val="0"/>
        <w:autoSpaceDE w:val="0"/>
        <w:autoSpaceDN w:val="0"/>
        <w:adjustRightInd w:val="0"/>
        <w:contextualSpacing/>
        <w:rPr>
          <w:rFonts w:ascii="Times New Roman" w:hAnsi="Times New Roman" w:cs="Times New Roman"/>
        </w:rPr>
      </w:pPr>
      <w:r w:rsidRPr="00D2688F">
        <w:rPr>
          <w:rFonts w:ascii="Times New Roman" w:hAnsi="Times New Roman" w:cs="Times New Roman"/>
        </w:rPr>
        <w:t>Рисунок 8</w:t>
      </w:r>
      <w:r w:rsidR="00B44073" w:rsidRPr="00D2688F">
        <w:rPr>
          <w:rFonts w:ascii="Times New Roman" w:hAnsi="Times New Roman" w:cs="Times New Roman"/>
        </w:rPr>
        <w:t>. Поражение кожи у больной ЭоЭ</w:t>
      </w:r>
    </w:p>
    <w:p w14:paraId="0BADC091" w14:textId="249FEFC6" w:rsidR="00B44073" w:rsidRPr="00D2688F" w:rsidRDefault="00B44073" w:rsidP="00766373">
      <w:pPr>
        <w:ind w:firstLine="851"/>
        <w:contextualSpacing/>
        <w:jc w:val="both"/>
        <w:rPr>
          <w:rFonts w:ascii="Times New Roman" w:hAnsi="Times New Roman" w:cs="Times New Roman"/>
        </w:rPr>
      </w:pPr>
      <w:r w:rsidRPr="00D2688F">
        <w:rPr>
          <w:rFonts w:ascii="Times New Roman" w:hAnsi="Times New Roman" w:cs="Times New Roman"/>
        </w:rPr>
        <w:t>В 2012 году было диагностировано первичное бесплодие, выявлена гиперандрогения (повышение тестостерона в 100 раз), в связи с чем в течение 1 года пациентка получала метипред 4</w:t>
      </w:r>
      <w:r w:rsidR="00CA27CE" w:rsidRPr="00D2688F">
        <w:rPr>
          <w:rFonts w:ascii="Times New Roman" w:hAnsi="Times New Roman" w:cs="Times New Roman"/>
        </w:rPr>
        <w:t xml:space="preserve"> </w:t>
      </w:r>
      <w:r w:rsidRPr="00D2688F">
        <w:rPr>
          <w:rFonts w:ascii="Times New Roman" w:hAnsi="Times New Roman" w:cs="Times New Roman"/>
        </w:rPr>
        <w:t xml:space="preserve">мг/сутки. После родов в 2014 году уровень тестостерона нормализовался. </w:t>
      </w:r>
    </w:p>
    <w:p w14:paraId="23C127B6" w14:textId="77777777" w:rsidR="00B44073" w:rsidRPr="00D2688F" w:rsidRDefault="00B44073" w:rsidP="00766373">
      <w:pPr>
        <w:ind w:firstLine="851"/>
        <w:contextualSpacing/>
        <w:jc w:val="both"/>
        <w:rPr>
          <w:rFonts w:ascii="Times New Roman" w:hAnsi="Times New Roman" w:cs="Times New Roman"/>
        </w:rPr>
      </w:pPr>
      <w:r w:rsidRPr="00D2688F">
        <w:rPr>
          <w:rFonts w:ascii="Times New Roman" w:hAnsi="Times New Roman" w:cs="Times New Roman"/>
        </w:rPr>
        <w:t xml:space="preserve">Объективный статус: состояние удовлетворительное, сознание ясное, положение активное. Телосложение гиперстеническое.  Рост 160 см, масса тела 82 кг, индекс массы тела </w:t>
      </w:r>
      <w:r w:rsidR="00213D51" w:rsidRPr="00D2688F">
        <w:rPr>
          <w:rFonts w:ascii="Times New Roman" w:hAnsi="Times New Roman" w:cs="Times New Roman"/>
        </w:rPr>
        <w:t>-</w:t>
      </w:r>
      <w:r w:rsidRPr="00D2688F">
        <w:rPr>
          <w:rFonts w:ascii="Times New Roman" w:hAnsi="Times New Roman" w:cs="Times New Roman"/>
        </w:rPr>
        <w:t>32 кг/м</w:t>
      </w:r>
      <w:r w:rsidRPr="00D2688F">
        <w:rPr>
          <w:rFonts w:ascii="Times New Roman" w:hAnsi="Times New Roman" w:cs="Times New Roman"/>
          <w:vertAlign w:val="superscript"/>
        </w:rPr>
        <w:t>2</w:t>
      </w:r>
      <w:r w:rsidR="00E23476" w:rsidRPr="00D2688F">
        <w:rPr>
          <w:rFonts w:ascii="Times New Roman" w:hAnsi="Times New Roman" w:cs="Times New Roman"/>
        </w:rPr>
        <w:t xml:space="preserve">,   температура   тела 36,8 °С. </w:t>
      </w:r>
      <w:r w:rsidRPr="00D2688F">
        <w:rPr>
          <w:rFonts w:ascii="Times New Roman" w:hAnsi="Times New Roman" w:cs="Times New Roman"/>
        </w:rPr>
        <w:t>Кожные покровы физиологической окраски, эритематозные зудящие высыпания на коже груди, спины и живота. Над легкими выслушивается везикулярное дыхание, хрипов нет, ЧД - 16 в минуту. Тоны сердца ясные, ритмичные, ЧСС 68 в минуту, АД 110 и 70 мм рт. ст. Язык влажный, обложен белым налетом в прикорневой зоне. Живот участвует в акте дыхания, не вздут, увеличен за</w:t>
      </w:r>
      <w:r w:rsidR="00650407" w:rsidRPr="00D2688F">
        <w:rPr>
          <w:rFonts w:ascii="Times New Roman" w:hAnsi="Times New Roman" w:cs="Times New Roman"/>
        </w:rPr>
        <w:t xml:space="preserve"> счет подкожной жировой клетчатки</w:t>
      </w:r>
      <w:r w:rsidRPr="00D2688F">
        <w:rPr>
          <w:rFonts w:ascii="Times New Roman" w:hAnsi="Times New Roman" w:cs="Times New Roman"/>
        </w:rPr>
        <w:t>, болезненный в эпигастрии. Симптомы раздражения брюшины отсутствуют. Печень не выступает из-под края реберной дуги, селезенка не пальпируется. Симптом поколачивания отрицательный с обеих сторон. Отеков нет.</w:t>
      </w:r>
    </w:p>
    <w:p w14:paraId="441D2AF6" w14:textId="77777777" w:rsidR="00A46E8D" w:rsidRPr="00D2688F" w:rsidRDefault="00A46E8D" w:rsidP="00766373">
      <w:pPr>
        <w:ind w:firstLine="851"/>
        <w:contextualSpacing/>
        <w:jc w:val="both"/>
        <w:rPr>
          <w:rFonts w:ascii="Times New Roman" w:hAnsi="Times New Roman" w:cs="Times New Roman"/>
        </w:rPr>
      </w:pPr>
      <w:r w:rsidRPr="00D2688F">
        <w:rPr>
          <w:rFonts w:ascii="Times New Roman" w:hAnsi="Times New Roman" w:cs="Times New Roman"/>
        </w:rPr>
        <w:t>По результатам лабораторных исследований: общий и биохимический анализы крови, мочи и</w:t>
      </w:r>
      <w:r w:rsidR="00213D51" w:rsidRPr="00D2688F">
        <w:rPr>
          <w:rFonts w:ascii="Times New Roman" w:hAnsi="Times New Roman" w:cs="Times New Roman"/>
        </w:rPr>
        <w:t xml:space="preserve"> </w:t>
      </w:r>
      <w:r w:rsidRPr="00D2688F">
        <w:rPr>
          <w:rFonts w:ascii="Times New Roman" w:hAnsi="Times New Roman" w:cs="Times New Roman"/>
        </w:rPr>
        <w:t xml:space="preserve">кала без значимых отклонений от норм, отмечается повышение уровня Ig E в сыворотке  крови в 1,5 раза. </w:t>
      </w:r>
    </w:p>
    <w:p w14:paraId="2E0601E6" w14:textId="77777777" w:rsidR="00650407" w:rsidRPr="00D2688F" w:rsidRDefault="00650407" w:rsidP="00766373">
      <w:pPr>
        <w:ind w:firstLine="851"/>
        <w:contextualSpacing/>
        <w:jc w:val="both"/>
        <w:rPr>
          <w:rFonts w:ascii="Times New Roman" w:hAnsi="Times New Roman" w:cs="Times New Roman"/>
        </w:rPr>
      </w:pPr>
      <w:r w:rsidRPr="00D2688F">
        <w:rPr>
          <w:rFonts w:ascii="Times New Roman" w:hAnsi="Times New Roman" w:cs="Times New Roman"/>
        </w:rPr>
        <w:lastRenderedPageBreak/>
        <w:t xml:space="preserve">Учитывая длительный анамнез заболевания, жалобы на дисфагию пациентке было рекомендовано проведение ЭГДС (впервые за 9 лет с </w:t>
      </w:r>
      <w:r w:rsidR="00213D51" w:rsidRPr="00D2688F">
        <w:rPr>
          <w:rFonts w:ascii="Times New Roman" w:hAnsi="Times New Roman" w:cs="Times New Roman"/>
        </w:rPr>
        <w:t>появления</w:t>
      </w:r>
      <w:r w:rsidRPr="00D2688F">
        <w:rPr>
          <w:rFonts w:ascii="Times New Roman" w:hAnsi="Times New Roman" w:cs="Times New Roman"/>
        </w:rPr>
        <w:t xml:space="preserve"> </w:t>
      </w:r>
      <w:r w:rsidR="006832EB" w:rsidRPr="00D2688F">
        <w:rPr>
          <w:rFonts w:ascii="Times New Roman" w:hAnsi="Times New Roman" w:cs="Times New Roman"/>
        </w:rPr>
        <w:t xml:space="preserve">первых </w:t>
      </w:r>
      <w:r w:rsidRPr="00D2688F">
        <w:rPr>
          <w:rFonts w:ascii="Times New Roman" w:hAnsi="Times New Roman" w:cs="Times New Roman"/>
        </w:rPr>
        <w:t xml:space="preserve">симптомов заболевания). </w:t>
      </w:r>
    </w:p>
    <w:p w14:paraId="3783A8ED" w14:textId="26BE4B0F" w:rsidR="00650407" w:rsidRPr="00D2688F" w:rsidRDefault="00650407" w:rsidP="00766373">
      <w:pPr>
        <w:ind w:firstLine="709"/>
        <w:contextualSpacing/>
        <w:rPr>
          <w:rFonts w:ascii="Times New Roman" w:hAnsi="Times New Roman" w:cs="Times New Roman"/>
        </w:rPr>
      </w:pPr>
      <w:r w:rsidRPr="00D2688F">
        <w:rPr>
          <w:rFonts w:ascii="Times New Roman" w:hAnsi="Times New Roman" w:cs="Times New Roman"/>
        </w:rPr>
        <w:t>Данные</w:t>
      </w:r>
      <w:r w:rsidR="00502583" w:rsidRPr="00D2688F">
        <w:rPr>
          <w:rFonts w:ascii="Times New Roman" w:hAnsi="Times New Roman" w:cs="Times New Roman"/>
        </w:rPr>
        <w:t xml:space="preserve"> ЭГДС</w:t>
      </w:r>
      <w:r w:rsidRPr="00D2688F">
        <w:rPr>
          <w:rFonts w:ascii="Times New Roman" w:hAnsi="Times New Roman" w:cs="Times New Roman"/>
        </w:rPr>
        <w:t xml:space="preserve">: </w:t>
      </w:r>
      <w:r w:rsidR="00502583" w:rsidRPr="00D2688F">
        <w:rPr>
          <w:rFonts w:ascii="Times New Roman" w:hAnsi="Times New Roman" w:cs="Times New Roman"/>
        </w:rPr>
        <w:t xml:space="preserve">слизистая пищевода рыхлая, отечная, контактно ранимая, на всем протяжении покрыта белесоватым густым налетом в виде отдельных точечных очагов, </w:t>
      </w:r>
      <w:r w:rsidRPr="00D2688F">
        <w:rPr>
          <w:rFonts w:ascii="Times New Roman" w:hAnsi="Times New Roman" w:cs="Times New Roman"/>
        </w:rPr>
        <w:t xml:space="preserve">визуализируются </w:t>
      </w:r>
      <w:r w:rsidR="00502583" w:rsidRPr="00D2688F">
        <w:rPr>
          <w:rFonts w:ascii="Times New Roman" w:hAnsi="Times New Roman" w:cs="Times New Roman"/>
        </w:rPr>
        <w:t>нерезко выраженные кольцевидные складки. Биопсия н</w:t>
      </w:r>
      <w:r w:rsidRPr="00D2688F">
        <w:rPr>
          <w:rFonts w:ascii="Times New Roman" w:hAnsi="Times New Roman" w:cs="Times New Roman"/>
        </w:rPr>
        <w:t>е осуществлялась.  Заключение: э</w:t>
      </w:r>
      <w:r w:rsidR="00502583" w:rsidRPr="00D2688F">
        <w:rPr>
          <w:rFonts w:ascii="Times New Roman" w:hAnsi="Times New Roman" w:cs="Times New Roman"/>
        </w:rPr>
        <w:t>ндоскопические признаки кандидозного эзофагита.</w:t>
      </w:r>
    </w:p>
    <w:p w14:paraId="50F453CE" w14:textId="77777777" w:rsidR="00650407" w:rsidRPr="00D2688F" w:rsidRDefault="00650407" w:rsidP="00766373">
      <w:pPr>
        <w:ind w:firstLine="851"/>
        <w:contextualSpacing/>
        <w:jc w:val="both"/>
        <w:rPr>
          <w:rFonts w:ascii="Times New Roman" w:hAnsi="Times New Roman" w:cs="Times New Roman"/>
        </w:rPr>
      </w:pPr>
      <w:r w:rsidRPr="00D2688F">
        <w:rPr>
          <w:rFonts w:ascii="Times New Roman" w:hAnsi="Times New Roman" w:cs="Times New Roman"/>
        </w:rPr>
        <w:t xml:space="preserve">Пациентке </w:t>
      </w:r>
      <w:r w:rsidR="00502583" w:rsidRPr="00D2688F">
        <w:rPr>
          <w:rFonts w:ascii="Times New Roman" w:hAnsi="Times New Roman" w:cs="Times New Roman"/>
        </w:rPr>
        <w:t>была назначена антифунгальная тера</w:t>
      </w:r>
      <w:r w:rsidRPr="00D2688F">
        <w:rPr>
          <w:rFonts w:ascii="Times New Roman" w:hAnsi="Times New Roman" w:cs="Times New Roman"/>
        </w:rPr>
        <w:t>пия (флуконазол 150 мг/сутки) в течение  2 недель</w:t>
      </w:r>
      <w:r w:rsidR="00502583" w:rsidRPr="00D2688F">
        <w:rPr>
          <w:rFonts w:ascii="Times New Roman" w:hAnsi="Times New Roman" w:cs="Times New Roman"/>
        </w:rPr>
        <w:t xml:space="preserve">, антисекреторная терапия (омепразол 20 мг/сутки).  После проведенного лечения жалобы пациентки сохранялись, </w:t>
      </w:r>
      <w:r w:rsidRPr="00D2688F">
        <w:rPr>
          <w:rFonts w:ascii="Times New Roman" w:hAnsi="Times New Roman" w:cs="Times New Roman"/>
        </w:rPr>
        <w:t xml:space="preserve">рекомендовано повторное </w:t>
      </w:r>
      <w:r w:rsidR="006832EB" w:rsidRPr="00D2688F">
        <w:rPr>
          <w:rFonts w:ascii="Times New Roman" w:hAnsi="Times New Roman" w:cs="Times New Roman"/>
        </w:rPr>
        <w:t>эндоскопическое</w:t>
      </w:r>
      <w:r w:rsidRPr="00D2688F">
        <w:rPr>
          <w:rFonts w:ascii="Times New Roman" w:hAnsi="Times New Roman" w:cs="Times New Roman"/>
        </w:rPr>
        <w:t xml:space="preserve"> исследование. </w:t>
      </w:r>
    </w:p>
    <w:p w14:paraId="483FD928" w14:textId="5F2E17BA" w:rsidR="00650407" w:rsidRPr="00D2688F" w:rsidRDefault="00650407" w:rsidP="00766373">
      <w:pPr>
        <w:ind w:firstLine="851"/>
        <w:contextualSpacing/>
        <w:jc w:val="both"/>
        <w:rPr>
          <w:rFonts w:ascii="Times New Roman" w:hAnsi="Times New Roman" w:cs="Times New Roman"/>
        </w:rPr>
      </w:pPr>
      <w:r w:rsidRPr="00D2688F">
        <w:rPr>
          <w:rFonts w:ascii="Times New Roman" w:hAnsi="Times New Roman" w:cs="Times New Roman"/>
        </w:rPr>
        <w:t xml:space="preserve">Контрольная ЭГДС (через 2 недели после начала терапии флуконазолом): слизистая оболочка пищевода бледно-розовая, рыхлая, </w:t>
      </w:r>
      <w:r w:rsidR="00047C79" w:rsidRPr="00D2688F">
        <w:rPr>
          <w:rFonts w:ascii="Times New Roman" w:hAnsi="Times New Roman" w:cs="Times New Roman"/>
        </w:rPr>
        <w:t xml:space="preserve">отёчная, </w:t>
      </w:r>
      <w:r w:rsidRPr="00D2688F">
        <w:rPr>
          <w:rFonts w:ascii="Times New Roman" w:hAnsi="Times New Roman" w:cs="Times New Roman"/>
        </w:rPr>
        <w:t>с очаговыми единичными белыми налетами (выполнен мазок-отпечаток, посев на грибы, биопсия из проксимального отдела и средней трети пищевода), нерезко выраженными кольцевидными складками</w:t>
      </w:r>
      <w:r w:rsidR="00047C79" w:rsidRPr="00D2688F">
        <w:rPr>
          <w:rFonts w:ascii="Times New Roman" w:hAnsi="Times New Roman" w:cs="Times New Roman"/>
        </w:rPr>
        <w:t>, не исчезающими при прохождении перистальтической волны и максимальной инсуфляции воздуха</w:t>
      </w:r>
      <w:r w:rsidRPr="00D2688F">
        <w:rPr>
          <w:rFonts w:ascii="Times New Roman" w:hAnsi="Times New Roman" w:cs="Times New Roman"/>
        </w:rPr>
        <w:t xml:space="preserve">. Зубчатая линия нечеткая, расположена на уровне пищеводно-желудочного перехода. Заключение: </w:t>
      </w:r>
      <w:r w:rsidR="00CA27CE" w:rsidRPr="00D2688F">
        <w:rPr>
          <w:rFonts w:ascii="Times New Roman" w:hAnsi="Times New Roman" w:cs="Times New Roman"/>
        </w:rPr>
        <w:t>э</w:t>
      </w:r>
      <w:r w:rsidR="00E94830" w:rsidRPr="00D2688F">
        <w:rPr>
          <w:rFonts w:ascii="Times New Roman" w:hAnsi="Times New Roman" w:cs="Times New Roman"/>
        </w:rPr>
        <w:t>ндоскопическая картина может соответс</w:t>
      </w:r>
      <w:r w:rsidR="00CA27CE" w:rsidRPr="00D2688F">
        <w:rPr>
          <w:rFonts w:ascii="Times New Roman" w:hAnsi="Times New Roman" w:cs="Times New Roman"/>
        </w:rPr>
        <w:t>тв</w:t>
      </w:r>
      <w:r w:rsidR="00E94830" w:rsidRPr="00D2688F">
        <w:rPr>
          <w:rFonts w:ascii="Times New Roman" w:hAnsi="Times New Roman" w:cs="Times New Roman"/>
        </w:rPr>
        <w:t>овать к</w:t>
      </w:r>
      <w:r w:rsidRPr="00D2688F">
        <w:rPr>
          <w:rFonts w:ascii="Times New Roman" w:hAnsi="Times New Roman" w:cs="Times New Roman"/>
        </w:rPr>
        <w:t>андидозн</w:t>
      </w:r>
      <w:r w:rsidR="00E94830" w:rsidRPr="00D2688F">
        <w:rPr>
          <w:rFonts w:ascii="Times New Roman" w:hAnsi="Times New Roman" w:cs="Times New Roman"/>
        </w:rPr>
        <w:t>ому</w:t>
      </w:r>
      <w:r w:rsidRPr="00D2688F">
        <w:rPr>
          <w:rFonts w:ascii="Times New Roman" w:hAnsi="Times New Roman" w:cs="Times New Roman"/>
        </w:rPr>
        <w:t xml:space="preserve"> эзофагит</w:t>
      </w:r>
      <w:r w:rsidR="00E94830" w:rsidRPr="00D2688F">
        <w:rPr>
          <w:rFonts w:ascii="Times New Roman" w:hAnsi="Times New Roman" w:cs="Times New Roman"/>
        </w:rPr>
        <w:t>у.</w:t>
      </w:r>
      <w:r w:rsidRPr="00D2688F">
        <w:rPr>
          <w:rFonts w:ascii="Times New Roman" w:hAnsi="Times New Roman" w:cs="Times New Roman"/>
        </w:rPr>
        <w:t xml:space="preserve"> </w:t>
      </w:r>
      <w:r w:rsidR="00E94830" w:rsidRPr="00D2688F">
        <w:rPr>
          <w:rFonts w:ascii="Times New Roman" w:hAnsi="Times New Roman" w:cs="Times New Roman"/>
        </w:rPr>
        <w:t>Подозрение на э</w:t>
      </w:r>
      <w:r w:rsidRPr="00D2688F">
        <w:rPr>
          <w:rFonts w:ascii="Times New Roman" w:hAnsi="Times New Roman" w:cs="Times New Roman"/>
        </w:rPr>
        <w:t xml:space="preserve">озинофильный эзофагит </w:t>
      </w:r>
      <w:r w:rsidR="00CA27CE" w:rsidRPr="00D2688F">
        <w:rPr>
          <w:rFonts w:ascii="Times New Roman" w:hAnsi="Times New Roman" w:cs="Times New Roman"/>
        </w:rPr>
        <w:t>(рисунок 9</w:t>
      </w:r>
      <w:r w:rsidR="00E359D1" w:rsidRPr="00D2688F">
        <w:rPr>
          <w:rFonts w:ascii="Times New Roman" w:hAnsi="Times New Roman" w:cs="Times New Roman"/>
        </w:rPr>
        <w:t>).</w:t>
      </w:r>
    </w:p>
    <w:p w14:paraId="547AACC5" w14:textId="77777777" w:rsidR="00502583" w:rsidRPr="00D2688F" w:rsidRDefault="00502583" w:rsidP="00766373">
      <w:pPr>
        <w:ind w:firstLine="709"/>
        <w:contextualSpacing/>
        <w:rPr>
          <w:rFonts w:ascii="Times New Roman" w:hAnsi="Times New Roman" w:cs="Times New Roman"/>
        </w:rPr>
      </w:pPr>
    </w:p>
    <w:p w14:paraId="0142E839" w14:textId="77777777" w:rsidR="00055190" w:rsidRPr="00D2688F" w:rsidRDefault="00E359D1" w:rsidP="00766373">
      <w:pPr>
        <w:widowControl w:val="0"/>
        <w:autoSpaceDE w:val="0"/>
        <w:autoSpaceDN w:val="0"/>
        <w:adjustRightInd w:val="0"/>
        <w:contextualSpacing/>
        <w:rPr>
          <w:rFonts w:ascii="Times New Roman" w:hAnsi="Times New Roman" w:cs="Times New Roman"/>
        </w:rPr>
      </w:pPr>
      <w:r w:rsidRPr="00D2688F">
        <w:rPr>
          <w:rFonts w:ascii="Times New Roman" w:hAnsi="Times New Roman" w:cs="Times New Roman"/>
          <w:noProof/>
          <w:lang w:val="en-US"/>
        </w:rPr>
        <w:drawing>
          <wp:inline distT="0" distB="0" distL="0" distR="0" wp14:anchorId="6EEA43BC" wp14:editId="2C3587EC">
            <wp:extent cx="2108200" cy="1625600"/>
            <wp:effectExtent l="0" t="0" r="0" b="0"/>
            <wp:docPr id="19" name="Изображение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20180509_00011.jpg"/>
                    <pic:cNvPicPr/>
                  </pic:nvPicPr>
                  <pic:blipFill rotWithShape="1">
                    <a:blip r:embed="rId23">
                      <a:extLst>
                        <a:ext uri="{28A0092B-C50C-407E-A947-70E740481C1C}">
                          <a14:useLocalDpi xmlns:a14="http://schemas.microsoft.com/office/drawing/2010/main" val="0"/>
                        </a:ext>
                      </a:extLst>
                    </a:blip>
                    <a:srcRect r="3863" b="7980"/>
                    <a:stretch/>
                  </pic:blipFill>
                  <pic:spPr bwMode="auto">
                    <a:xfrm>
                      <a:off x="0" y="0"/>
                      <a:ext cx="2109305" cy="1626452"/>
                    </a:xfrm>
                    <a:prstGeom prst="rect">
                      <a:avLst/>
                    </a:prstGeom>
                    <a:ln>
                      <a:noFill/>
                    </a:ln>
                    <a:extLst>
                      <a:ext uri="{53640926-AAD7-44d8-BBD7-CCE9431645EC}">
                        <a14:shadowObscured xmlns:a14="http://schemas.microsoft.com/office/drawing/2010/main"/>
                      </a:ext>
                    </a:extLst>
                  </pic:spPr>
                </pic:pic>
              </a:graphicData>
            </a:graphic>
          </wp:inline>
        </w:drawing>
      </w:r>
      <w:r w:rsidRPr="00D2688F">
        <w:rPr>
          <w:rFonts w:ascii="Times New Roman" w:hAnsi="Times New Roman" w:cs="Times New Roman"/>
          <w:noProof/>
          <w:lang w:val="en-US"/>
        </w:rPr>
        <w:drawing>
          <wp:inline distT="0" distB="0" distL="0" distR="0" wp14:anchorId="1CAC2FB2" wp14:editId="14AE73AB">
            <wp:extent cx="2163987" cy="1620097"/>
            <wp:effectExtent l="0" t="0" r="0" b="5715"/>
            <wp:docPr id="20" name="Изображение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20180509_00012.jpg"/>
                    <pic:cNvPicPr/>
                  </pic:nvPicPr>
                  <pic:blipFill rotWithShape="1">
                    <a:blip r:embed="rId24">
                      <a:extLst>
                        <a:ext uri="{28A0092B-C50C-407E-A947-70E740481C1C}">
                          <a14:useLocalDpi xmlns:a14="http://schemas.microsoft.com/office/drawing/2010/main" val="0"/>
                        </a:ext>
                      </a:extLst>
                    </a:blip>
                    <a:srcRect l="-1" r="1636" b="8586"/>
                    <a:stretch/>
                  </pic:blipFill>
                  <pic:spPr bwMode="auto">
                    <a:xfrm>
                      <a:off x="0" y="0"/>
                      <a:ext cx="2164600" cy="1620556"/>
                    </a:xfrm>
                    <a:prstGeom prst="rect">
                      <a:avLst/>
                    </a:prstGeom>
                    <a:ln>
                      <a:noFill/>
                    </a:ln>
                    <a:extLst>
                      <a:ext uri="{53640926-AAD7-44d8-BBD7-CCE9431645EC}">
                        <a14:shadowObscured xmlns:a14="http://schemas.microsoft.com/office/drawing/2010/main"/>
                      </a:ext>
                    </a:extLst>
                  </pic:spPr>
                </pic:pic>
              </a:graphicData>
            </a:graphic>
          </wp:inline>
        </w:drawing>
      </w:r>
    </w:p>
    <w:p w14:paraId="7ED38056" w14:textId="41A607A0" w:rsidR="00E359D1" w:rsidRPr="00D2688F" w:rsidRDefault="00E359D1" w:rsidP="00766373">
      <w:pPr>
        <w:contextualSpacing/>
        <w:rPr>
          <w:rFonts w:ascii="Times New Roman" w:hAnsi="Times New Roman" w:cs="Times New Roman"/>
        </w:rPr>
      </w:pPr>
      <w:r w:rsidRPr="00D2688F">
        <w:rPr>
          <w:rFonts w:ascii="Times New Roman" w:hAnsi="Times New Roman" w:cs="Times New Roman"/>
        </w:rPr>
        <w:t>Рисунок</w:t>
      </w:r>
      <w:r w:rsidR="00CA27CE" w:rsidRPr="00D2688F">
        <w:rPr>
          <w:rFonts w:ascii="Times New Roman" w:hAnsi="Times New Roman" w:cs="Times New Roman"/>
        </w:rPr>
        <w:t xml:space="preserve"> 9</w:t>
      </w:r>
      <w:r w:rsidRPr="00D2688F">
        <w:rPr>
          <w:rFonts w:ascii="Times New Roman" w:hAnsi="Times New Roman" w:cs="Times New Roman"/>
        </w:rPr>
        <w:t xml:space="preserve">. Эндоскопические особенности ЭоЭ у больной Г (30 лет): </w:t>
      </w:r>
      <w:r w:rsidR="00047C79" w:rsidRPr="00D2688F">
        <w:rPr>
          <w:rFonts w:ascii="Times New Roman" w:hAnsi="Times New Roman" w:cs="Times New Roman"/>
        </w:rPr>
        <w:t>отсутствие сосудистого рисунка, выраженный отек слизистой оболочки пищевода (степень 2), нерезко выраженные фиксированные концентрические сужения просвета пищевода  - «</w:t>
      </w:r>
      <w:r w:rsidRPr="00D2688F">
        <w:rPr>
          <w:rFonts w:ascii="Times New Roman" w:hAnsi="Times New Roman" w:cs="Times New Roman"/>
        </w:rPr>
        <w:t>трахеевидный</w:t>
      </w:r>
      <w:r w:rsidR="00047C79" w:rsidRPr="00D2688F">
        <w:rPr>
          <w:rFonts w:ascii="Times New Roman" w:hAnsi="Times New Roman" w:cs="Times New Roman"/>
        </w:rPr>
        <w:t>»</w:t>
      </w:r>
      <w:r w:rsidRPr="00D2688F">
        <w:rPr>
          <w:rFonts w:ascii="Times New Roman" w:hAnsi="Times New Roman" w:cs="Times New Roman"/>
        </w:rPr>
        <w:t xml:space="preserve"> пищевод</w:t>
      </w:r>
      <w:r w:rsidR="00047C79" w:rsidRPr="00D2688F">
        <w:rPr>
          <w:rFonts w:ascii="Times New Roman" w:hAnsi="Times New Roman" w:cs="Times New Roman"/>
        </w:rPr>
        <w:t xml:space="preserve"> (степень 1), единичные очаги белого налета, покрывающие менее 10% поверхности пищевода (степень 1), отсутствие продольных борозд и </w:t>
      </w:r>
      <w:r w:rsidR="006C1C9D" w:rsidRPr="00D2688F">
        <w:rPr>
          <w:rFonts w:ascii="Times New Roman" w:hAnsi="Times New Roman" w:cs="Times New Roman"/>
        </w:rPr>
        <w:t>рубцовых стрикрур (степень 0)</w:t>
      </w:r>
      <w:r w:rsidR="00642880" w:rsidRPr="00D2688F">
        <w:rPr>
          <w:rFonts w:ascii="Times New Roman" w:hAnsi="Times New Roman" w:cs="Times New Roman"/>
        </w:rPr>
        <w:t>.</w:t>
      </w:r>
      <w:r w:rsidR="006C1C9D" w:rsidRPr="00D2688F">
        <w:rPr>
          <w:rFonts w:ascii="Times New Roman" w:hAnsi="Times New Roman" w:cs="Times New Roman"/>
        </w:rPr>
        <w:t xml:space="preserve"> E</w:t>
      </w:r>
      <w:r w:rsidR="006C1C9D" w:rsidRPr="00D2688F">
        <w:rPr>
          <w:rFonts w:ascii="Times New Roman" w:hAnsi="Times New Roman" w:cs="Times New Roman"/>
          <w:vertAlign w:val="superscript"/>
        </w:rPr>
        <w:t>2</w:t>
      </w:r>
      <w:r w:rsidR="006C1C9D" w:rsidRPr="00D2688F">
        <w:rPr>
          <w:rFonts w:ascii="Times New Roman" w:hAnsi="Times New Roman" w:cs="Times New Roman"/>
        </w:rPr>
        <w:t>R</w:t>
      </w:r>
      <w:r w:rsidR="006C1C9D" w:rsidRPr="00D2688F">
        <w:rPr>
          <w:rFonts w:ascii="Times New Roman" w:hAnsi="Times New Roman" w:cs="Times New Roman"/>
          <w:vertAlign w:val="superscript"/>
        </w:rPr>
        <w:t>1</w:t>
      </w:r>
      <w:r w:rsidR="006C1C9D" w:rsidRPr="00D2688F">
        <w:rPr>
          <w:rFonts w:ascii="Times New Roman" w:hAnsi="Times New Roman" w:cs="Times New Roman"/>
        </w:rPr>
        <w:t>E</w:t>
      </w:r>
      <w:r w:rsidR="006C1C9D" w:rsidRPr="00D2688F">
        <w:rPr>
          <w:rFonts w:ascii="Times New Roman" w:hAnsi="Times New Roman" w:cs="Times New Roman"/>
          <w:vertAlign w:val="superscript"/>
        </w:rPr>
        <w:t>1</w:t>
      </w:r>
      <w:r w:rsidR="006C1C9D" w:rsidRPr="00D2688F">
        <w:rPr>
          <w:rFonts w:ascii="Times New Roman" w:hAnsi="Times New Roman" w:cs="Times New Roman"/>
        </w:rPr>
        <w:t>F</w:t>
      </w:r>
      <w:r w:rsidR="006C1C9D" w:rsidRPr="00D2688F">
        <w:rPr>
          <w:rFonts w:ascii="Times New Roman" w:hAnsi="Times New Roman" w:cs="Times New Roman"/>
          <w:vertAlign w:val="superscript"/>
        </w:rPr>
        <w:t>0</w:t>
      </w:r>
      <w:r w:rsidR="006C1C9D" w:rsidRPr="00D2688F">
        <w:rPr>
          <w:rFonts w:ascii="Times New Roman" w:hAnsi="Times New Roman" w:cs="Times New Roman"/>
        </w:rPr>
        <w:t>S</w:t>
      </w:r>
      <w:r w:rsidR="006C1C9D" w:rsidRPr="00D2688F">
        <w:rPr>
          <w:rFonts w:ascii="Times New Roman" w:hAnsi="Times New Roman" w:cs="Times New Roman"/>
          <w:vertAlign w:val="superscript"/>
        </w:rPr>
        <w:t>0</w:t>
      </w:r>
      <w:r w:rsidR="006C1C9D" w:rsidRPr="00D2688F">
        <w:rPr>
          <w:rFonts w:ascii="Times New Roman" w:hAnsi="Times New Roman" w:cs="Times New Roman"/>
        </w:rPr>
        <w:t>.</w:t>
      </w:r>
    </w:p>
    <w:p w14:paraId="12EF54D6" w14:textId="0B20E46C" w:rsidR="000837EF" w:rsidRPr="00D2688F" w:rsidRDefault="000837EF" w:rsidP="00766373">
      <w:pPr>
        <w:contextualSpacing/>
        <w:rPr>
          <w:rFonts w:ascii="Times New Roman" w:hAnsi="Times New Roman" w:cs="Times New Roman"/>
          <w:color w:val="FF0000"/>
        </w:rPr>
      </w:pPr>
      <w:r w:rsidRPr="00D2688F">
        <w:rPr>
          <w:rFonts w:ascii="Times New Roman" w:hAnsi="Times New Roman" w:cs="Times New Roman"/>
          <w:color w:val="FF0000"/>
        </w:rPr>
        <w:t>Endoscopical features of EoE (patient G, 30 yo):</w:t>
      </w:r>
      <w:r w:rsidR="00D530EC" w:rsidRPr="00D2688F">
        <w:rPr>
          <w:rFonts w:ascii="Times New Roman" w:hAnsi="Times New Roman" w:cs="Times New Roman"/>
          <w:color w:val="FF0000"/>
        </w:rPr>
        <w:t xml:space="preserve"> </w:t>
      </w:r>
      <w:r w:rsidR="00D530EC" w:rsidRPr="00D2688F">
        <w:rPr>
          <w:rStyle w:val="fontstyle01"/>
          <w:rFonts w:ascii="Times New Roman" w:hAnsi="Times New Roman" w:cs="Times New Roman"/>
          <w:color w:val="FF0000"/>
          <w:sz w:val="24"/>
          <w:szCs w:val="24"/>
        </w:rPr>
        <w:t xml:space="preserve">absence of vascular markings, severe edema (grade 2), </w:t>
      </w:r>
      <w:r w:rsidR="00356BEA" w:rsidRPr="00D2688F">
        <w:rPr>
          <w:rStyle w:val="fontstyle01"/>
          <w:rFonts w:ascii="Times New Roman" w:hAnsi="Times New Roman" w:cs="Times New Roman"/>
          <w:color w:val="FF0000"/>
          <w:sz w:val="24"/>
          <w:szCs w:val="24"/>
        </w:rPr>
        <w:t>subtle circumferential rin</w:t>
      </w:r>
      <w:r w:rsidR="00D530EC" w:rsidRPr="00D2688F">
        <w:rPr>
          <w:rStyle w:val="fontstyle01"/>
          <w:rFonts w:ascii="Times New Roman" w:hAnsi="Times New Roman" w:cs="Times New Roman"/>
          <w:color w:val="FF0000"/>
          <w:sz w:val="24"/>
          <w:szCs w:val="24"/>
        </w:rPr>
        <w:t xml:space="preserve">ges (grade 1), </w:t>
      </w:r>
      <w:r w:rsidR="00356BEA" w:rsidRPr="00D2688F">
        <w:rPr>
          <w:rStyle w:val="fontstyle01"/>
          <w:rFonts w:ascii="Times New Roman" w:hAnsi="Times New Roman" w:cs="Times New Roman"/>
          <w:color w:val="FF0000"/>
          <w:sz w:val="24"/>
          <w:szCs w:val="24"/>
        </w:rPr>
        <w:t xml:space="preserve">white spots </w:t>
      </w:r>
      <w:r w:rsidR="00D530EC" w:rsidRPr="00D2688F">
        <w:rPr>
          <w:rStyle w:val="fontstyle01"/>
          <w:rFonts w:ascii="Times New Roman" w:hAnsi="Times New Roman" w:cs="Times New Roman"/>
          <w:color w:val="FF0000"/>
          <w:sz w:val="24"/>
          <w:szCs w:val="24"/>
        </w:rPr>
        <w:t xml:space="preserve"> involving </w:t>
      </w:r>
      <w:r w:rsidR="00D530EC" w:rsidRPr="00D2688F">
        <w:rPr>
          <w:rStyle w:val="fontstyle21"/>
          <w:rFonts w:ascii="Times New Roman" w:hAnsi="Times New Roman" w:cs="Times New Roman"/>
          <w:color w:val="FF0000"/>
          <w:sz w:val="24"/>
          <w:szCs w:val="24"/>
        </w:rPr>
        <w:t>&lt;</w:t>
      </w:r>
      <w:r w:rsidR="00D530EC" w:rsidRPr="00D2688F">
        <w:rPr>
          <w:rStyle w:val="fontstyle01"/>
          <w:rFonts w:ascii="Times New Roman" w:hAnsi="Times New Roman" w:cs="Times New Roman"/>
          <w:color w:val="FF0000"/>
          <w:sz w:val="24"/>
          <w:szCs w:val="24"/>
        </w:rPr>
        <w:t>10% of the oesophageal surface area (grade1), absence of furrows and strictures (</w:t>
      </w:r>
      <w:r w:rsidR="00642880" w:rsidRPr="00D2688F">
        <w:rPr>
          <w:rStyle w:val="fontstyle01"/>
          <w:rFonts w:ascii="Times New Roman" w:hAnsi="Times New Roman" w:cs="Times New Roman"/>
          <w:color w:val="FF0000"/>
          <w:sz w:val="24"/>
          <w:szCs w:val="24"/>
        </w:rPr>
        <w:t xml:space="preserve">grade 0). </w:t>
      </w:r>
      <w:r w:rsidR="00642880" w:rsidRPr="00D2688F">
        <w:rPr>
          <w:rFonts w:ascii="Times New Roman" w:hAnsi="Times New Roman" w:cs="Times New Roman"/>
          <w:color w:val="FF0000"/>
        </w:rPr>
        <w:t>E</w:t>
      </w:r>
      <w:r w:rsidR="00642880" w:rsidRPr="00D2688F">
        <w:rPr>
          <w:rFonts w:ascii="Times New Roman" w:hAnsi="Times New Roman" w:cs="Times New Roman"/>
          <w:color w:val="FF0000"/>
          <w:vertAlign w:val="superscript"/>
        </w:rPr>
        <w:t>2</w:t>
      </w:r>
      <w:r w:rsidR="00642880" w:rsidRPr="00D2688F">
        <w:rPr>
          <w:rFonts w:ascii="Times New Roman" w:hAnsi="Times New Roman" w:cs="Times New Roman"/>
          <w:color w:val="FF0000"/>
        </w:rPr>
        <w:t>R</w:t>
      </w:r>
      <w:r w:rsidR="00642880" w:rsidRPr="00D2688F">
        <w:rPr>
          <w:rFonts w:ascii="Times New Roman" w:hAnsi="Times New Roman" w:cs="Times New Roman"/>
          <w:color w:val="FF0000"/>
          <w:vertAlign w:val="superscript"/>
        </w:rPr>
        <w:t>1</w:t>
      </w:r>
      <w:r w:rsidR="00642880" w:rsidRPr="00D2688F">
        <w:rPr>
          <w:rFonts w:ascii="Times New Roman" w:hAnsi="Times New Roman" w:cs="Times New Roman"/>
          <w:color w:val="FF0000"/>
        </w:rPr>
        <w:t>E</w:t>
      </w:r>
      <w:r w:rsidR="00642880" w:rsidRPr="00D2688F">
        <w:rPr>
          <w:rFonts w:ascii="Times New Roman" w:hAnsi="Times New Roman" w:cs="Times New Roman"/>
          <w:color w:val="FF0000"/>
          <w:vertAlign w:val="superscript"/>
        </w:rPr>
        <w:t>1</w:t>
      </w:r>
      <w:r w:rsidR="00642880" w:rsidRPr="00D2688F">
        <w:rPr>
          <w:rFonts w:ascii="Times New Roman" w:hAnsi="Times New Roman" w:cs="Times New Roman"/>
          <w:color w:val="FF0000"/>
        </w:rPr>
        <w:t>F</w:t>
      </w:r>
      <w:r w:rsidR="00642880" w:rsidRPr="00D2688F">
        <w:rPr>
          <w:rFonts w:ascii="Times New Roman" w:hAnsi="Times New Roman" w:cs="Times New Roman"/>
          <w:color w:val="FF0000"/>
          <w:vertAlign w:val="superscript"/>
        </w:rPr>
        <w:t>0</w:t>
      </w:r>
      <w:r w:rsidR="00642880" w:rsidRPr="00D2688F">
        <w:rPr>
          <w:rFonts w:ascii="Times New Roman" w:hAnsi="Times New Roman" w:cs="Times New Roman"/>
          <w:color w:val="FF0000"/>
        </w:rPr>
        <w:t>S</w:t>
      </w:r>
      <w:r w:rsidR="00642880" w:rsidRPr="00D2688F">
        <w:rPr>
          <w:rFonts w:ascii="Times New Roman" w:hAnsi="Times New Roman" w:cs="Times New Roman"/>
          <w:color w:val="FF0000"/>
          <w:vertAlign w:val="superscript"/>
        </w:rPr>
        <w:t>0</w:t>
      </w:r>
      <w:r w:rsidR="00642880" w:rsidRPr="00D2688F">
        <w:rPr>
          <w:rFonts w:ascii="Times New Roman" w:hAnsi="Times New Roman" w:cs="Times New Roman"/>
          <w:color w:val="FF0000"/>
        </w:rPr>
        <w:t>.</w:t>
      </w:r>
    </w:p>
    <w:p w14:paraId="029662D9" w14:textId="77777777" w:rsidR="00E359D1" w:rsidRPr="00D2688F" w:rsidRDefault="00E359D1" w:rsidP="00766373">
      <w:pPr>
        <w:ind w:firstLine="851"/>
        <w:contextualSpacing/>
        <w:jc w:val="both"/>
        <w:rPr>
          <w:rFonts w:ascii="Times New Roman" w:hAnsi="Times New Roman" w:cs="Times New Roman"/>
        </w:rPr>
      </w:pPr>
      <w:r w:rsidRPr="00D2688F">
        <w:rPr>
          <w:rFonts w:ascii="Times New Roman" w:hAnsi="Times New Roman" w:cs="Times New Roman"/>
        </w:rPr>
        <w:t xml:space="preserve">Цитологическое исследование мазков-отпечатков не выявило активных форм грибов </w:t>
      </w:r>
      <w:r w:rsidRPr="00D2688F">
        <w:rPr>
          <w:rFonts w:ascii="Times New Roman" w:hAnsi="Times New Roman" w:cs="Times New Roman"/>
          <w:iCs/>
        </w:rPr>
        <w:t>Candida</w:t>
      </w:r>
      <w:r w:rsidRPr="00D2688F">
        <w:rPr>
          <w:rFonts w:ascii="Times New Roman" w:hAnsi="Times New Roman" w:cs="Times New Roman"/>
        </w:rPr>
        <w:t>  (дрожжевых клеток, псевдомицелия и мицелия).</w:t>
      </w:r>
    </w:p>
    <w:p w14:paraId="5E5ACEC9" w14:textId="00C3D7E8" w:rsidR="00E359D1" w:rsidRPr="00D2688F" w:rsidRDefault="00E359D1" w:rsidP="00766373">
      <w:pPr>
        <w:ind w:firstLine="851"/>
        <w:contextualSpacing/>
        <w:jc w:val="both"/>
        <w:rPr>
          <w:rFonts w:ascii="Times New Roman" w:hAnsi="Times New Roman" w:cs="Times New Roman"/>
        </w:rPr>
      </w:pPr>
      <w:r w:rsidRPr="00D2688F">
        <w:rPr>
          <w:rFonts w:ascii="Times New Roman" w:hAnsi="Times New Roman" w:cs="Times New Roman"/>
        </w:rPr>
        <w:t xml:space="preserve">По результатам морфологического исследования биоптатов из пищевода </w:t>
      </w:r>
      <w:r w:rsidR="008C6E8D" w:rsidRPr="00D2688F">
        <w:rPr>
          <w:rFonts w:ascii="Times New Roman" w:hAnsi="Times New Roman" w:cs="Times New Roman"/>
        </w:rPr>
        <w:t xml:space="preserve"> (рисунки </w:t>
      </w:r>
      <w:r w:rsidR="00CA27CE" w:rsidRPr="00D2688F">
        <w:rPr>
          <w:rFonts w:ascii="Times New Roman" w:hAnsi="Times New Roman" w:cs="Times New Roman"/>
        </w:rPr>
        <w:t>10,11</w:t>
      </w:r>
      <w:r w:rsidR="001610C2" w:rsidRPr="00D2688F">
        <w:rPr>
          <w:rFonts w:ascii="Times New Roman" w:hAnsi="Times New Roman" w:cs="Times New Roman"/>
        </w:rPr>
        <w:t xml:space="preserve">) </w:t>
      </w:r>
      <w:r w:rsidRPr="00D2688F">
        <w:rPr>
          <w:rFonts w:ascii="Times New Roman" w:hAnsi="Times New Roman" w:cs="Times New Roman"/>
        </w:rPr>
        <w:t>выявлена гиперплазия базального слоя многослойного плоского эпителия, значительное количество эозинофильных лейкоцитов (более 25 в поле зрения микроскопа) преимущественно в средней и верхней трети эпителиального пласта, скопления эозинофилов в поверхностных слоях эпителия с формированием эозинофильных  микроабсцессов.</w:t>
      </w:r>
    </w:p>
    <w:p w14:paraId="5CBBD873" w14:textId="77777777" w:rsidR="00E359D1" w:rsidRPr="00D2688F" w:rsidRDefault="00E359D1" w:rsidP="00766373">
      <w:pPr>
        <w:contextualSpacing/>
        <w:jc w:val="both"/>
        <w:rPr>
          <w:rFonts w:ascii="Times New Roman" w:hAnsi="Times New Roman" w:cs="Times New Roman"/>
        </w:rPr>
      </w:pPr>
    </w:p>
    <w:p w14:paraId="2D6BA60B" w14:textId="77777777" w:rsidR="00E359D1" w:rsidRPr="00D2688F" w:rsidRDefault="001610C2" w:rsidP="00766373">
      <w:pPr>
        <w:ind w:right="283"/>
        <w:contextualSpacing/>
        <w:rPr>
          <w:rFonts w:ascii="Times New Roman" w:hAnsi="Times New Roman" w:cs="Times New Roman"/>
        </w:rPr>
      </w:pPr>
      <w:r w:rsidRPr="00D2688F">
        <w:rPr>
          <w:rFonts w:ascii="Times New Roman" w:hAnsi="Times New Roman" w:cs="Times New Roman"/>
          <w:noProof/>
          <w:lang w:val="en-US"/>
        </w:rPr>
        <w:lastRenderedPageBreak/>
        <w:drawing>
          <wp:inline distT="0" distB="0" distL="0" distR="0" wp14:anchorId="03981CD9" wp14:editId="7D976D5F">
            <wp:extent cx="2370102" cy="1777577"/>
            <wp:effectExtent l="0" t="0" r="0" b="635"/>
            <wp:docPr id="21" name="Рисунок 17" descr="C:\Users\ITA\Desktop\эозинофильный эзофагит\4. HE x 2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ITA\Desktop\эозинофильный эзофагит\4. HE x 200 (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375861" cy="1781896"/>
                    </a:xfrm>
                    <a:prstGeom prst="rect">
                      <a:avLst/>
                    </a:prstGeom>
                    <a:noFill/>
                    <a:ln>
                      <a:noFill/>
                    </a:ln>
                  </pic:spPr>
                </pic:pic>
              </a:graphicData>
            </a:graphic>
          </wp:inline>
        </w:drawing>
      </w:r>
      <w:r w:rsidRPr="00D2688F">
        <w:rPr>
          <w:rFonts w:ascii="Times New Roman" w:hAnsi="Times New Roman" w:cs="Times New Roman"/>
        </w:rPr>
        <w:t xml:space="preserve">  </w:t>
      </w:r>
      <w:r w:rsidRPr="00D2688F">
        <w:rPr>
          <w:rFonts w:ascii="Times New Roman" w:hAnsi="Times New Roman" w:cs="Times New Roman"/>
          <w:noProof/>
          <w:lang w:val="en-US"/>
        </w:rPr>
        <w:drawing>
          <wp:inline distT="0" distB="0" distL="0" distR="0" wp14:anchorId="354BCCB9" wp14:editId="37F9AEBF">
            <wp:extent cx="2353733" cy="1766977"/>
            <wp:effectExtent l="0" t="0" r="8890" b="11430"/>
            <wp:docPr id="29" name="Изображение 29" descr="Macintosh HD:Users:azatkai:Downloads:2. HE x 2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azatkai:Downloads:2. HE x 200 (1).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55359" cy="1768197"/>
                    </a:xfrm>
                    <a:prstGeom prst="rect">
                      <a:avLst/>
                    </a:prstGeom>
                    <a:noFill/>
                    <a:ln>
                      <a:noFill/>
                    </a:ln>
                  </pic:spPr>
                </pic:pic>
              </a:graphicData>
            </a:graphic>
          </wp:inline>
        </w:drawing>
      </w:r>
    </w:p>
    <w:p w14:paraId="15CDCDEA" w14:textId="1C69327E" w:rsidR="001610C2" w:rsidRPr="00D2688F" w:rsidRDefault="001610C2" w:rsidP="00766373">
      <w:pPr>
        <w:pStyle w:val="af6"/>
        <w:contextualSpacing/>
        <w:jc w:val="both"/>
        <w:rPr>
          <w:rFonts w:ascii="Times New Roman" w:hAnsi="Times New Roman" w:cs="Times New Roman"/>
          <w:sz w:val="24"/>
          <w:szCs w:val="24"/>
        </w:rPr>
      </w:pPr>
      <w:r w:rsidRPr="00D2688F">
        <w:rPr>
          <w:rFonts w:ascii="Times New Roman" w:hAnsi="Times New Roman" w:cs="Times New Roman"/>
          <w:sz w:val="24"/>
          <w:szCs w:val="24"/>
        </w:rPr>
        <w:t>Р</w:t>
      </w:r>
      <w:r w:rsidR="00CA27CE" w:rsidRPr="00D2688F">
        <w:rPr>
          <w:rFonts w:ascii="Times New Roman" w:hAnsi="Times New Roman" w:cs="Times New Roman"/>
          <w:sz w:val="24"/>
          <w:szCs w:val="24"/>
        </w:rPr>
        <w:t>исунок 10</w:t>
      </w:r>
      <w:r w:rsidRPr="00D2688F">
        <w:rPr>
          <w:rFonts w:ascii="Times New Roman" w:hAnsi="Times New Roman" w:cs="Times New Roman"/>
          <w:sz w:val="24"/>
          <w:szCs w:val="24"/>
        </w:rPr>
        <w:t>. Гистологическое исследование биоптата из пищевода больной Г.: гиперплазия базального слоя многослойного плоского эпителия, значительное количество эозинофильных лейкоцитов в средней и верхней трети эпителиального пласта, скопления эозинофилов в поверхностных слоях эпителия с формированием эозинофильных</w:t>
      </w:r>
    </w:p>
    <w:p w14:paraId="13613C4A" w14:textId="77777777" w:rsidR="001610C2" w:rsidRPr="00D2688F" w:rsidRDefault="006832EB" w:rsidP="00766373">
      <w:pPr>
        <w:pStyle w:val="af6"/>
        <w:contextualSpacing/>
        <w:jc w:val="both"/>
        <w:rPr>
          <w:rFonts w:ascii="Times New Roman" w:hAnsi="Times New Roman" w:cs="Times New Roman"/>
          <w:sz w:val="24"/>
          <w:szCs w:val="24"/>
        </w:rPr>
      </w:pPr>
      <w:r w:rsidRPr="00D2688F">
        <w:rPr>
          <w:rFonts w:ascii="Times New Roman" w:hAnsi="Times New Roman" w:cs="Times New Roman"/>
          <w:sz w:val="24"/>
          <w:szCs w:val="24"/>
        </w:rPr>
        <w:t>"</w:t>
      </w:r>
      <w:r w:rsidR="001610C2" w:rsidRPr="00D2688F">
        <w:rPr>
          <w:rFonts w:ascii="Times New Roman" w:hAnsi="Times New Roman" w:cs="Times New Roman"/>
          <w:sz w:val="24"/>
          <w:szCs w:val="24"/>
        </w:rPr>
        <w:t>микроабсцессов" (окр.гематоксилин  - эозин,  х 200).</w:t>
      </w:r>
    </w:p>
    <w:p w14:paraId="145291CA" w14:textId="77777777" w:rsidR="001610C2" w:rsidRPr="00D2688F" w:rsidRDefault="001610C2" w:rsidP="00766373">
      <w:pPr>
        <w:pStyle w:val="af6"/>
        <w:contextualSpacing/>
        <w:jc w:val="both"/>
        <w:rPr>
          <w:rFonts w:ascii="Times New Roman" w:hAnsi="Times New Roman" w:cs="Times New Roman"/>
          <w:sz w:val="24"/>
          <w:szCs w:val="24"/>
        </w:rPr>
      </w:pPr>
    </w:p>
    <w:p w14:paraId="3EAFC0FC" w14:textId="77777777" w:rsidR="001610C2" w:rsidRPr="00D2688F" w:rsidRDefault="001610C2" w:rsidP="00766373">
      <w:pPr>
        <w:pStyle w:val="af6"/>
        <w:contextualSpacing/>
        <w:jc w:val="both"/>
        <w:rPr>
          <w:rFonts w:ascii="Times New Roman" w:hAnsi="Times New Roman" w:cs="Times New Roman"/>
          <w:sz w:val="24"/>
          <w:szCs w:val="24"/>
        </w:rPr>
      </w:pPr>
      <w:r w:rsidRPr="00D2688F">
        <w:rPr>
          <w:rFonts w:ascii="Times New Roman" w:hAnsi="Times New Roman" w:cs="Times New Roman"/>
          <w:noProof/>
          <w:sz w:val="24"/>
          <w:szCs w:val="24"/>
          <w:lang w:val="en-US" w:eastAsia="ru-RU"/>
        </w:rPr>
        <w:drawing>
          <wp:inline distT="0" distB="0" distL="0" distR="0" wp14:anchorId="00B1B18D" wp14:editId="3BF531BC">
            <wp:extent cx="1708079" cy="1281061"/>
            <wp:effectExtent l="0" t="0" r="0" b="0"/>
            <wp:docPr id="18" name="Рисунок 18" descr="C:\Users\ITA\Desktop\эозинофильный эзофагит\5. HE x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ITA\Desktop\эозинофильный эзофагит\5. HE x 40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09431" cy="1282075"/>
                    </a:xfrm>
                    <a:prstGeom prst="rect">
                      <a:avLst/>
                    </a:prstGeom>
                    <a:noFill/>
                    <a:ln>
                      <a:noFill/>
                    </a:ln>
                  </pic:spPr>
                </pic:pic>
              </a:graphicData>
            </a:graphic>
          </wp:inline>
        </w:drawing>
      </w:r>
      <w:r w:rsidRPr="00D2688F">
        <w:rPr>
          <w:rFonts w:ascii="Times New Roman" w:hAnsi="Times New Roman" w:cs="Times New Roman"/>
          <w:sz w:val="24"/>
          <w:szCs w:val="24"/>
        </w:rPr>
        <w:t xml:space="preserve"> </w:t>
      </w:r>
      <w:r w:rsidRPr="00D2688F">
        <w:rPr>
          <w:rFonts w:ascii="Times New Roman" w:hAnsi="Times New Roman" w:cs="Times New Roman"/>
          <w:noProof/>
          <w:sz w:val="24"/>
          <w:szCs w:val="24"/>
          <w:lang w:val="en-US" w:eastAsia="ru-RU"/>
        </w:rPr>
        <w:drawing>
          <wp:inline distT="0" distB="0" distL="0" distR="0" wp14:anchorId="4881C606" wp14:editId="3596B97C">
            <wp:extent cx="1706598" cy="1279948"/>
            <wp:effectExtent l="0" t="0" r="0" b="0"/>
            <wp:docPr id="27" name="Рисунок 20" descr="C:\Users\ITA\Desktop\эозинофильный эзофагит\7. HE x 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ITA\Desktop\эозинофильный эзофагит\7. HE x 40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12285" cy="1284213"/>
                    </a:xfrm>
                    <a:prstGeom prst="rect">
                      <a:avLst/>
                    </a:prstGeom>
                    <a:noFill/>
                    <a:ln>
                      <a:noFill/>
                    </a:ln>
                  </pic:spPr>
                </pic:pic>
              </a:graphicData>
            </a:graphic>
          </wp:inline>
        </w:drawing>
      </w:r>
      <w:r w:rsidRPr="00D2688F">
        <w:rPr>
          <w:rFonts w:ascii="Times New Roman" w:hAnsi="Times New Roman" w:cs="Times New Roman"/>
          <w:noProof/>
          <w:sz w:val="24"/>
          <w:szCs w:val="24"/>
          <w:lang w:val="en-US" w:eastAsia="ru-RU"/>
        </w:rPr>
        <w:drawing>
          <wp:inline distT="0" distB="0" distL="0" distR="0" wp14:anchorId="725693B3" wp14:editId="7E6D2911">
            <wp:extent cx="1689100" cy="1266825"/>
            <wp:effectExtent l="0" t="0" r="12700" b="3175"/>
            <wp:docPr id="28" name="Рисунок 19" descr="C:\Users\ITA\Desktop\эозинофильный эзофагит\6. HE x 40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ITA\Desktop\эозинофильный эзофагит\6. HE x 400 (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90562" cy="1267921"/>
                    </a:xfrm>
                    <a:prstGeom prst="rect">
                      <a:avLst/>
                    </a:prstGeom>
                    <a:noFill/>
                    <a:ln>
                      <a:noFill/>
                    </a:ln>
                  </pic:spPr>
                </pic:pic>
              </a:graphicData>
            </a:graphic>
          </wp:inline>
        </w:drawing>
      </w:r>
    </w:p>
    <w:p w14:paraId="778B4BC6" w14:textId="6EED2C5D" w:rsidR="001610C2" w:rsidRPr="00D2688F" w:rsidRDefault="00CA27CE" w:rsidP="00766373">
      <w:pPr>
        <w:pStyle w:val="af6"/>
        <w:contextualSpacing/>
        <w:jc w:val="both"/>
        <w:rPr>
          <w:rFonts w:ascii="Times New Roman" w:hAnsi="Times New Roman" w:cs="Times New Roman"/>
          <w:sz w:val="24"/>
          <w:szCs w:val="24"/>
        </w:rPr>
      </w:pPr>
      <w:r w:rsidRPr="00D2688F">
        <w:rPr>
          <w:rFonts w:ascii="Times New Roman" w:hAnsi="Times New Roman" w:cs="Times New Roman"/>
          <w:sz w:val="24"/>
          <w:szCs w:val="24"/>
        </w:rPr>
        <w:t>Рисунок 11</w:t>
      </w:r>
      <w:r w:rsidR="001610C2" w:rsidRPr="00D2688F">
        <w:rPr>
          <w:rFonts w:ascii="Times New Roman" w:hAnsi="Times New Roman" w:cs="Times New Roman"/>
          <w:sz w:val="24"/>
          <w:szCs w:val="24"/>
        </w:rPr>
        <w:t>. Гистологическое исследование биоптата из пищевода больной Г.: скопления эозинофилов в поверхностных слоях эпителия с формированием эозинофильных</w:t>
      </w:r>
    </w:p>
    <w:p w14:paraId="35E6EF07" w14:textId="77777777" w:rsidR="001610C2" w:rsidRPr="00D2688F" w:rsidRDefault="006832EB" w:rsidP="00766373">
      <w:pPr>
        <w:pStyle w:val="af6"/>
        <w:contextualSpacing/>
        <w:jc w:val="both"/>
        <w:rPr>
          <w:rFonts w:ascii="Times New Roman" w:hAnsi="Times New Roman" w:cs="Times New Roman"/>
          <w:sz w:val="24"/>
          <w:szCs w:val="24"/>
        </w:rPr>
      </w:pPr>
      <w:r w:rsidRPr="00D2688F">
        <w:rPr>
          <w:rFonts w:ascii="Times New Roman" w:hAnsi="Times New Roman" w:cs="Times New Roman"/>
          <w:sz w:val="24"/>
          <w:szCs w:val="24"/>
        </w:rPr>
        <w:t>"</w:t>
      </w:r>
      <w:r w:rsidR="001610C2" w:rsidRPr="00D2688F">
        <w:rPr>
          <w:rFonts w:ascii="Times New Roman" w:hAnsi="Times New Roman" w:cs="Times New Roman"/>
          <w:sz w:val="24"/>
          <w:szCs w:val="24"/>
        </w:rPr>
        <w:t>микроабсцессов" (окр.</w:t>
      </w:r>
      <w:r w:rsidR="00A46E8D" w:rsidRPr="00D2688F">
        <w:rPr>
          <w:rFonts w:ascii="Times New Roman" w:hAnsi="Times New Roman" w:cs="Times New Roman"/>
          <w:sz w:val="24"/>
          <w:szCs w:val="24"/>
        </w:rPr>
        <w:t xml:space="preserve"> </w:t>
      </w:r>
      <w:r w:rsidR="001610C2" w:rsidRPr="00D2688F">
        <w:rPr>
          <w:rFonts w:ascii="Times New Roman" w:hAnsi="Times New Roman" w:cs="Times New Roman"/>
          <w:sz w:val="24"/>
          <w:szCs w:val="24"/>
        </w:rPr>
        <w:t>гематоксилин  - эозин,  х 400).</w:t>
      </w:r>
    </w:p>
    <w:p w14:paraId="776CC25F" w14:textId="77777777" w:rsidR="00A46E8D" w:rsidRPr="00D2688F" w:rsidRDefault="00A46E8D" w:rsidP="00766373">
      <w:pPr>
        <w:ind w:firstLine="851"/>
        <w:contextualSpacing/>
        <w:jc w:val="both"/>
        <w:rPr>
          <w:rFonts w:ascii="Times New Roman" w:hAnsi="Times New Roman" w:cs="Times New Roman"/>
        </w:rPr>
      </w:pPr>
      <w:r w:rsidRPr="00D2688F">
        <w:rPr>
          <w:rFonts w:ascii="Times New Roman" w:hAnsi="Times New Roman" w:cs="Times New Roman"/>
        </w:rPr>
        <w:t xml:space="preserve">На основании жалоб, данных анамнеза, объективного исследования, результатов лабораторных и инструментальных исследований был установлен клинический диагноз «эозинофильный эзофагит». </w:t>
      </w:r>
    </w:p>
    <w:p w14:paraId="2269A6C2" w14:textId="21175B15" w:rsidR="00A46E8D" w:rsidRPr="00D2688F" w:rsidRDefault="00A46E8D" w:rsidP="00766373">
      <w:pPr>
        <w:ind w:firstLine="851"/>
        <w:contextualSpacing/>
        <w:jc w:val="both"/>
        <w:rPr>
          <w:rFonts w:ascii="Times New Roman" w:hAnsi="Times New Roman" w:cs="Times New Roman"/>
        </w:rPr>
      </w:pPr>
      <w:r w:rsidRPr="00D2688F">
        <w:rPr>
          <w:rFonts w:ascii="Times New Roman" w:hAnsi="Times New Roman" w:cs="Times New Roman"/>
        </w:rPr>
        <w:t xml:space="preserve">Пациентке была рекомендована замена омепразола на </w:t>
      </w:r>
      <w:r w:rsidR="00CA27CE" w:rsidRPr="00D2688F">
        <w:rPr>
          <w:rFonts w:ascii="Times New Roman" w:hAnsi="Times New Roman" w:cs="Times New Roman"/>
        </w:rPr>
        <w:t>декслансопразол (30</w:t>
      </w:r>
      <w:r w:rsidRPr="00D2688F">
        <w:rPr>
          <w:rFonts w:ascii="Times New Roman" w:hAnsi="Times New Roman" w:cs="Times New Roman"/>
        </w:rPr>
        <w:t xml:space="preserve"> мг 2 раза в </w:t>
      </w:r>
      <w:r w:rsidR="00CA27CE" w:rsidRPr="00D2688F">
        <w:rPr>
          <w:rFonts w:ascii="Times New Roman" w:hAnsi="Times New Roman" w:cs="Times New Roman"/>
        </w:rPr>
        <w:t>сутки</w:t>
      </w:r>
      <w:r w:rsidRPr="00D2688F">
        <w:rPr>
          <w:rFonts w:ascii="Times New Roman" w:hAnsi="Times New Roman" w:cs="Times New Roman"/>
        </w:rPr>
        <w:t>), назначен топический корти</w:t>
      </w:r>
      <w:r w:rsidR="00D82E73" w:rsidRPr="00D2688F">
        <w:rPr>
          <w:rFonts w:ascii="Times New Roman" w:hAnsi="Times New Roman" w:cs="Times New Roman"/>
        </w:rPr>
        <w:t>костероид флутиказон (по 250 мг</w:t>
      </w:r>
      <w:r w:rsidRPr="00D2688F">
        <w:rPr>
          <w:rFonts w:ascii="Times New Roman" w:hAnsi="Times New Roman" w:cs="Times New Roman"/>
        </w:rPr>
        <w:t xml:space="preserve"> 2 впрыск-глотка 2 раза в </w:t>
      </w:r>
      <w:r w:rsidR="00CA27CE" w:rsidRPr="00D2688F">
        <w:rPr>
          <w:rFonts w:ascii="Times New Roman" w:hAnsi="Times New Roman" w:cs="Times New Roman"/>
        </w:rPr>
        <w:t>сутки</w:t>
      </w:r>
      <w:r w:rsidRPr="00D2688F">
        <w:rPr>
          <w:rFonts w:ascii="Times New Roman" w:hAnsi="Times New Roman" w:cs="Times New Roman"/>
        </w:rPr>
        <w:t>).</w:t>
      </w:r>
    </w:p>
    <w:p w14:paraId="4A2F17D9" w14:textId="77777777" w:rsidR="001610C2" w:rsidRPr="00D2688F" w:rsidRDefault="00A46E8D" w:rsidP="00766373">
      <w:pPr>
        <w:ind w:firstLine="851"/>
        <w:contextualSpacing/>
        <w:jc w:val="both"/>
        <w:rPr>
          <w:rFonts w:ascii="Times New Roman" w:hAnsi="Times New Roman" w:cs="Times New Roman"/>
        </w:rPr>
      </w:pPr>
      <w:r w:rsidRPr="00D2688F">
        <w:rPr>
          <w:rFonts w:ascii="Times New Roman" w:hAnsi="Times New Roman" w:cs="Times New Roman"/>
        </w:rPr>
        <w:t xml:space="preserve">Через 2 недели приема препаратов пациентка отметила улучшение самочувствия в виде полного купирования изжоги, уменьшения проявлений дисфагии. Через 6 недель </w:t>
      </w:r>
      <w:r w:rsidR="00F2529F" w:rsidRPr="00D2688F">
        <w:rPr>
          <w:rFonts w:ascii="Times New Roman" w:hAnsi="Times New Roman" w:cs="Times New Roman"/>
        </w:rPr>
        <w:t>лечения</w:t>
      </w:r>
      <w:r w:rsidRPr="00D2688F">
        <w:rPr>
          <w:rFonts w:ascii="Times New Roman" w:hAnsi="Times New Roman" w:cs="Times New Roman"/>
        </w:rPr>
        <w:t xml:space="preserve"> жалобы купированы полностью, </w:t>
      </w:r>
      <w:r w:rsidR="00F2529F" w:rsidRPr="00D2688F">
        <w:rPr>
          <w:rFonts w:ascii="Times New Roman" w:hAnsi="Times New Roman" w:cs="Times New Roman"/>
        </w:rPr>
        <w:t>дисфагия не беспокоит.</w:t>
      </w:r>
    </w:p>
    <w:p w14:paraId="0BB2C297" w14:textId="6BE99ECF" w:rsidR="00F2529F" w:rsidRPr="00D2688F" w:rsidRDefault="00F2529F" w:rsidP="00766373">
      <w:pPr>
        <w:ind w:firstLine="851"/>
        <w:contextualSpacing/>
        <w:jc w:val="both"/>
        <w:rPr>
          <w:rFonts w:ascii="Times New Roman" w:hAnsi="Times New Roman" w:cs="Times New Roman"/>
        </w:rPr>
      </w:pPr>
      <w:r w:rsidRPr="00D2688F">
        <w:rPr>
          <w:rFonts w:ascii="Times New Roman" w:hAnsi="Times New Roman" w:cs="Times New Roman"/>
        </w:rPr>
        <w:t>При контрольном эндоскопическом обследовании через 2 месяца наблюдается положительная динамика в виде отсутствия белесоватого налета, сохраняется отек слизистой оболочки пищевода</w:t>
      </w:r>
      <w:r w:rsidR="00D82E73" w:rsidRPr="00D2688F">
        <w:rPr>
          <w:rFonts w:ascii="Times New Roman" w:hAnsi="Times New Roman" w:cs="Times New Roman"/>
        </w:rPr>
        <w:t xml:space="preserve">. </w:t>
      </w:r>
      <w:r w:rsidRPr="00D2688F">
        <w:rPr>
          <w:rFonts w:ascii="Times New Roman" w:hAnsi="Times New Roman" w:cs="Times New Roman"/>
        </w:rPr>
        <w:t>По результатам контрольной биопсии микроскопическая картина</w:t>
      </w:r>
      <w:r w:rsidR="00CA27CE" w:rsidRPr="00D2688F">
        <w:rPr>
          <w:rFonts w:ascii="Times New Roman" w:hAnsi="Times New Roman" w:cs="Times New Roman"/>
        </w:rPr>
        <w:t xml:space="preserve"> (рисунок 12</w:t>
      </w:r>
      <w:r w:rsidR="00D82E73" w:rsidRPr="00D2688F">
        <w:rPr>
          <w:rFonts w:ascii="Times New Roman" w:hAnsi="Times New Roman" w:cs="Times New Roman"/>
        </w:rPr>
        <w:t>)</w:t>
      </w:r>
      <w:r w:rsidRPr="00D2688F">
        <w:rPr>
          <w:rFonts w:ascii="Times New Roman" w:hAnsi="Times New Roman" w:cs="Times New Roman"/>
        </w:rPr>
        <w:t xml:space="preserve"> соответствует поверхностному эзофагиту со слабым воспалительным компонентом, с единичными эозинофильными лейкоцитами </w:t>
      </w:r>
      <w:r w:rsidR="00D82E73" w:rsidRPr="00D2688F">
        <w:rPr>
          <w:rFonts w:ascii="Times New Roman" w:hAnsi="Times New Roman" w:cs="Times New Roman"/>
        </w:rPr>
        <w:t>(2-5 в поле зрения при ув.х400)</w:t>
      </w:r>
      <w:r w:rsidRPr="00D2688F">
        <w:rPr>
          <w:rFonts w:ascii="Times New Roman" w:hAnsi="Times New Roman" w:cs="Times New Roman"/>
        </w:rPr>
        <w:t xml:space="preserve">. </w:t>
      </w:r>
    </w:p>
    <w:p w14:paraId="63DFDDC4" w14:textId="77777777" w:rsidR="00D82E73" w:rsidRPr="00D2688F" w:rsidRDefault="00D82E73" w:rsidP="00766373">
      <w:pPr>
        <w:ind w:firstLine="851"/>
        <w:contextualSpacing/>
        <w:jc w:val="both"/>
        <w:rPr>
          <w:rFonts w:ascii="Times New Roman" w:hAnsi="Times New Roman" w:cs="Times New Roman"/>
        </w:rPr>
      </w:pPr>
    </w:p>
    <w:p w14:paraId="1E4B89E9" w14:textId="77777777" w:rsidR="00F2529F" w:rsidRPr="00D2688F" w:rsidRDefault="00D82E73" w:rsidP="00766373">
      <w:pPr>
        <w:contextualSpacing/>
        <w:jc w:val="both"/>
        <w:rPr>
          <w:rFonts w:ascii="Times New Roman" w:hAnsi="Times New Roman" w:cs="Times New Roman"/>
        </w:rPr>
      </w:pPr>
      <w:r w:rsidRPr="00D2688F">
        <w:rPr>
          <w:rFonts w:ascii="Times New Roman" w:hAnsi="Times New Roman" w:cs="Times New Roman"/>
          <w:noProof/>
          <w:lang w:val="en-US"/>
        </w:rPr>
        <w:lastRenderedPageBreak/>
        <w:drawing>
          <wp:inline distT="0" distB="0" distL="0" distR="0" wp14:anchorId="3CCD78DF" wp14:editId="31A2DB0E">
            <wp:extent cx="3086100" cy="2314576"/>
            <wp:effectExtent l="0" t="0" r="12700" b="0"/>
            <wp:docPr id="24" name="Рисунок 24" descr="C:\Users\ITA\Desktop\эозинофильный эзофагит\после лечения 1 HE 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ITA\Desktop\эозинофильный эзофагит\после лечения 1 HE x20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88301" cy="2316226"/>
                    </a:xfrm>
                    <a:prstGeom prst="rect">
                      <a:avLst/>
                    </a:prstGeom>
                    <a:noFill/>
                    <a:ln>
                      <a:noFill/>
                    </a:ln>
                  </pic:spPr>
                </pic:pic>
              </a:graphicData>
            </a:graphic>
          </wp:inline>
        </w:drawing>
      </w:r>
    </w:p>
    <w:p w14:paraId="52F68416" w14:textId="182A88C2" w:rsidR="00F2529F" w:rsidRPr="00D2688F" w:rsidRDefault="00CA27CE" w:rsidP="00766373">
      <w:pPr>
        <w:pStyle w:val="af6"/>
        <w:contextualSpacing/>
        <w:jc w:val="both"/>
        <w:rPr>
          <w:rFonts w:ascii="Times New Roman" w:hAnsi="Times New Roman" w:cs="Times New Roman"/>
          <w:sz w:val="24"/>
          <w:szCs w:val="24"/>
        </w:rPr>
      </w:pPr>
      <w:r w:rsidRPr="00D2688F">
        <w:rPr>
          <w:rFonts w:ascii="Times New Roman" w:hAnsi="Times New Roman" w:cs="Times New Roman"/>
          <w:sz w:val="24"/>
          <w:szCs w:val="24"/>
        </w:rPr>
        <w:t>Рисунок 12</w:t>
      </w:r>
      <w:r w:rsidR="00D82E73" w:rsidRPr="00D2688F">
        <w:rPr>
          <w:rFonts w:ascii="Times New Roman" w:hAnsi="Times New Roman" w:cs="Times New Roman"/>
          <w:sz w:val="24"/>
          <w:szCs w:val="24"/>
        </w:rPr>
        <w:t>. Гистологическое исследование би</w:t>
      </w:r>
      <w:r w:rsidR="006B682F" w:rsidRPr="00D2688F">
        <w:rPr>
          <w:rFonts w:ascii="Times New Roman" w:hAnsi="Times New Roman" w:cs="Times New Roman"/>
          <w:sz w:val="24"/>
          <w:szCs w:val="24"/>
        </w:rPr>
        <w:t xml:space="preserve">оптата из пищевода больной Г. </w:t>
      </w:r>
      <w:r w:rsidR="00D82E73" w:rsidRPr="00D2688F">
        <w:rPr>
          <w:rFonts w:ascii="Times New Roman" w:hAnsi="Times New Roman" w:cs="Times New Roman"/>
          <w:sz w:val="24"/>
          <w:szCs w:val="24"/>
        </w:rPr>
        <w:t xml:space="preserve">после </w:t>
      </w:r>
      <w:r w:rsidR="003F4530" w:rsidRPr="00D2688F">
        <w:rPr>
          <w:rFonts w:ascii="Times New Roman" w:hAnsi="Times New Roman" w:cs="Times New Roman"/>
          <w:sz w:val="24"/>
          <w:szCs w:val="24"/>
        </w:rPr>
        <w:t>курса терапии кортикостероидами и ИПП</w:t>
      </w:r>
      <w:r w:rsidR="00D82E73" w:rsidRPr="00D2688F">
        <w:rPr>
          <w:rFonts w:ascii="Times New Roman" w:hAnsi="Times New Roman" w:cs="Times New Roman"/>
          <w:sz w:val="24"/>
          <w:szCs w:val="24"/>
        </w:rPr>
        <w:t xml:space="preserve">.: </w:t>
      </w:r>
      <w:r w:rsidR="006B682F" w:rsidRPr="00D2688F">
        <w:rPr>
          <w:rFonts w:ascii="Times New Roman" w:hAnsi="Times New Roman" w:cs="Times New Roman"/>
          <w:sz w:val="24"/>
          <w:szCs w:val="24"/>
        </w:rPr>
        <w:t xml:space="preserve">единичные эозинофилы </w:t>
      </w:r>
      <w:r w:rsidR="003F4530" w:rsidRPr="00D2688F">
        <w:rPr>
          <w:rFonts w:ascii="Times New Roman" w:hAnsi="Times New Roman" w:cs="Times New Roman"/>
          <w:sz w:val="24"/>
          <w:szCs w:val="24"/>
        </w:rPr>
        <w:t xml:space="preserve">(2-5 в поле зрения), (окр. гематоксилин  - эозин, </w:t>
      </w:r>
      <w:r w:rsidR="00D82E73" w:rsidRPr="00D2688F">
        <w:rPr>
          <w:rFonts w:ascii="Times New Roman" w:hAnsi="Times New Roman" w:cs="Times New Roman"/>
          <w:sz w:val="24"/>
          <w:szCs w:val="24"/>
        </w:rPr>
        <w:t>х 400)</w:t>
      </w:r>
      <w:r w:rsidR="003F4530" w:rsidRPr="00D2688F">
        <w:rPr>
          <w:rFonts w:ascii="Times New Roman" w:hAnsi="Times New Roman" w:cs="Times New Roman"/>
          <w:sz w:val="24"/>
          <w:szCs w:val="24"/>
        </w:rPr>
        <w:t xml:space="preserve"> </w:t>
      </w:r>
    </w:p>
    <w:p w14:paraId="56363507" w14:textId="1B4E7AF5" w:rsidR="003F4530" w:rsidRPr="00D2688F" w:rsidRDefault="003F4530" w:rsidP="00766373">
      <w:pPr>
        <w:pStyle w:val="af6"/>
        <w:ind w:firstLine="709"/>
        <w:contextualSpacing/>
        <w:jc w:val="both"/>
        <w:rPr>
          <w:rFonts w:ascii="Times New Roman" w:hAnsi="Times New Roman" w:cs="Times New Roman"/>
          <w:sz w:val="24"/>
          <w:szCs w:val="24"/>
        </w:rPr>
      </w:pPr>
      <w:r w:rsidRPr="00D2688F">
        <w:rPr>
          <w:rFonts w:ascii="Times New Roman" w:hAnsi="Times New Roman" w:cs="Times New Roman"/>
          <w:sz w:val="24"/>
          <w:szCs w:val="24"/>
        </w:rPr>
        <w:t xml:space="preserve">После проведения ЭГДС пациентке было рекомендовано </w:t>
      </w:r>
      <w:r w:rsidR="006832EB" w:rsidRPr="00D2688F">
        <w:rPr>
          <w:rFonts w:ascii="Times New Roman" w:hAnsi="Times New Roman" w:cs="Times New Roman"/>
          <w:sz w:val="24"/>
          <w:szCs w:val="24"/>
        </w:rPr>
        <w:t xml:space="preserve">динамическое </w:t>
      </w:r>
      <w:r w:rsidRPr="00D2688F">
        <w:rPr>
          <w:rFonts w:ascii="Times New Roman" w:hAnsi="Times New Roman" w:cs="Times New Roman"/>
          <w:sz w:val="24"/>
          <w:szCs w:val="24"/>
        </w:rPr>
        <w:t>наблюдение с проведением ЭГДС 1 раз в 2 года, прием ИПП (</w:t>
      </w:r>
      <w:r w:rsidR="00CA27CE" w:rsidRPr="00D2688F">
        <w:rPr>
          <w:rFonts w:ascii="Times New Roman" w:hAnsi="Times New Roman" w:cs="Times New Roman"/>
          <w:sz w:val="24"/>
          <w:szCs w:val="24"/>
        </w:rPr>
        <w:t>декслансопразол 60</w:t>
      </w:r>
      <w:r w:rsidR="006B682F" w:rsidRPr="00D2688F">
        <w:rPr>
          <w:rFonts w:ascii="Times New Roman" w:hAnsi="Times New Roman" w:cs="Times New Roman"/>
          <w:sz w:val="24"/>
          <w:szCs w:val="24"/>
        </w:rPr>
        <w:t xml:space="preserve"> мг 1 раз в сутки</w:t>
      </w:r>
      <w:r w:rsidRPr="00D2688F">
        <w:rPr>
          <w:rFonts w:ascii="Times New Roman" w:hAnsi="Times New Roman" w:cs="Times New Roman"/>
          <w:sz w:val="24"/>
          <w:szCs w:val="24"/>
        </w:rPr>
        <w:t xml:space="preserve">) длительно. </w:t>
      </w:r>
    </w:p>
    <w:p w14:paraId="789D431A" w14:textId="77777777" w:rsidR="003F4530" w:rsidRPr="00D2688F" w:rsidRDefault="003F4530" w:rsidP="00766373">
      <w:pPr>
        <w:pStyle w:val="af6"/>
        <w:ind w:firstLine="709"/>
        <w:contextualSpacing/>
        <w:jc w:val="both"/>
        <w:rPr>
          <w:rFonts w:ascii="Times New Roman" w:hAnsi="Times New Roman" w:cs="Times New Roman"/>
          <w:sz w:val="24"/>
          <w:szCs w:val="24"/>
        </w:rPr>
      </w:pPr>
    </w:p>
    <w:p w14:paraId="44243C6C" w14:textId="77777777" w:rsidR="006B682F" w:rsidRPr="00D2688F" w:rsidRDefault="006B682F" w:rsidP="00766373">
      <w:pPr>
        <w:pStyle w:val="af6"/>
        <w:ind w:firstLine="709"/>
        <w:contextualSpacing/>
        <w:jc w:val="both"/>
        <w:rPr>
          <w:rFonts w:ascii="Times New Roman" w:hAnsi="Times New Roman" w:cs="Times New Roman"/>
          <w:b/>
          <w:sz w:val="24"/>
          <w:szCs w:val="24"/>
        </w:rPr>
      </w:pPr>
      <w:r w:rsidRPr="00D2688F">
        <w:rPr>
          <w:rFonts w:ascii="Times New Roman" w:hAnsi="Times New Roman" w:cs="Times New Roman"/>
          <w:b/>
          <w:sz w:val="24"/>
          <w:szCs w:val="24"/>
        </w:rPr>
        <w:t>Наблюдение №2</w:t>
      </w:r>
    </w:p>
    <w:p w14:paraId="3D2EDE5D" w14:textId="77777777" w:rsidR="001F7E78" w:rsidRPr="00D2688F" w:rsidRDefault="006B682F" w:rsidP="001F7E78">
      <w:pPr>
        <w:pStyle w:val="Standard"/>
        <w:widowControl w:val="0"/>
        <w:ind w:firstLine="709"/>
        <w:rPr>
          <w:rFonts w:ascii="Times New Roman" w:hAnsi="Times New Roman" w:cs="Times New Roman"/>
        </w:rPr>
      </w:pPr>
      <w:r w:rsidRPr="00D2688F">
        <w:rPr>
          <w:rFonts w:ascii="Times New Roman" w:hAnsi="Times New Roman" w:cs="Times New Roman"/>
        </w:rPr>
        <w:t>Пациент В</w:t>
      </w:r>
      <w:r w:rsidR="003F3B2F" w:rsidRPr="00D2688F">
        <w:rPr>
          <w:rFonts w:ascii="Times New Roman" w:hAnsi="Times New Roman" w:cs="Times New Roman"/>
          <w:color w:val="FF0000"/>
        </w:rPr>
        <w:t>.</w:t>
      </w:r>
      <w:r w:rsidRPr="00D2688F">
        <w:rPr>
          <w:rFonts w:ascii="Times New Roman" w:hAnsi="Times New Roman" w:cs="Times New Roman"/>
        </w:rPr>
        <w:t xml:space="preserve">, 27 лет, </w:t>
      </w:r>
      <w:r w:rsidR="008E10AF" w:rsidRPr="00D2688F">
        <w:rPr>
          <w:rFonts w:ascii="Times New Roman" w:hAnsi="Times New Roman" w:cs="Times New Roman"/>
        </w:rPr>
        <w:t xml:space="preserve">при обращении </w:t>
      </w:r>
      <w:r w:rsidR="00C84064" w:rsidRPr="00D2688F">
        <w:rPr>
          <w:rFonts w:ascii="Times New Roman" w:hAnsi="Times New Roman" w:cs="Times New Roman"/>
        </w:rPr>
        <w:t xml:space="preserve"> (в октябре 2018 г) </w:t>
      </w:r>
      <w:r w:rsidR="008E10AF" w:rsidRPr="00D2688F">
        <w:rPr>
          <w:rFonts w:ascii="Times New Roman" w:hAnsi="Times New Roman" w:cs="Times New Roman"/>
        </w:rPr>
        <w:t>предъявлял  жалобы</w:t>
      </w:r>
      <w:r w:rsidRPr="00D2688F">
        <w:rPr>
          <w:rFonts w:ascii="Times New Roman" w:hAnsi="Times New Roman" w:cs="Times New Roman"/>
        </w:rPr>
        <w:t xml:space="preserve"> на изжогу, затруднения при глотании твердой пищи, ощущение кома или препятствия по ходу пищевода после еды. Жалобы беспокоят около 6 месяцев, ранее не обследовался, не лечился. Из анамнеза жизни известно, что пациент родился и проживает в Ярославле, вредных привычек не имеет, </w:t>
      </w:r>
      <w:r w:rsidR="001F7E78" w:rsidRPr="00D2688F">
        <w:rPr>
          <w:rFonts w:ascii="Times New Roman" w:hAnsi="Times New Roman" w:cs="Times New Roman"/>
        </w:rPr>
        <w:t xml:space="preserve">страдает ожирением 2 степени, гипертонической болезнью 2 степени, 2 стадии с 23 лет, постоянно принимает </w:t>
      </w:r>
      <w:r w:rsidR="001774D7" w:rsidRPr="00D2688F">
        <w:rPr>
          <w:rFonts w:ascii="Times New Roman" w:hAnsi="Times New Roman" w:cs="Times New Roman"/>
          <w:color w:val="FF0000"/>
        </w:rPr>
        <w:t>периндоприл 4 мг/сут и индапамид 1,25 мг/сут</w:t>
      </w:r>
      <w:r w:rsidR="001F7E78" w:rsidRPr="00D2688F">
        <w:rPr>
          <w:rFonts w:ascii="Times New Roman" w:hAnsi="Times New Roman" w:cs="Times New Roman"/>
        </w:rPr>
        <w:t>. Наследственность по атопическим и онкологическим заболеваниям не отягощена.</w:t>
      </w:r>
    </w:p>
    <w:p w14:paraId="4A157B8A" w14:textId="77777777" w:rsidR="006B682F" w:rsidRPr="00D2688F" w:rsidRDefault="001F7E78" w:rsidP="001F7E78">
      <w:pPr>
        <w:pStyle w:val="Standard"/>
        <w:widowControl w:val="0"/>
        <w:ind w:firstLine="709"/>
        <w:rPr>
          <w:rFonts w:ascii="Times New Roman" w:hAnsi="Times New Roman" w:cs="Times New Roman"/>
        </w:rPr>
      </w:pPr>
      <w:r w:rsidRPr="00D2688F">
        <w:rPr>
          <w:rFonts w:ascii="Times New Roman" w:hAnsi="Times New Roman" w:cs="Times New Roman"/>
        </w:rPr>
        <w:t>Объективный статус</w:t>
      </w:r>
      <w:r w:rsidR="006B682F" w:rsidRPr="00D2688F">
        <w:rPr>
          <w:rFonts w:ascii="Times New Roman" w:hAnsi="Times New Roman" w:cs="Times New Roman"/>
        </w:rPr>
        <w:t>: состояние удовлетворительное, сознание ясное, положение активное. Телосло</w:t>
      </w:r>
      <w:r w:rsidRPr="00D2688F">
        <w:rPr>
          <w:rFonts w:ascii="Times New Roman" w:hAnsi="Times New Roman" w:cs="Times New Roman"/>
        </w:rPr>
        <w:t>жение гиперстеническое. Рост 176</w:t>
      </w:r>
      <w:r w:rsidR="006B682F" w:rsidRPr="00D2688F">
        <w:rPr>
          <w:rFonts w:ascii="Times New Roman" w:hAnsi="Times New Roman" w:cs="Times New Roman"/>
        </w:rPr>
        <w:t xml:space="preserve"> см</w:t>
      </w:r>
      <w:r w:rsidRPr="00D2688F">
        <w:rPr>
          <w:rFonts w:ascii="Times New Roman" w:hAnsi="Times New Roman" w:cs="Times New Roman"/>
        </w:rPr>
        <w:t>, вес 105 кг, ИМТ 35</w:t>
      </w:r>
      <w:r w:rsidR="006B682F" w:rsidRPr="00D2688F">
        <w:rPr>
          <w:rFonts w:ascii="Times New Roman" w:hAnsi="Times New Roman" w:cs="Times New Roman"/>
        </w:rPr>
        <w:t xml:space="preserve"> кг/м</w:t>
      </w:r>
      <w:r w:rsidR="006B682F" w:rsidRPr="00D2688F">
        <w:rPr>
          <w:rFonts w:ascii="Times New Roman" w:hAnsi="Times New Roman" w:cs="Times New Roman"/>
          <w:vertAlign w:val="superscript"/>
        </w:rPr>
        <w:t>2</w:t>
      </w:r>
      <w:r w:rsidR="0003061C" w:rsidRPr="00D2688F">
        <w:rPr>
          <w:rFonts w:ascii="Times New Roman" w:hAnsi="Times New Roman" w:cs="Times New Roman"/>
        </w:rPr>
        <w:t>, температура тела 36,</w:t>
      </w:r>
      <w:r w:rsidR="006B682F" w:rsidRPr="00D2688F">
        <w:rPr>
          <w:rFonts w:ascii="Times New Roman" w:hAnsi="Times New Roman" w:cs="Times New Roman"/>
        </w:rPr>
        <w:t>5</w:t>
      </w:r>
      <w:r w:rsidR="006B682F" w:rsidRPr="00D2688F">
        <w:rPr>
          <w:rFonts w:ascii="Lucida Grande" w:hAnsi="Lucida Grande" w:cs="Lucida Grande"/>
        </w:rPr>
        <w:t>⁰</w:t>
      </w:r>
      <w:r w:rsidR="006B682F" w:rsidRPr="00D2688F">
        <w:rPr>
          <w:rFonts w:ascii="Times New Roman" w:hAnsi="Times New Roman" w:cs="Times New Roman"/>
        </w:rPr>
        <w:t>С. Кожные покровы физиологической окраски, чистые. Над легкими везикул</w:t>
      </w:r>
      <w:r w:rsidRPr="00D2688F">
        <w:rPr>
          <w:rFonts w:ascii="Times New Roman" w:hAnsi="Times New Roman" w:cs="Times New Roman"/>
        </w:rPr>
        <w:t>ярное дыхание, хрипов нет, ЧД=17</w:t>
      </w:r>
      <w:r w:rsidR="006B682F" w:rsidRPr="00D2688F">
        <w:rPr>
          <w:rFonts w:ascii="Times New Roman" w:hAnsi="Times New Roman" w:cs="Times New Roman"/>
        </w:rPr>
        <w:t xml:space="preserve"> в мин. Тоны сердца  ясные, </w:t>
      </w:r>
      <w:r w:rsidRPr="00D2688F">
        <w:rPr>
          <w:rFonts w:ascii="Times New Roman" w:hAnsi="Times New Roman" w:cs="Times New Roman"/>
        </w:rPr>
        <w:t>приглушены</w:t>
      </w:r>
      <w:r w:rsidR="006B682F" w:rsidRPr="00D2688F">
        <w:rPr>
          <w:rFonts w:ascii="Times New Roman" w:hAnsi="Times New Roman" w:cs="Times New Roman"/>
        </w:rPr>
        <w:t xml:space="preserve">, </w:t>
      </w:r>
      <w:r w:rsidRPr="00D2688F">
        <w:rPr>
          <w:rFonts w:ascii="Times New Roman" w:hAnsi="Times New Roman" w:cs="Times New Roman"/>
        </w:rPr>
        <w:t>акцент II тона на аорте, ЧСС-70</w:t>
      </w:r>
      <w:r w:rsidR="006B682F" w:rsidRPr="00D2688F">
        <w:rPr>
          <w:rFonts w:ascii="Times New Roman" w:hAnsi="Times New Roman" w:cs="Times New Roman"/>
        </w:rPr>
        <w:t xml:space="preserve"> в  мин, АД</w:t>
      </w:r>
      <w:r w:rsidRPr="00D2688F">
        <w:rPr>
          <w:rFonts w:ascii="Times New Roman" w:hAnsi="Times New Roman" w:cs="Times New Roman"/>
        </w:rPr>
        <w:t xml:space="preserve"> на момент исследования </w:t>
      </w:r>
      <w:r w:rsidR="006B682F" w:rsidRPr="00D2688F">
        <w:rPr>
          <w:rFonts w:ascii="Times New Roman" w:hAnsi="Times New Roman" w:cs="Times New Roman"/>
        </w:rPr>
        <w:t>-110 и 70 мм. рт. ст. Язык сухой, обложен белым налетом, сосочки языка выражены. Живот  участвует в акте дыхания, вздут,  болезненный в эпигастрии. Симптомы раздражения брюшины отсутствуют.  Печень  не выступает из под края реберной дуги, селезенка не пальпируется. Симптом поколачивания отрицательный с обеих сторон. Отеков нет.</w:t>
      </w:r>
    </w:p>
    <w:p w14:paraId="35312A3C" w14:textId="77777777" w:rsidR="006B682F" w:rsidRPr="00D2688F" w:rsidRDefault="006B682F" w:rsidP="006B682F">
      <w:pPr>
        <w:pStyle w:val="Standard"/>
        <w:widowControl w:val="0"/>
        <w:ind w:firstLine="709"/>
        <w:rPr>
          <w:rFonts w:ascii="Times New Roman" w:hAnsi="Times New Roman" w:cs="Times New Roman"/>
        </w:rPr>
      </w:pPr>
      <w:r w:rsidRPr="00D2688F">
        <w:rPr>
          <w:rFonts w:ascii="Times New Roman" w:hAnsi="Times New Roman" w:cs="Times New Roman"/>
        </w:rPr>
        <w:t>По данным лабораторных исследований: в анализе кала бензидиновая проба (</w:t>
      </w:r>
      <w:r w:rsidR="001F7E78" w:rsidRPr="00D2688F">
        <w:rPr>
          <w:rFonts w:ascii="Times New Roman" w:hAnsi="Times New Roman" w:cs="Times New Roman"/>
        </w:rPr>
        <w:t>на скрытую кровь) отрицательна</w:t>
      </w:r>
      <w:r w:rsidRPr="00D2688F">
        <w:rPr>
          <w:rFonts w:ascii="Times New Roman" w:hAnsi="Times New Roman" w:cs="Times New Roman"/>
        </w:rPr>
        <w:t>, эозинофилы не обнаруж</w:t>
      </w:r>
      <w:r w:rsidR="001F7E78" w:rsidRPr="00D2688F">
        <w:rPr>
          <w:rFonts w:ascii="Times New Roman" w:hAnsi="Times New Roman" w:cs="Times New Roman"/>
        </w:rPr>
        <w:t>ены; в клиническом анализе крови – умеренный лейкоцитоз (10,7х10</w:t>
      </w:r>
      <w:r w:rsidR="001F7E78" w:rsidRPr="00D2688F">
        <w:rPr>
          <w:rFonts w:ascii="Times New Roman" w:hAnsi="Times New Roman" w:cs="Times New Roman"/>
          <w:vertAlign w:val="superscript"/>
        </w:rPr>
        <w:t>9</w:t>
      </w:r>
      <w:r w:rsidR="001F7E78" w:rsidRPr="00D2688F">
        <w:rPr>
          <w:rFonts w:ascii="Times New Roman" w:hAnsi="Times New Roman" w:cs="Times New Roman"/>
        </w:rPr>
        <w:t>/л), СОЭ -9</w:t>
      </w:r>
      <w:r w:rsidR="003F3B2F" w:rsidRPr="00D2688F">
        <w:rPr>
          <w:rFonts w:ascii="Times New Roman" w:hAnsi="Times New Roman" w:cs="Times New Roman"/>
        </w:rPr>
        <w:t xml:space="preserve"> мм</w:t>
      </w:r>
      <w:r w:rsidR="003F3B2F" w:rsidRPr="00D2688F">
        <w:rPr>
          <w:rFonts w:ascii="Times New Roman" w:hAnsi="Times New Roman" w:cs="Times New Roman"/>
          <w:color w:val="FF0000"/>
        </w:rPr>
        <w:t>/</w:t>
      </w:r>
      <w:r w:rsidRPr="00D2688F">
        <w:rPr>
          <w:rFonts w:ascii="Times New Roman" w:hAnsi="Times New Roman" w:cs="Times New Roman"/>
        </w:rPr>
        <w:t xml:space="preserve">ч,  в биохимическом анализе крови </w:t>
      </w:r>
      <w:r w:rsidR="001F7E78" w:rsidRPr="00D2688F">
        <w:rPr>
          <w:rFonts w:ascii="Times New Roman" w:hAnsi="Times New Roman" w:cs="Times New Roman"/>
        </w:rPr>
        <w:t xml:space="preserve">- </w:t>
      </w:r>
      <w:r w:rsidRPr="00D2688F">
        <w:rPr>
          <w:rFonts w:ascii="Times New Roman" w:hAnsi="Times New Roman" w:cs="Times New Roman"/>
        </w:rPr>
        <w:t>без отклонений от норм. С-реактивн</w:t>
      </w:r>
      <w:r w:rsidR="001F7E78" w:rsidRPr="00D2688F">
        <w:rPr>
          <w:rFonts w:ascii="Times New Roman" w:hAnsi="Times New Roman" w:cs="Times New Roman"/>
        </w:rPr>
        <w:t>ый белок и ревматоидный фактор в пределах референсных значений</w:t>
      </w:r>
      <w:r w:rsidRPr="00D2688F">
        <w:rPr>
          <w:rFonts w:ascii="Times New Roman" w:hAnsi="Times New Roman" w:cs="Times New Roman"/>
        </w:rPr>
        <w:t xml:space="preserve">. </w:t>
      </w:r>
    </w:p>
    <w:p w14:paraId="3A2E161D" w14:textId="693FC6E9" w:rsidR="00DC1E36" w:rsidRPr="00D2688F" w:rsidRDefault="00CA27CE" w:rsidP="00DC1E36">
      <w:pPr>
        <w:pStyle w:val="Standard"/>
        <w:widowControl w:val="0"/>
        <w:ind w:firstLine="709"/>
        <w:rPr>
          <w:rFonts w:ascii="Times New Roman" w:hAnsi="Times New Roman" w:cs="Times New Roman"/>
        </w:rPr>
      </w:pPr>
      <w:r w:rsidRPr="00D2688F">
        <w:rPr>
          <w:rFonts w:ascii="Times New Roman" w:hAnsi="Times New Roman" w:cs="Times New Roman"/>
        </w:rPr>
        <w:t>По данным ЭГДС (рисунок 13</w:t>
      </w:r>
      <w:r w:rsidR="006B682F" w:rsidRPr="00D2688F">
        <w:rPr>
          <w:rFonts w:ascii="Times New Roman" w:hAnsi="Times New Roman" w:cs="Times New Roman"/>
        </w:rPr>
        <w:t xml:space="preserve">): </w:t>
      </w:r>
      <w:r w:rsidR="0037009C" w:rsidRPr="00D2688F">
        <w:rPr>
          <w:rFonts w:ascii="Times New Roman" w:hAnsi="Times New Roman" w:cs="Times New Roman"/>
        </w:rPr>
        <w:t xml:space="preserve">слизистая оболочка пищевода отечная, сосудистый рисунок не прослеживается, в проксимальном отделе визуализируются очаги белесоватого налета (кандидозный эзофагит?  эозинофильные микроабсцессы?),  в дистальном отделе </w:t>
      </w:r>
      <w:r w:rsidR="006B682F" w:rsidRPr="00D2688F">
        <w:rPr>
          <w:rFonts w:ascii="Times New Roman" w:hAnsi="Times New Roman" w:cs="Times New Roman"/>
        </w:rPr>
        <w:t>рельеф пищевода с наличием верт</w:t>
      </w:r>
      <w:r w:rsidR="0037009C" w:rsidRPr="00D2688F">
        <w:rPr>
          <w:rFonts w:ascii="Times New Roman" w:hAnsi="Times New Roman" w:cs="Times New Roman"/>
        </w:rPr>
        <w:t>икальных борозд</w:t>
      </w:r>
      <w:r w:rsidR="00DC1E36" w:rsidRPr="00D2688F">
        <w:rPr>
          <w:rFonts w:ascii="Times New Roman" w:hAnsi="Times New Roman" w:cs="Times New Roman"/>
        </w:rPr>
        <w:t>.</w:t>
      </w:r>
      <w:r w:rsidR="006B682F" w:rsidRPr="00D2688F">
        <w:rPr>
          <w:rFonts w:ascii="Times New Roman" w:hAnsi="Times New Roman" w:cs="Times New Roman"/>
        </w:rPr>
        <w:t xml:space="preserve"> Проведена </w:t>
      </w:r>
      <w:r w:rsidR="00DC1E36" w:rsidRPr="00D2688F">
        <w:rPr>
          <w:rFonts w:ascii="Times New Roman" w:hAnsi="Times New Roman" w:cs="Times New Roman"/>
        </w:rPr>
        <w:t>биопсия</w:t>
      </w:r>
      <w:r w:rsidR="006B682F" w:rsidRPr="00D2688F">
        <w:rPr>
          <w:rFonts w:ascii="Times New Roman" w:hAnsi="Times New Roman" w:cs="Times New Roman"/>
        </w:rPr>
        <w:t xml:space="preserve"> из проксимального </w:t>
      </w:r>
      <w:r w:rsidR="006B682F" w:rsidRPr="00D2688F">
        <w:rPr>
          <w:rFonts w:ascii="Times New Roman" w:hAnsi="Times New Roman" w:cs="Times New Roman"/>
        </w:rPr>
        <w:lastRenderedPageBreak/>
        <w:t xml:space="preserve">и дистального отделов пищевода. </w:t>
      </w:r>
    </w:p>
    <w:p w14:paraId="151339F8" w14:textId="77777777" w:rsidR="00DC1E36" w:rsidRPr="00D2688F" w:rsidRDefault="00990842" w:rsidP="009A3A28">
      <w:pPr>
        <w:pStyle w:val="Standard"/>
        <w:widowControl w:val="0"/>
        <w:tabs>
          <w:tab w:val="left" w:pos="4111"/>
        </w:tabs>
        <w:rPr>
          <w:rFonts w:ascii="Times New Roman" w:hAnsi="Times New Roman" w:cs="Times New Roman"/>
        </w:rPr>
      </w:pPr>
      <w:r w:rsidRPr="00D2688F">
        <w:rPr>
          <w:rFonts w:ascii="Times New Roman" w:hAnsi="Times New Roman" w:cs="Times New Roman"/>
          <w:noProof/>
          <w:lang w:val="en-US"/>
        </w:rPr>
        <w:drawing>
          <wp:inline distT="0" distB="0" distL="0" distR="0" wp14:anchorId="4FBA6BF8" wp14:editId="3DCCF8AA">
            <wp:extent cx="1965533" cy="1549632"/>
            <wp:effectExtent l="0" t="0" r="0" b="0"/>
            <wp:docPr id="7" name="Рисунок 7" descr="C:\Users\Наталья\Desktop\Эозинофильный эзофагит\Vasin_AE_20180731_0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Наталья\Desktop\Эозинофильный эзофагит\Vasin_AE_20180731_00005.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65979" cy="1549983"/>
                    </a:xfrm>
                    <a:prstGeom prst="rect">
                      <a:avLst/>
                    </a:prstGeom>
                    <a:noFill/>
                    <a:ln>
                      <a:noFill/>
                    </a:ln>
                  </pic:spPr>
                </pic:pic>
              </a:graphicData>
            </a:graphic>
          </wp:inline>
        </w:drawing>
      </w:r>
      <w:r w:rsidR="009A3A28" w:rsidRPr="00D2688F">
        <w:rPr>
          <w:rFonts w:ascii="Times New Roman" w:hAnsi="Times New Roman" w:cs="Times New Roman"/>
        </w:rPr>
        <w:t xml:space="preserve"> </w:t>
      </w:r>
      <w:r w:rsidR="009A3A28" w:rsidRPr="00D2688F">
        <w:rPr>
          <w:rFonts w:ascii="Times New Roman" w:hAnsi="Times New Roman" w:cs="Times New Roman"/>
          <w:noProof/>
          <w:lang w:val="en-US"/>
        </w:rPr>
        <w:drawing>
          <wp:inline distT="0" distB="0" distL="0" distR="0" wp14:anchorId="7B6C56FD" wp14:editId="065221D3">
            <wp:extent cx="1965533" cy="1536867"/>
            <wp:effectExtent l="0" t="0" r="0" b="6350"/>
            <wp:docPr id="11" name="Рисунок 11" descr="C:\Users\Наталья\Desktop\Эозинофильный эзофагит\Vasin_AE_20180731_0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Наталья\Desktop\Эозинофильный эзофагит\Vasin_AE_20180731_0001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66855" cy="1537901"/>
                    </a:xfrm>
                    <a:prstGeom prst="rect">
                      <a:avLst/>
                    </a:prstGeom>
                    <a:noFill/>
                    <a:ln>
                      <a:noFill/>
                    </a:ln>
                  </pic:spPr>
                </pic:pic>
              </a:graphicData>
            </a:graphic>
          </wp:inline>
        </w:drawing>
      </w:r>
      <w:r w:rsidR="009A3A28" w:rsidRPr="00D2688F">
        <w:rPr>
          <w:rFonts w:ascii="Times New Roman" w:hAnsi="Times New Roman" w:cs="Times New Roman"/>
        </w:rPr>
        <w:t xml:space="preserve"> </w:t>
      </w:r>
      <w:r w:rsidR="009A3A28" w:rsidRPr="00D2688F">
        <w:rPr>
          <w:rFonts w:ascii="Times New Roman" w:hAnsi="Times New Roman" w:cs="Times New Roman"/>
          <w:noProof/>
          <w:lang w:val="en-US"/>
        </w:rPr>
        <w:drawing>
          <wp:inline distT="0" distB="0" distL="0" distR="0" wp14:anchorId="17E83D26" wp14:editId="437E95B3">
            <wp:extent cx="1965533" cy="1549632"/>
            <wp:effectExtent l="0" t="0" r="0" b="0"/>
            <wp:docPr id="8" name="Рисунок 8" descr="C:\Users\Наталья\Desktop\Эозинофильный эзофагит\Vasin_AE_20180731_0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Наталья\Desktop\Эозинофильный эзофагит\Vasin_AE_20180731_00013.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65978" cy="1549983"/>
                    </a:xfrm>
                    <a:prstGeom prst="rect">
                      <a:avLst/>
                    </a:prstGeom>
                    <a:noFill/>
                    <a:ln>
                      <a:noFill/>
                    </a:ln>
                  </pic:spPr>
                </pic:pic>
              </a:graphicData>
            </a:graphic>
          </wp:inline>
        </w:drawing>
      </w:r>
    </w:p>
    <w:p w14:paraId="1DA393FF" w14:textId="067F5276" w:rsidR="009F1791" w:rsidRPr="00D2688F" w:rsidRDefault="009F1791" w:rsidP="009F1791">
      <w:pPr>
        <w:contextualSpacing/>
        <w:rPr>
          <w:rFonts w:ascii="Times New Roman" w:hAnsi="Times New Roman" w:cs="Times New Roman"/>
          <w:strike/>
        </w:rPr>
      </w:pPr>
      <w:r w:rsidRPr="00D2688F">
        <w:rPr>
          <w:rFonts w:ascii="Times New Roman" w:hAnsi="Times New Roman" w:cs="Times New Roman"/>
        </w:rPr>
        <w:t>Рису</w:t>
      </w:r>
      <w:r w:rsidR="00CA27CE" w:rsidRPr="00D2688F">
        <w:rPr>
          <w:rFonts w:ascii="Times New Roman" w:hAnsi="Times New Roman" w:cs="Times New Roman"/>
        </w:rPr>
        <w:t>нок 13</w:t>
      </w:r>
      <w:r w:rsidRPr="00D2688F">
        <w:rPr>
          <w:rFonts w:ascii="Times New Roman" w:hAnsi="Times New Roman" w:cs="Times New Roman"/>
        </w:rPr>
        <w:t>. Эндоскопические особенности ЭоЭ у больного В.</w:t>
      </w:r>
      <w:r w:rsidR="000F66B6" w:rsidRPr="00D2688F">
        <w:rPr>
          <w:rFonts w:ascii="Times New Roman" w:hAnsi="Times New Roman" w:cs="Times New Roman"/>
        </w:rPr>
        <w:t xml:space="preserve"> </w:t>
      </w:r>
      <w:r w:rsidRPr="00D2688F">
        <w:rPr>
          <w:rFonts w:ascii="Times New Roman" w:hAnsi="Times New Roman" w:cs="Times New Roman"/>
        </w:rPr>
        <w:t xml:space="preserve">(27 лет): </w:t>
      </w:r>
    </w:p>
    <w:p w14:paraId="27715A41" w14:textId="77777777" w:rsidR="0037009C" w:rsidRPr="00D2688F" w:rsidRDefault="0037009C" w:rsidP="009F1791">
      <w:pPr>
        <w:contextualSpacing/>
        <w:rPr>
          <w:rFonts w:ascii="Times New Roman" w:hAnsi="Times New Roman" w:cs="Times New Roman"/>
        </w:rPr>
      </w:pPr>
      <w:r w:rsidRPr="00D2688F">
        <w:rPr>
          <w:rFonts w:ascii="Times New Roman" w:hAnsi="Times New Roman" w:cs="Times New Roman"/>
        </w:rPr>
        <w:t>отсутствие сосудистого рисунка, выраженный отек слизистой оболочки пищевода (степень 2), отсутствие фиксированных колец (степень 0), единичные очаги белого налета, покрывающие менее 10% поверхности пищевода (степень 1), неглубокие вертикальные борозды (степень 1), отсутствие рубцовых стрикрур (степень 0). E</w:t>
      </w:r>
      <w:r w:rsidRPr="00D2688F">
        <w:rPr>
          <w:rFonts w:ascii="Times New Roman" w:hAnsi="Times New Roman" w:cs="Times New Roman"/>
          <w:vertAlign w:val="superscript"/>
        </w:rPr>
        <w:t>2</w:t>
      </w:r>
      <w:r w:rsidRPr="00D2688F">
        <w:rPr>
          <w:rFonts w:ascii="Times New Roman" w:hAnsi="Times New Roman" w:cs="Times New Roman"/>
        </w:rPr>
        <w:t>R</w:t>
      </w:r>
      <w:r w:rsidRPr="00D2688F">
        <w:rPr>
          <w:rFonts w:ascii="Times New Roman" w:hAnsi="Times New Roman" w:cs="Times New Roman"/>
          <w:vertAlign w:val="superscript"/>
        </w:rPr>
        <w:t>0</w:t>
      </w:r>
      <w:r w:rsidRPr="00D2688F">
        <w:rPr>
          <w:rFonts w:ascii="Times New Roman" w:hAnsi="Times New Roman" w:cs="Times New Roman"/>
        </w:rPr>
        <w:t>E</w:t>
      </w:r>
      <w:r w:rsidRPr="00D2688F">
        <w:rPr>
          <w:rFonts w:ascii="Times New Roman" w:hAnsi="Times New Roman" w:cs="Times New Roman"/>
          <w:vertAlign w:val="superscript"/>
        </w:rPr>
        <w:t>1</w:t>
      </w:r>
      <w:r w:rsidRPr="00D2688F">
        <w:rPr>
          <w:rFonts w:ascii="Times New Roman" w:hAnsi="Times New Roman" w:cs="Times New Roman"/>
        </w:rPr>
        <w:t>F</w:t>
      </w:r>
      <w:r w:rsidRPr="00D2688F">
        <w:rPr>
          <w:rFonts w:ascii="Times New Roman" w:hAnsi="Times New Roman" w:cs="Times New Roman"/>
          <w:vertAlign w:val="superscript"/>
        </w:rPr>
        <w:t>1</w:t>
      </w:r>
      <w:r w:rsidRPr="00D2688F">
        <w:rPr>
          <w:rFonts w:ascii="Times New Roman" w:hAnsi="Times New Roman" w:cs="Times New Roman"/>
        </w:rPr>
        <w:t>S</w:t>
      </w:r>
      <w:r w:rsidRPr="00D2688F">
        <w:rPr>
          <w:rFonts w:ascii="Times New Roman" w:hAnsi="Times New Roman" w:cs="Times New Roman"/>
          <w:vertAlign w:val="superscript"/>
        </w:rPr>
        <w:t>0</w:t>
      </w:r>
      <w:r w:rsidRPr="00D2688F">
        <w:rPr>
          <w:rFonts w:ascii="Times New Roman" w:hAnsi="Times New Roman" w:cs="Times New Roman"/>
        </w:rPr>
        <w:t>.</w:t>
      </w:r>
    </w:p>
    <w:p w14:paraId="42A0476E" w14:textId="77777777" w:rsidR="0037009C" w:rsidRPr="00D2688F" w:rsidRDefault="0037009C" w:rsidP="009F1791">
      <w:pPr>
        <w:contextualSpacing/>
        <w:rPr>
          <w:rFonts w:ascii="Times New Roman" w:hAnsi="Times New Roman" w:cs="Times New Roman"/>
          <w:color w:val="FF0000"/>
        </w:rPr>
      </w:pPr>
    </w:p>
    <w:p w14:paraId="19E11C4F" w14:textId="5D8B2081" w:rsidR="000837EF" w:rsidRPr="00D2688F" w:rsidRDefault="000837EF" w:rsidP="000837EF">
      <w:pPr>
        <w:contextualSpacing/>
        <w:rPr>
          <w:rFonts w:ascii="Times New Roman" w:hAnsi="Times New Roman" w:cs="Times New Roman"/>
          <w:color w:val="FF0000"/>
        </w:rPr>
      </w:pPr>
      <w:r w:rsidRPr="00D2688F">
        <w:rPr>
          <w:rFonts w:ascii="Times New Roman" w:hAnsi="Times New Roman" w:cs="Times New Roman"/>
          <w:color w:val="FF0000"/>
        </w:rPr>
        <w:t xml:space="preserve">Endoscopical features of EoE (patient B, 27 yo): </w:t>
      </w:r>
    </w:p>
    <w:p w14:paraId="6C07B1E7" w14:textId="77777777" w:rsidR="00356BEA" w:rsidRPr="00D2688F" w:rsidRDefault="00356BEA" w:rsidP="000837EF">
      <w:pPr>
        <w:contextualSpacing/>
        <w:rPr>
          <w:rFonts w:ascii="Times New Roman" w:hAnsi="Times New Roman" w:cs="Times New Roman"/>
          <w:color w:val="FF0000"/>
        </w:rPr>
      </w:pPr>
      <w:r w:rsidRPr="00D2688F">
        <w:rPr>
          <w:rStyle w:val="fontstyle01"/>
          <w:rFonts w:ascii="Times New Roman" w:hAnsi="Times New Roman" w:cs="Times New Roman"/>
          <w:color w:val="FF0000"/>
          <w:sz w:val="24"/>
          <w:szCs w:val="24"/>
        </w:rPr>
        <w:t xml:space="preserve">absence of vascular markings, severe edema (grade 2), absence of circumferential ringes (grade 0), white spots involving </w:t>
      </w:r>
      <w:r w:rsidRPr="00D2688F">
        <w:rPr>
          <w:rStyle w:val="fontstyle21"/>
          <w:rFonts w:ascii="Times New Roman" w:hAnsi="Times New Roman" w:cs="Times New Roman"/>
          <w:color w:val="FF0000"/>
          <w:sz w:val="24"/>
          <w:szCs w:val="24"/>
        </w:rPr>
        <w:t>&lt;</w:t>
      </w:r>
      <w:r w:rsidRPr="00D2688F">
        <w:rPr>
          <w:rStyle w:val="fontstyle01"/>
          <w:rFonts w:ascii="Times New Roman" w:hAnsi="Times New Roman" w:cs="Times New Roman"/>
          <w:color w:val="FF0000"/>
          <w:sz w:val="24"/>
          <w:szCs w:val="24"/>
        </w:rPr>
        <w:t>10% of  the oesophageal surface area (grade 1), vertical furrow without visible depth (grade 1),</w:t>
      </w:r>
      <w:r w:rsidRPr="00D2688F">
        <w:rPr>
          <w:rFonts w:ascii="Times New Roman" w:hAnsi="Times New Roman" w:cs="Times New Roman"/>
          <w:color w:val="FF0000"/>
        </w:rPr>
        <w:t xml:space="preserve"> </w:t>
      </w:r>
      <w:r w:rsidRPr="00D2688F">
        <w:rPr>
          <w:rStyle w:val="fontstyle01"/>
          <w:rFonts w:ascii="Times New Roman" w:hAnsi="Times New Roman" w:cs="Times New Roman"/>
          <w:color w:val="FF0000"/>
          <w:sz w:val="24"/>
          <w:szCs w:val="24"/>
        </w:rPr>
        <w:t xml:space="preserve">absence of strictures (grade 0). </w:t>
      </w:r>
      <w:r w:rsidRPr="00D2688F">
        <w:rPr>
          <w:rFonts w:ascii="Times New Roman" w:hAnsi="Times New Roman" w:cs="Times New Roman"/>
          <w:color w:val="FF0000"/>
        </w:rPr>
        <w:t>E</w:t>
      </w:r>
      <w:r w:rsidRPr="00D2688F">
        <w:rPr>
          <w:rFonts w:ascii="Times New Roman" w:hAnsi="Times New Roman" w:cs="Times New Roman"/>
          <w:color w:val="FF0000"/>
          <w:vertAlign w:val="superscript"/>
        </w:rPr>
        <w:t>2</w:t>
      </w:r>
      <w:r w:rsidRPr="00D2688F">
        <w:rPr>
          <w:rFonts w:ascii="Times New Roman" w:hAnsi="Times New Roman" w:cs="Times New Roman"/>
          <w:color w:val="FF0000"/>
        </w:rPr>
        <w:t>R</w:t>
      </w:r>
      <w:r w:rsidRPr="00D2688F">
        <w:rPr>
          <w:rFonts w:ascii="Times New Roman" w:hAnsi="Times New Roman" w:cs="Times New Roman"/>
          <w:color w:val="FF0000"/>
          <w:vertAlign w:val="superscript"/>
        </w:rPr>
        <w:t>0</w:t>
      </w:r>
      <w:r w:rsidRPr="00D2688F">
        <w:rPr>
          <w:rFonts w:ascii="Times New Roman" w:hAnsi="Times New Roman" w:cs="Times New Roman"/>
          <w:color w:val="FF0000"/>
        </w:rPr>
        <w:t>E</w:t>
      </w:r>
      <w:r w:rsidRPr="00D2688F">
        <w:rPr>
          <w:rFonts w:ascii="Times New Roman" w:hAnsi="Times New Roman" w:cs="Times New Roman"/>
          <w:color w:val="FF0000"/>
          <w:vertAlign w:val="superscript"/>
        </w:rPr>
        <w:t>1</w:t>
      </w:r>
      <w:r w:rsidRPr="00D2688F">
        <w:rPr>
          <w:rFonts w:ascii="Times New Roman" w:hAnsi="Times New Roman" w:cs="Times New Roman"/>
          <w:color w:val="FF0000"/>
        </w:rPr>
        <w:t>F</w:t>
      </w:r>
      <w:r w:rsidRPr="00D2688F">
        <w:rPr>
          <w:rFonts w:ascii="Times New Roman" w:hAnsi="Times New Roman" w:cs="Times New Roman"/>
          <w:color w:val="FF0000"/>
          <w:vertAlign w:val="superscript"/>
        </w:rPr>
        <w:t>1</w:t>
      </w:r>
      <w:r w:rsidRPr="00D2688F">
        <w:rPr>
          <w:rFonts w:ascii="Times New Roman" w:hAnsi="Times New Roman" w:cs="Times New Roman"/>
          <w:color w:val="FF0000"/>
        </w:rPr>
        <w:t>S</w:t>
      </w:r>
      <w:r w:rsidRPr="00D2688F">
        <w:rPr>
          <w:rFonts w:ascii="Times New Roman" w:hAnsi="Times New Roman" w:cs="Times New Roman"/>
          <w:color w:val="FF0000"/>
          <w:vertAlign w:val="superscript"/>
        </w:rPr>
        <w:t>0</w:t>
      </w:r>
      <w:r w:rsidRPr="00D2688F">
        <w:rPr>
          <w:rFonts w:ascii="Times New Roman" w:hAnsi="Times New Roman" w:cs="Times New Roman"/>
          <w:color w:val="FF0000"/>
        </w:rPr>
        <w:t>.</w:t>
      </w:r>
    </w:p>
    <w:p w14:paraId="7E40D563" w14:textId="77777777" w:rsidR="000837EF" w:rsidRPr="00D2688F" w:rsidRDefault="000837EF" w:rsidP="009F1791">
      <w:pPr>
        <w:contextualSpacing/>
        <w:rPr>
          <w:rFonts w:ascii="Times New Roman" w:hAnsi="Times New Roman" w:cs="Times New Roman"/>
        </w:rPr>
      </w:pPr>
    </w:p>
    <w:p w14:paraId="18473B84" w14:textId="4609FB3E" w:rsidR="006B682F" w:rsidRPr="00D2688F" w:rsidRDefault="00DC1E36" w:rsidP="009F1791">
      <w:pPr>
        <w:pStyle w:val="Standard"/>
        <w:widowControl w:val="0"/>
        <w:ind w:firstLine="709"/>
        <w:rPr>
          <w:rFonts w:ascii="Times New Roman" w:hAnsi="Times New Roman" w:cs="Times New Roman"/>
        </w:rPr>
      </w:pPr>
      <w:r w:rsidRPr="00D2688F">
        <w:rPr>
          <w:rFonts w:ascii="Times New Roman" w:hAnsi="Times New Roman" w:cs="Times New Roman"/>
        </w:rPr>
        <w:t>При морфологическом исследовании гистологического материала</w:t>
      </w:r>
      <w:r w:rsidR="006B682F" w:rsidRPr="00D2688F">
        <w:rPr>
          <w:rFonts w:ascii="Times New Roman" w:hAnsi="Times New Roman" w:cs="Times New Roman"/>
        </w:rPr>
        <w:t>: интраэпителиальная эозинофильная инфильтрация слизистой оболочки проксимального отдела пищевода (от 15 до 75 в поле зрения при увелечении х400) с формированием эозинофильных микроабсцессов, с дегрануляцией эозинофильных лейкоцитов, сопровождающаяся</w:t>
      </w:r>
      <w:r w:rsidRPr="00D2688F">
        <w:rPr>
          <w:rFonts w:ascii="Times New Roman" w:hAnsi="Times New Roman" w:cs="Times New Roman"/>
        </w:rPr>
        <w:t xml:space="preserve"> отеком слизистой оболочки; </w:t>
      </w:r>
      <w:r w:rsidR="006B682F" w:rsidRPr="00D2688F">
        <w:rPr>
          <w:rFonts w:ascii="Times New Roman" w:hAnsi="Times New Roman" w:cs="Times New Roman"/>
        </w:rPr>
        <w:t>пролиферация базального слоя эпителия и дискератоз.</w:t>
      </w:r>
      <w:r w:rsidRPr="00D2688F">
        <w:rPr>
          <w:rFonts w:ascii="Times New Roman" w:hAnsi="Times New Roman" w:cs="Times New Roman"/>
        </w:rPr>
        <w:t xml:space="preserve"> Признаков грибкового поражения не обнаружено</w:t>
      </w:r>
      <w:r w:rsidR="00CA27CE" w:rsidRPr="00D2688F">
        <w:rPr>
          <w:rFonts w:ascii="Times New Roman" w:hAnsi="Times New Roman" w:cs="Times New Roman"/>
        </w:rPr>
        <w:t xml:space="preserve"> (рисунок 14)</w:t>
      </w:r>
      <w:r w:rsidRPr="00D2688F">
        <w:rPr>
          <w:rFonts w:ascii="Times New Roman" w:hAnsi="Times New Roman" w:cs="Times New Roman"/>
        </w:rPr>
        <w:t>.</w:t>
      </w:r>
    </w:p>
    <w:p w14:paraId="7FC2F6DD" w14:textId="77777777" w:rsidR="009F1791" w:rsidRPr="00D2688F" w:rsidRDefault="009F1791" w:rsidP="009F1791">
      <w:pPr>
        <w:pStyle w:val="Standard"/>
        <w:widowControl w:val="0"/>
        <w:rPr>
          <w:rFonts w:ascii="Times New Roman" w:hAnsi="Times New Roman" w:cs="Times New Roman"/>
        </w:rPr>
      </w:pPr>
      <w:r w:rsidRPr="00D2688F">
        <w:rPr>
          <w:rFonts w:ascii="Times New Roman" w:hAnsi="Times New Roman" w:cs="Times New Roman"/>
          <w:noProof/>
          <w:lang w:val="en-US"/>
        </w:rPr>
        <w:drawing>
          <wp:inline distT="0" distB="0" distL="0" distR="0" wp14:anchorId="6A41C506" wp14:editId="78305E94">
            <wp:extent cx="2660468" cy="2528427"/>
            <wp:effectExtent l="0" t="0" r="6985" b="12065"/>
            <wp:docPr id="10" name="Изображение 10" descr="Macintosh HD:Users:azatkai:Downloads:IMG_3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zatkai:Downloads:IMG_3565.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61589" cy="2529493"/>
                    </a:xfrm>
                    <a:prstGeom prst="rect">
                      <a:avLst/>
                    </a:prstGeom>
                    <a:noFill/>
                    <a:ln>
                      <a:noFill/>
                    </a:ln>
                  </pic:spPr>
                </pic:pic>
              </a:graphicData>
            </a:graphic>
          </wp:inline>
        </w:drawing>
      </w:r>
      <w:r w:rsidR="008E10AF" w:rsidRPr="00D2688F">
        <w:rPr>
          <w:rFonts w:ascii="Times New Roman" w:hAnsi="Times New Roman" w:cs="Times New Roman"/>
          <w:noProof/>
          <w:lang w:val="en-US"/>
        </w:rPr>
        <w:drawing>
          <wp:inline distT="0" distB="0" distL="0" distR="0" wp14:anchorId="72A94714" wp14:editId="6318B915">
            <wp:extent cx="2508250" cy="2574397"/>
            <wp:effectExtent l="0" t="0" r="6350" b="0"/>
            <wp:docPr id="12" name="Изображение 12" descr="Macintosh HD:Users:azatkai:Downloads:IMG_3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azatkai:Downloads:IMG_3569.JPG"/>
                    <pic:cNvPicPr>
                      <a:picLocks noChangeAspect="1" noChangeArrowheads="1"/>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508714" cy="2574873"/>
                    </a:xfrm>
                    <a:prstGeom prst="rect">
                      <a:avLst/>
                    </a:prstGeom>
                    <a:noFill/>
                    <a:ln>
                      <a:noFill/>
                    </a:ln>
                  </pic:spPr>
                </pic:pic>
              </a:graphicData>
            </a:graphic>
          </wp:inline>
        </w:drawing>
      </w:r>
    </w:p>
    <w:p w14:paraId="75857A29" w14:textId="5D85FE3D" w:rsidR="00C84064" w:rsidRPr="00D2688F" w:rsidRDefault="008E10AF" w:rsidP="00C84064">
      <w:pPr>
        <w:pStyle w:val="af6"/>
        <w:contextualSpacing/>
        <w:jc w:val="both"/>
        <w:rPr>
          <w:rFonts w:ascii="Times New Roman" w:hAnsi="Times New Roman" w:cs="Times New Roman"/>
          <w:sz w:val="24"/>
          <w:szCs w:val="24"/>
        </w:rPr>
      </w:pPr>
      <w:r w:rsidRPr="00D2688F">
        <w:rPr>
          <w:rFonts w:ascii="Times New Roman" w:hAnsi="Times New Roman" w:cs="Times New Roman"/>
          <w:sz w:val="24"/>
          <w:szCs w:val="24"/>
        </w:rPr>
        <w:t>Рисунок 1</w:t>
      </w:r>
      <w:r w:rsidR="00CA27CE" w:rsidRPr="00D2688F">
        <w:rPr>
          <w:rFonts w:ascii="Times New Roman" w:hAnsi="Times New Roman" w:cs="Times New Roman"/>
          <w:sz w:val="24"/>
          <w:szCs w:val="24"/>
        </w:rPr>
        <w:t>4</w:t>
      </w:r>
      <w:r w:rsidRPr="00D2688F">
        <w:rPr>
          <w:rFonts w:ascii="Times New Roman" w:hAnsi="Times New Roman" w:cs="Times New Roman"/>
          <w:sz w:val="24"/>
          <w:szCs w:val="24"/>
        </w:rPr>
        <w:t xml:space="preserve">. Гистологическое исследование биоптата из пищевода больного В.: значительное количество эозинофильных лейкоцитов в толще многослойного плоского эпителия (более 60 в поле зрения), скопления эозинофилов в поверхностных слоях эпителия с формированием эозинофильных "микроабсцессов" (окр.гематоксилин  - эозин,  х100, х 200). </w:t>
      </w:r>
    </w:p>
    <w:p w14:paraId="1CAC7D18" w14:textId="77777777" w:rsidR="00C84064" w:rsidRPr="00D2688F" w:rsidRDefault="008E10AF" w:rsidP="00C84064">
      <w:pPr>
        <w:ind w:firstLine="708"/>
        <w:contextualSpacing/>
        <w:jc w:val="both"/>
        <w:rPr>
          <w:rFonts w:ascii="Times New Roman" w:hAnsi="Times New Roman" w:cs="Times New Roman"/>
        </w:rPr>
      </w:pPr>
      <w:r w:rsidRPr="00D2688F">
        <w:rPr>
          <w:rFonts w:ascii="Times New Roman" w:hAnsi="Times New Roman" w:cs="Times New Roman"/>
          <w:bCs/>
        </w:rPr>
        <w:lastRenderedPageBreak/>
        <w:t xml:space="preserve">На основании жалоб, анамнеза, данных  инструментального обследования пациенту был установлен клинический диагноз: </w:t>
      </w:r>
      <w:r w:rsidRPr="00D2688F">
        <w:rPr>
          <w:rFonts w:ascii="Times New Roman" w:hAnsi="Times New Roman" w:cs="Times New Roman"/>
        </w:rPr>
        <w:t xml:space="preserve">эозинофильный эзофагит. </w:t>
      </w:r>
      <w:r w:rsidR="00C84064" w:rsidRPr="00D2688F">
        <w:rPr>
          <w:rFonts w:ascii="Times New Roman" w:hAnsi="Times New Roman" w:cs="Times New Roman"/>
        </w:rPr>
        <w:t>Согласно современным принципам терапии</w:t>
      </w:r>
      <w:r w:rsidR="00345462" w:rsidRPr="00D2688F">
        <w:rPr>
          <w:rFonts w:ascii="Times New Roman" w:hAnsi="Times New Roman" w:cs="Times New Roman"/>
        </w:rPr>
        <w:t xml:space="preserve"> </w:t>
      </w:r>
      <w:r w:rsidR="00C84064" w:rsidRPr="00D2688F">
        <w:rPr>
          <w:rFonts w:ascii="Times New Roman" w:hAnsi="Times New Roman" w:cs="Times New Roman"/>
        </w:rPr>
        <w:t xml:space="preserve">эозинофильного эзофагита больному было  назначено лечение: элиминационная диета с исключением 6 продуктов, декслансопразол 60 мг в сутки. Для оценки эффективности терапии рекомендовано проведение повторного эндоскопического обследования с биопсией через 8 недель. </w:t>
      </w:r>
    </w:p>
    <w:p w14:paraId="2047C17C" w14:textId="0BF76327" w:rsidR="006B682F" w:rsidRPr="00D2688F" w:rsidRDefault="005E266D" w:rsidP="00766373">
      <w:pPr>
        <w:pStyle w:val="af6"/>
        <w:ind w:firstLine="709"/>
        <w:contextualSpacing/>
        <w:jc w:val="both"/>
        <w:rPr>
          <w:rFonts w:ascii="Times New Roman" w:hAnsi="Times New Roman" w:cs="Times New Roman"/>
          <w:b/>
          <w:sz w:val="24"/>
          <w:szCs w:val="24"/>
        </w:rPr>
      </w:pPr>
      <w:r w:rsidRPr="00D2688F">
        <w:rPr>
          <w:rFonts w:ascii="Times New Roman" w:hAnsi="Times New Roman" w:cs="Times New Roman"/>
          <w:b/>
          <w:sz w:val="24"/>
          <w:szCs w:val="24"/>
        </w:rPr>
        <w:t>Список литературы</w:t>
      </w:r>
    </w:p>
    <w:p w14:paraId="174053BE" w14:textId="77777777" w:rsidR="00D2688F" w:rsidRPr="00D2688F" w:rsidRDefault="00D2688F" w:rsidP="00D2688F">
      <w:pPr>
        <w:pStyle w:val="HTML"/>
        <w:numPr>
          <w:ilvl w:val="0"/>
          <w:numId w:val="5"/>
        </w:numPr>
        <w:rPr>
          <w:rFonts w:ascii="Times New Roman" w:hAnsi="Times New Roman" w:cs="Times New Roman"/>
          <w:sz w:val="24"/>
          <w:szCs w:val="24"/>
          <w:lang w:val="en-US"/>
        </w:rPr>
      </w:pPr>
      <w:r w:rsidRPr="00D2688F">
        <w:rPr>
          <w:rFonts w:ascii="Times New Roman" w:hAnsi="Times New Roman" w:cs="Times New Roman"/>
          <w:sz w:val="24"/>
          <w:szCs w:val="24"/>
        </w:rPr>
        <w:tab/>
      </w:r>
      <w:r w:rsidRPr="00D2688F">
        <w:rPr>
          <w:rFonts w:ascii="Times New Roman" w:hAnsi="Times New Roman" w:cs="Times New Roman"/>
          <w:sz w:val="24"/>
          <w:szCs w:val="24"/>
          <w:lang w:val="en-US"/>
        </w:rPr>
        <w:t xml:space="preserve">Bredenoord AJ. Clinical esophagology: alive and kicking! Neurogastroenterol Motil. 2015 Feb;27(2):157-9. </w:t>
      </w:r>
      <w:hyperlink r:id="rId37" w:history="1">
        <w:r w:rsidRPr="00D2688F">
          <w:rPr>
            <w:rStyle w:val="a8"/>
            <w:rFonts w:ascii="Times New Roman" w:hAnsi="Times New Roman" w:cs="Times New Roman"/>
            <w:sz w:val="24"/>
            <w:szCs w:val="24"/>
            <w:lang w:val="en-US"/>
          </w:rPr>
          <w:t>https://doi.org/10.1111/nmo.12483</w:t>
        </w:r>
      </w:hyperlink>
    </w:p>
    <w:p w14:paraId="19D9505B" w14:textId="77777777" w:rsidR="00D2688F" w:rsidRPr="00D2688F" w:rsidRDefault="00D2688F" w:rsidP="00D2688F">
      <w:pPr>
        <w:pStyle w:val="HTML"/>
        <w:numPr>
          <w:ilvl w:val="0"/>
          <w:numId w:val="5"/>
        </w:numPr>
        <w:rPr>
          <w:rFonts w:ascii="Times New Roman" w:hAnsi="Times New Roman" w:cs="Times New Roman"/>
          <w:sz w:val="24"/>
          <w:szCs w:val="24"/>
          <w:lang w:val="en-US"/>
        </w:rPr>
      </w:pPr>
      <w:r w:rsidRPr="00D2688F">
        <w:rPr>
          <w:rFonts w:ascii="Times New Roman" w:hAnsi="Times New Roman" w:cs="Times New Roman"/>
          <w:sz w:val="24"/>
          <w:szCs w:val="24"/>
        </w:rPr>
        <w:t xml:space="preserve">Landers R. et al. Eosinophilic esophagitis in patients with vigorous achalasia. Gastroenterology. 1978; 74:1298-1301  </w:t>
      </w:r>
    </w:p>
    <w:p w14:paraId="40EC6C9B"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Attwood SE, Smyrk TC, Demeester TR, Jones JB. Esophageal eosinophilia with dysphagia. A distinct clinicopathologic syndrome.Dig. Dis. Sci. 1993; 38: 109–116.</w:t>
      </w:r>
    </w:p>
    <w:p w14:paraId="490F3CF7"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Straumann A, Spichtin HP, Bernoulli R, Loosli J, Vögtlin J. . Idiopathic eosinophilic esophagitis: a frequently overlooked disease with typical clinical aspects and discrete endoscopic findings. Schweiz. Med. Wochenschr. 1994; 124: 1419–1429.</w:t>
      </w:r>
    </w:p>
    <w:p w14:paraId="68A2B495"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 xml:space="preserve">Furuta GT, Liacouras CA, Collins MH, Gupta SK, Justinich C, Putnam PE, Bonis P, Hassall E, Straumann A, Rothenberg ME. Eosinophilic esophagitis in children and adults: a systematic review and consensus recommendations for diagnosis and treatment. Gastroenterology 2007; 133: 1342–1363. </w:t>
      </w:r>
    </w:p>
    <w:p w14:paraId="44F6A4B3"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Liacouras CA, Furuta GT, Hirano I, Atkins D, Attwood SE, Bonis PA, Burks AW, Chehade M, Collins MH, Dellon ES, Dohil R, Falk GW, Gonsalves N, Gupta SK, Katzka DA, Lucendo AJ, Markowitz JE, Noel RJ, Odze RD, Putnam PE, Richter JE, Romero Y, Ruchelli E, Sampson HA, Schoepfer A, Shaheen NJ, Sicherer SH, Spechler S, Spergel JM, Straumann A, Wershil BK, Rothenberg ME, Aceves SS.Eosinophilic esophagitis: updated consensus recommendations for children and adults. J Allergy. Clin.Immunol. 2011; 128: 3–20. https://doi.org/10.1016/j.jaci.2011.02.040</w:t>
      </w:r>
    </w:p>
    <w:p w14:paraId="4519486F"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Papadopoulou A, Koletzko S, Heuschkel R, Dias JA, Allen KJ, Murch SH, Chong S, Gottrand F, Husby S, Lionetti P, Mearin ML, Ruemmele FM, Schäppi MG, Staiano A, Wilschanski M, Vandenplas Y; ESPGHAN Eosinophilic Esophagitis Working Group and the Gastroenterology Committee. Management guidelines of eosinophilic esophagitis in childhood. J Pediatr Gastroenterol Nutr. 2014; 58: 107–118. https://doi.org/10.1097/MPG.0b013e3182a80be1</w:t>
      </w:r>
    </w:p>
    <w:p w14:paraId="75FCA941"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Dellon ES, Gonsalves N, Hirano I, Furuta GT, Liacouras CA, Katzka DA.ACG clinical guideline: evidenced based approach to the diagnosis and management of esophageal eosinophilia and eosinophilic esophagitis (EoE). Am J Gastroenterol 2013; 108: 679–692. https://doi.org/10.1038/ajg.2013.71</w:t>
      </w:r>
    </w:p>
    <w:p w14:paraId="78F62822"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Ивашкин В.Т., Баранская Е.К., Кайбышева В.О., Трухманов А.С., Шептулин А.А. Клинические рекомендации по диагностике и лечению эозинофильного эзофагита. М., 2013. [Ivashkin V.T., Baranskaya E.K., Kaibysheva V.O., Trukhmanov A.S., Sheptulin A.A. Klinicheskie rekomendatsii po diagnostike i lecheniyu eozinofil'nogo ezofagita. M., 2013. (In Russ.)]</w:t>
      </w:r>
    </w:p>
    <w:p w14:paraId="166E9491"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Lucendo AJ, Molina-Infante J, Arias Á, von Arnim U, Bredenoord AJ, Bussmann C, Amil Dias J, Bove M, González-Cervera J, Larsson H, Miehlke S, Papadopoulou A, Rodríguez-Sánchez J, Ravelli A, Ronkainen J, Santander C, Schoepfer AM, Storr MA, Terreehorst I, Straumann A, Attwood SE. Guidelines on eosinophilic esophagitis: evidence-based statements and recommendations for diagnosis and management in children and adults. United European Gastroenterol J. 2017; 5(3): 335-358. https://doi.org/10.1177/2050640616689525</w:t>
      </w:r>
    </w:p>
    <w:p w14:paraId="2B464E07"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O'Shea KM, Aceves SS, Dellon ES, Gupta SK, Spergel JM, Furuta GT, Rothenberg ME. Pathophysiology of Eosinophilic Esophagitis. Gastroenterology. 2018 Jan;154(2):333-345. https://doi.org/10.1053/j.gastro.2017.06.065</w:t>
      </w:r>
    </w:p>
    <w:p w14:paraId="432C23BB"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lastRenderedPageBreak/>
        <w:t>Steinbach EC, Hernandez M, Dellon ES. Eosinophilic Esophagitis and the Eosinophilic Gastrointestinal Diseases: Approach to Diagnosis and Management. JAllergy Clin Immunol Pract. 2018 Sep - Oct;6(5):1483-1495. https://doi.org/10.1016/j.jaip.2018.06.012201.</w:t>
      </w:r>
    </w:p>
    <w:p w14:paraId="0F6397D3"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Dellon ES, Liacouras CA, Molina-Infante J, Furuta GT, Spergel JM, Zevit N, Spechler SJ, Attwood SE, Straumann A, Aceves SS, Alexander JA, Atkins D, Arva NC, Blanchard C, Bonis PA, Book WM, Capocelli KE, Chehade M, Cheng E, Collins MH, Davis CM, Dias JA, Di Lorenzo C, Dohil R, Dupont C, Falk GW, Ferreira CT, Fox A,  Gonsalves NP, Gupta SK, Katzka DA, Kinoshita Y, Menard-Katcher C, Kodroff E, Metz DC, Miehlke S, Muir AB, Mukkada VA, Murch S, Nurko S, Ohtsuka Y, Orel R, Papadopoulou A, Peterson KA, Philpott H, Putnam PE, Richter JE, Rosen R, Rothenberg ME, Schoepfer A, Scott MM, Shah N, Sheikh J, Souza RF, Strobel MJ, Talley NJ, Vaezi MF, Vandenplas Y, Vieira MC, Walker MM, Wechsler JB, Wershil BK, Wen T, Yang GY, Hirano I, Bredenoord AJ.Updated International Consensus Diagnostic Criteria for Eosinophilic Esophagitis: Proceedings of the AGREE Conference. Gastroenterology. 2018 Sep 6. pii: S0016-5085(18)34763-2. https://doi.org/10.1053/j.gastro.2018.07.009.</w:t>
      </w:r>
    </w:p>
    <w:p w14:paraId="7AC439CA"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Hirano I. How to Approach a Patient With Eosinophilic Esophagitis. Gastroenterology. 2018 Sep;155(3):601-606. https://doi.org/j.gastro.2018.08.001</w:t>
      </w:r>
    </w:p>
    <w:p w14:paraId="54E9E6CE"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Straumann A, Katzka DA. Diagnosis and Treatment of Eosinophilic Esophagitis. Gastroenterology. 2018 Jan;154(2):346-359. https://doi.org/10.1053/j.gastro.2017.05.066</w:t>
      </w:r>
    </w:p>
    <w:p w14:paraId="2C484062"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Dellon ES. Diagnosis and management of eosinophilic esophagitis. Clin Gastroenterol Hepatol  2012;10:1066-78  https://doi.org/10.1016/j.cgh.2012.06.00</w:t>
      </w:r>
    </w:p>
    <w:p w14:paraId="6ADAB761"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Lucendo AJ, Friginal-Ruiz AB, Rodriguez B. Boerhaave's syndrome as the primary manifestation  of adult eosinophilic esophagitis. Two case reports and a review of the literature. Dis Esophagus  2011;24:E11-5. https://doi.org/10.1111/j.1442-2050.2010.01167.x</w:t>
      </w:r>
    </w:p>
    <w:p w14:paraId="63BA04E3"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Straumann A, Bussmann C, Zuber M, Vannini S, Simon HU, Schoepfer A. Eosinophilic esophagitis: analysis of food impaction  and perforation in 251 adolescent and adult patients. Clin Gastroenterol Hepatol 2008;6:598- 600. https://doi.org/10.1016/j.cgh.2008.02.003</w:t>
      </w:r>
    </w:p>
    <w:p w14:paraId="725A7405"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Jackson WE, Mehendiratta V, Palazzo J, Dimarino AJ, Quirk DM, Cohen S.Boerhaave's syndrome as an initial presentation of eosinophilic esophagitis: a case series. Ann Gastroenterol 2013;26:166-169.</w:t>
      </w:r>
    </w:p>
    <w:p w14:paraId="1321D1D0"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Safroneeva E, Straumann A, Coslovsky M, Zwahlen M, Kuehni CE, Panczak R, Haas  NA, Alexander JA, Dellon ES, Gonsalves N, Hirano I, Leung J, Bussmann C, Collins  MH, Newbury RO, De Petris G, Smyrk TC, Woosley JT, Yan P, Yang GY, Romero Y, Katzka DA, Furuta GT, Gupta SK, Aceves SS, Chehade M, Spergel JM, Schoepfer AM; Symptoms have modest accuracy in detecting  endoscopic and histologic remission in adults with eosinophilic esophagitis. Gastroenterology  2016;150:581-590 e4. https://doi.org/10.1053/j.gastro.2015.11.004</w:t>
      </w:r>
    </w:p>
    <w:p w14:paraId="137AE4EB"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Schoepfer AM, Straumann A, Panczak R, Coslovsky M, Kuehni CE, Maurer E, Haas NA, Romero Y, Hirano I, Alexander JA, Gonsalves N, Furuta GT, Dellon ES, Leung J, Collins MH, Bussmann C, Netzer P, Gupta SK, Aceves SS, Chehade M, Moawad FJ, Enders FT, Yost KJ, Taft TH, Kern E, Zwahlen M, Safroneeva E.Development and validation of a symptom-based activity index for adults with eosinophilic esophagitis. Gastroenterology 2014;147:1255-66 e21. https://dx.doi.org/10.1053%2Fj.gastro.2014.08.028</w:t>
      </w:r>
    </w:p>
    <w:p w14:paraId="6CACC25E"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 xml:space="preserve">Grudell AB, Alexander JA, Enders FB, Pacifico R, Fredericksen M, Wise JL, Locke GR 3rd, Arora A, Zais T, Talley NJ, Romero Y.Validation of the Mayo Dysphagia Questionnaire. Dis  Esophagus 2007;20:202-205. </w:t>
      </w:r>
    </w:p>
    <w:p w14:paraId="3AA9766D"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Pentiuk S, Putnam PE, Collins MH, Rothenberg ME. Dissociation between symptoms and histological  severity in pediatric eosinophilic esophagitis. J Pediatr Gastroenterol Nutr 2009;48:152-60.   https://doi.org/10.1097/MPG.0b013e31817f0197 </w:t>
      </w:r>
    </w:p>
    <w:p w14:paraId="12310B31"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lastRenderedPageBreak/>
        <w:t>Franciosi JP, Hommel KA, Greenberg AB. Development of the Pediatric Quality of Life Inventory Eosinophilic Esophagitis module items: qualitative methods. BMC Gastroenterol  2012;12:135.  https://doi.org/10.1186/1471-230X-12-135</w:t>
      </w:r>
    </w:p>
    <w:p w14:paraId="7E87173C"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Dellon ES, Irani AM, Hill MR, Hirano I. Development and field testing of a novel patient-reported  outcome measure of dysphagia in patients with eosinophilic esophagitis. Aliment Pharmacol  Ther 2013;38:634-42.  https://doi.org/10.1111/apt.1241</w:t>
      </w:r>
    </w:p>
    <w:p w14:paraId="1F936118"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Hirano I, Moy N, Heckman MG, Thomas CS, Gonsalves N, Achem SR. Endoscopic assessment of the oesophageal features of  eosinophilic oesophagitis: validation of a novel classification and grading system. Gut  2013;62:489-95.   https://doi.org/10.1136/gutjnl-2011-301817</w:t>
      </w:r>
    </w:p>
    <w:p w14:paraId="740098C7"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Kim HP, Vance RB, Shaheen NJ, Dellon ES. The prevalence and diagnostic utility of endoscopic  features of eosinophilic esophagitis: a meta-analysis. Clin Gastroenterol Hepatol 2012;10:988-96   https://doi.org/10.1016/j.cgh.2012.04.019</w:t>
      </w:r>
    </w:p>
    <w:p w14:paraId="55F1F9EF"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Dellon ES, Gibbs WB, Fritchie KJ, Rubinas TC, Wilson LA, Woosley JT, Shaheen NJ. Clinical, endoscopic, and histologic findings distinguish  eosinophilic esophagitis from gastroesophageal reflux disease. Clin Gastroenterol Hepatol  2009;7:1305-13;   https://doi.org/10.1016/j.cgh.2009.08.030</w:t>
      </w:r>
    </w:p>
    <w:p w14:paraId="3F0E388A"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Dellon ES, Cotton CC, Gebhart JH, Higgins LL, Beitia R, Woosley JT, Shaheen NJ. Accuracy of the eosinophilic esophagitis endoscopic reference score in diagnosis and determining response to rreatment. Clin Gastroenterol Hepatol 2016;14:31–39. 1 https://doi.org/0.1016/j.cgh.2015.08.040</w:t>
      </w:r>
    </w:p>
    <w:p w14:paraId="1F9BE37F"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van Rhijn BD, Warners MJ, Curvers WL, van Lent AU, Bekkali NL, Takkenberg RB,  Kloek JJ, Bergman JJ, Fockens P, Bredenoord AJ. Evaluating the endoscopic reference score for eosinophilic esophagitis: moderate to substantial intra- and interobserver reliability. Endoscopy 2014;46:1049–1055. https://doi.org/10.1055/s-0034-1377781</w:t>
      </w:r>
    </w:p>
    <w:p w14:paraId="3A733F0D"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Rodríguez-Sánchez J, Barrio-Andrés J, Nantes Castillejo O, Valdivieso-Cortazar E, Pérez-Martínez I, Boumidi A, Olmos-Jérez JA, Payeras-Llodra G, Alcaide-Suarez N, Ruiz-Rebollo L, Madrigal-Rubiales B, Gonzalez-Obeso E, de la Santa Belda E, López Viedma B, Molina-Infante J.The Endoscopic Reference Score  shows modest accuracy to predict either clinical or histological activity in adult patients with  eosinophilic oesophagitis. Aliment Pharmacol Ther 2017;45:300-309. https://doi.org/10.1111/apt.13845</w:t>
      </w:r>
    </w:p>
    <w:p w14:paraId="7246AD3C"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Moawad FJ, Robinson CL, Veerappan GR, Summers TA, Maydonovitch CL, Wong RKh.The tug sign: an endoscopic feature of  eosinophilic esophagitis. Am J Gastroenterol 2013;108:1938-9.   https://doi.org/10.1038/ajg.2013.252</w:t>
      </w:r>
    </w:p>
    <w:p w14:paraId="1C70DCFF"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Gonsalves N, Policarpio-Nicolas M, Zhang Q, et al. Histopathologic variability and endoscopic correlates in adults with eosinophilic esophagitis. Gastrointest Endosc 2006;64:313-9.   https://doi.org/10.1016/j.gie.2006.04.037</w:t>
      </w:r>
    </w:p>
    <w:p w14:paraId="30DAE267"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Collins MH, Martin LJ, Alexander ES, Boyd JT, Sheridan R, He H, Pentiuk S, Putnam PE, Abonia JP, Mukkada VA, Franciosi JP, Rothenberg ME. Newly developed and validated eosinophilic esophagitis histology scoring system and evidence that it outperforms peak eosinophil count for disease diagnosis and monitoring. Dis Esophagus 2016. https://doi.org/10.1111/dote.12470</w:t>
      </w:r>
    </w:p>
    <w:p w14:paraId="582C52FF"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Furuta GT, Kagalwalla AF, Lee JJ, Alumkal P, Maybruck BT, Fillon S, Masterson  JC, Ochkur S, Protheroe C, Moore W, Pan Z, Amsden K, Robinson Z, Capocelli K, Mukkada V, Atkins D, Fleischer D, Hosford L, Kwatia MA, Schroeder S, Kelly C, Lovell M, Melin-Aldana H, Ackerman SJ. The oesophageal string test: a novel, minimally invasive method measures mucosal inflammation in eosinophilic oesophagitis. Gut 2013;62:1395–1405. http://dx.doi.org/10.1136/gutjnl-2012-303171</w:t>
      </w:r>
    </w:p>
    <w:p w14:paraId="3778E8B7"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 xml:space="preserve">Katzka DA, Geno DM, Ravi A, Smyrk TC, Lao-Sirieix P, Miremadi A, Debiram I, O'Donovan M, Kita H, Kephart GM, Kryzer LA, Camilleri M, Alexander JA, Fitzgerald RC. Accuracy, safety, and tolerability of tissue collection by Cytosponge vs endoscopy for </w:t>
      </w:r>
      <w:r w:rsidRPr="00D2688F">
        <w:rPr>
          <w:rFonts w:ascii="Times New Roman" w:hAnsi="Times New Roman" w:cs="Times New Roman"/>
        </w:rPr>
        <w:lastRenderedPageBreak/>
        <w:t>evaluation of eosinophilic esophagitis. Clin Gastroenterol Hepatol 2015;13:77–83. https://doi.org/10.1016/j.cgh.2014.06.026</w:t>
      </w:r>
    </w:p>
    <w:p w14:paraId="3484736C"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Wen T, Stucke EM, Grotjan TM, Kemme KA, Abonia JP, Putnam PE, Franciosi JP, Garza JM, Kaul A, King EC, Collins MH, Kushner JP, Rothenberg ME.Molecular diagnosis of eosinophilic esophagitis by gene expression profiling. Gastroenterology. 2013; 145(6):1289–99. https://doi.org/10.1053/j.gastro.2013.08.046</w:t>
      </w:r>
    </w:p>
    <w:p w14:paraId="584CBFE3"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Menard-Katcher C, Swerdlow MP, Mehta P, Furuta GT, Fenton LZ.Contribution of Esophagram to the Evaluation of Complicated Pediatric Eosinophilic Esophagitis. J Pediatr Gastroenterol Nutr 2015;61:541-6. https://doi.org/10.1097/MPG.0000000000000849</w:t>
      </w:r>
    </w:p>
    <w:p w14:paraId="136A5683"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Podboy A, Katzka DA, Enders F, Larson JJ, Geno D, Kryzer L, Alexander J.Oesophageal narrowing on barium oesophagram is more  common in adult patients with eosinophilic oesophagitis than PPI-responsive oesophageal eosinophilia. Aliment Pharmacol Ther 2016;43:1168-77. https://doi.org/10.1111/apt.13601</w:t>
      </w:r>
    </w:p>
    <w:p w14:paraId="71859A68"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Katzka DA, Ravi K, Geno DM, Smyrk TC, Iyer PG, Alexander JA, Mabary JE, Camilleri M, Vaezi MF. Endoscopic Mucosal Impedance Measurements Correlate With Eosinophilia and Dilation of Intercellular Spaces in Patients With Eosinophilic Esophagitis. Clin Gastroenterol Hepatol 2015;13:1242-1248 e1.   https://doi.org/10.1016/j.cgh.2014.12.032</w:t>
      </w:r>
    </w:p>
    <w:p w14:paraId="2D81782D"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Kwiatek MA, Hirano I, Kahrilas PJ, Rothe J, Luger D, Pandolfino JE. Mechanical properties of the esophagus in eosinophilic esophagitis. Gastroenterology 2011;140:82–90. https://doi.org/10.1053/j.gastro.2010.09.037</w:t>
      </w:r>
    </w:p>
    <w:p w14:paraId="5AEC1B81"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Nicodème F, Hirano I, Chen J, Robinson K, Lin Z, Xiao Y, Gonsalves N, Kwasny MJ, Kahrilas PJ, Pandolfino JE. Esophageal distensibility as a measure of disease severity in patients with eosinophilic esophagitis. Clin Gastroenterol Hepatol 2013;11:1101–1107. https://doi.org/10.1016/j.cgh.2013.03.020</w:t>
      </w:r>
    </w:p>
    <w:p w14:paraId="2EE816CE"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Konikoff MR, Blanchard C, Kirby C, Buckmeier BK, Cohen MB, Heubi JE, Putnam PE, Rothenberg ME.Potential of blood eosinophils, eosinophil-derived neurotoxin, and eotaxin-3 as biomarkers of eosinophilic esophagitis. Clin Gastroenterol Hepatol 2006;4:1328–1336.</w:t>
      </w:r>
    </w:p>
    <w:p w14:paraId="18BFA8BE"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 xml:space="preserve">Rodríguez-Sánchez J, Gómez-Torrijos E, de-la-Santa-Belda E, López-Viedma B, Martín-Dávila F, Pilkington-Woll JP, Donado-Palencia P, Sánchez-Miranda P, Olmedo-Camacho J. Effectiveness of serological markers of eosinophil activity in monitoring eosinophilic esophagitis. Rev Esp Enferm Dig 2013;105:462–467. </w:t>
      </w:r>
    </w:p>
    <w:p w14:paraId="0BB93494"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Schlag C, Miehlke S, Heiseke A, Brockow K, Krug A, von Arnim U, Straumann A, Vieth M, Bussmann C, Mueller R, Greinwald R, Bajbouj M. Peripheral blood eosinophils and other non-invasive biomarkers can monitor treatment response in eosinophilic oesophagitis. Aliment Pharmacol Ther 2015;42:1122–1130. https://doi.org/10.1111/apt.13386</w:t>
      </w:r>
    </w:p>
    <w:p w14:paraId="5B22C40B"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Min SB, Nylund CM, Baker TP, Ally M, Reinhardt B, Chen YJ, Nazareno L, Moawad  FJ. Longitudinal Evaluation of Noninvasive Biomarkers for Eosinophilic Esophagitis. J Clin Gastroenterol. 2017;51(2):127-135. https://doi.org/10.1097/MCG.0000000000000621</w:t>
      </w:r>
    </w:p>
    <w:p w14:paraId="5FC7AF43"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Rao GS, Mitchell L, Ohnuki J. Can eosinophil derived neurotoxin (EDN) act as a surrogate marker of disease activity in children with allergic eosinophilic esophagitis (AEE)? Gastrointest Endosc 2004;59:P103.</w:t>
      </w:r>
    </w:p>
    <w:p w14:paraId="0A9B924E"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Leung J, Nguyen-Traxler A, Lee EM, Yip JS, Weinstock JV, Chan WW, Ngo P, Weinstein BJ, Bonis PA.Assessment of fractionated exhaled nitric oxide as a biomarker for the treatment of eosinophilic esophagitis. Allergy Asthma Proc 2012;33:519–524. https://doi.org/10.2500/aap.2012.33.3606</w:t>
      </w:r>
    </w:p>
    <w:p w14:paraId="0D488292"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Dellon ES, Rusin S, Gebhart JH, Covey S, Higgins LL, Beitia R, Speck O, Woodward K, Woosley JT, Shaheen NJ.Utility of a noninvasive serum biomarker panel for diagnosis and monitoring of eosinophilic esophagitis: a prospective study. Am J Gastroenterol 2015;110:821–827. https://doi.org/10.1038/ajg.2015.57</w:t>
      </w:r>
    </w:p>
    <w:p w14:paraId="31C5D26A"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lastRenderedPageBreak/>
        <w:t>Cunnion KM, Willis LK, Minto HB, Burch TC, Werner AL, Shah TA, Krishna NK, Nyalwidhe JO, Maples KM. Eosinophil Quantitated Urine Kinetic: A novel assay for assessment of eosinophilic esophagitis. Ann Allergy Asthma Immunol 2016;116:435-9. https://doi.org/10.1016/j.anai.2016.02.011</w:t>
      </w:r>
    </w:p>
    <w:p w14:paraId="0D25E8E7"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Straumann A, Blanchard C, Radonjic-Hoesli S, Bussmann Ch, Hruz P, Safroneeva E, Simon D, Schoepfer AM, Simon HU. A new eosinophilic esophagitis (EoE)-like disease without tissue eosinophilia found in EoE families. Allergy 2016;71:889-900.   https://doi.org/10.1111/all.12879</w:t>
      </w:r>
    </w:p>
    <w:p w14:paraId="0264A8D5"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Conus S, Straumann A, Bettler E. Mepolizumab does not alter levels of eosinophils, T cells, and mast cells in the duodenal mucosa in eosinophilic esophagitis. J Allergy Clin Immunol 2010;126:175-7.   https://doi.org/10.1016/j.jaci.2010.04.029</w:t>
      </w:r>
    </w:p>
    <w:p w14:paraId="6AADAEB8"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Assa'ad AH, Gupta SK, Collins MH, Thomson M, Heath AT, Smith DA, Perschy TL, Jurgensen CH, Ortega HG, Aceves SS. An antibody against IL-5 reduces numbers of esophageal intraepithelial eosinophils in children with eosinophilic esophagitis. Gastroenterology 2011;141:1593-604.   https://doi.org/10.1053/j.gastro.2011.07.044</w:t>
      </w:r>
    </w:p>
    <w:p w14:paraId="2414C3A8"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Spergel JM, Rothenberg ME, Collins MH. Reslizumab in children and adolescents with eosinophilic esophagitis: results of a double-blind, randomized, placebo-controlled trial. J Allergy Clin Immunol 2012;129:456-63, 463 e1-3.   https://doi.org/10.1016/j.jaci.2011.11.044</w:t>
      </w:r>
    </w:p>
    <w:p w14:paraId="4BA2C358"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 xml:space="preserve">Liacouras CA, Wenner WJ, Brown K. Primary eosinophilic esophagitis in children: successful treatment with oral corticosteroids. J Pediatr Gastroenterol Nutr 1998;26:380-5. </w:t>
      </w:r>
    </w:p>
    <w:p w14:paraId="3E2CF377"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Faubion WA Jr, Perrault J, Burgart LJ, Zein NN, Clawson M, Freese DK.Treatment of eosinophilic esophagitis with inhaled corticosteroids. J Pediatr Gastroenterol Nutr 1998;27:90-3.</w:t>
      </w:r>
    </w:p>
    <w:p w14:paraId="5D84F6AB"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Schaefer ET, Fitzgerald JF, Molleston JP, Croffie JM, Pfefferkorn MD, Corkins  MR, Lim JD, Steiner SJ, Gupta SK.Comparison of oral prednisone and topical fluticasone in the treatment of eosinophilic esophagitis: a randomized trial in children. Clin Gastroenterol Hepatol 2008;6:165    https://doi.org/10.1016/j.cgh.2007.11.008</w:t>
      </w:r>
    </w:p>
    <w:p w14:paraId="50F7E12D"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Alexander JA, Jung KW, Arora AS, Enders F, Katzka DA, Kephardt GM, Kita H, Kryzer LA, Romero Y, Smyrk TC, Talley NJ.  Swallowed fluticasone improves histologic but not symptomatic response of adults with eosinophilic esophagitis. Clin Gastroenterol Hepatol 2012;10:742–749. https://doi.org/10.1016/j.cgh.2012.03.018</w:t>
      </w:r>
    </w:p>
    <w:p w14:paraId="50865A22"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Gupta SK, Vitanza JM, Collins MH. Efficacy and safety of oral budesonide suspension in pediatric patients with eosinophilic esophagitis. Clin Gastroenterol Hepatol 2015;13:66–76. https://doi.org/10.1016/j.cgh.2014.05.021</w:t>
      </w:r>
    </w:p>
    <w:p w14:paraId="4D3C9B93"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Dohil R, Newbury R, Fox L, Bastian J, Aceves S. Oral viscous budesonide is effective in children with eosinophilic esophagitis in a randomized, placebo-controlled trial. Gastroenterology 2010;139:418–429. https://doi.org/10.1053/j.gastro.2010.05.001</w:t>
      </w:r>
    </w:p>
    <w:p w14:paraId="29292C59"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 xml:space="preserve">Konikoff MR, Noel RJ, Blanchard C, Kirby C, Jameson SC, Buckmeier BK, Akers R, Cohen MB, Collins MH, Assa'ad AH, Aceves SS, Putnam PE, Rothenberg ME.A randomized, double-blind, placebo- controlled trial of fluticasone propionate for pediatric eosinophilic esophagitis. Gastroenterology 2006;131:1381–1391. </w:t>
      </w:r>
    </w:p>
    <w:p w14:paraId="2B9712EC"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Dellon ES, Sheikh A, Speck O, Woodward K, Whitlow AB, Hores JM, Ivanovic M, Chau A, Woosley JT, Madanick RD, Orlando RC, Shaheen NJ. Viscous topical is more effective than nebulized steroid therapy for patients with eosinophilic esophagitis. Gastroenterology 2012;143:321–324. https://doi.org/10.1053/j.gastro.2012.04.049</w:t>
      </w:r>
    </w:p>
    <w:p w14:paraId="5DBDB13D"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Butz BK, Wen T, Gleich GJ, Furuta GT, Spergel J, King E, Kramer RE, Collins MH, Stucke E, Mangeot C, Jackson WD, O'Gorman M, Abonia JP, Pentiuk S, Putnam PE, Rothenberg ME. Efficacy, dose reduction, and resistance to high-dose fluticasone in patients with eosinophilic esophagitis. Gastroenterology 2014;147:324–333. https://doi.org/10.1053/j.gastro.2014.04.019</w:t>
      </w:r>
    </w:p>
    <w:p w14:paraId="51455244"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lastRenderedPageBreak/>
        <w:t>Miehlke S, Hruz P, Vieth M, Bussmann C, von Arnim U, Bajbouj M, Schlag C, Madisch A, Fibbe C, Wittenburg H, Allescher HD, Reinshagen M, Schubert S, Tack J, Müller M, Krummenerl P, Arts J, Mueller R, Dilger K, Greinwald R, Straumann A. A randomised, double-blind trial comparing budesonide formulations and dosages for short-term treatment of eosinophilic oesophagitis. Gut 2016;65:390–399. https://doi.org/10.1136/gutjnl-2014-308815</w:t>
      </w:r>
    </w:p>
    <w:p w14:paraId="6B71E420"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Tan N Di, Xiao YL, Chen MH. Steroids therapy for eosinophilic esophagitis: Systematic review and meta-analysis. J Dig Dis 2015;16:431–442. https://doi.org/10.1111/1751-2980.12265</w:t>
      </w:r>
    </w:p>
    <w:p w14:paraId="0B498F46"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Sawas T, Dhalla S, Sayyar M, Pasricha PJ, Hernaez R.Systematic review with meta-analysis: pharmacological interventions for eosinophilic oesophagitis. Aliment Pharmacol Ther 2015;41:797–806. https://doi.org/10.1111/apt.13147</w:t>
      </w:r>
    </w:p>
    <w:p w14:paraId="200A166C"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Murali AR, Gupta A, Attar BM, Ravi V, Koduru P.Topical steroids in eosinophilic esophagitis: systematic review and meta-analysis of placebo controlled randomized clinical trials. J Gastroenterol Hepatol 2015; 31:1111-1119. https://doi.org/10.1111/jgh.13281</w:t>
      </w:r>
    </w:p>
    <w:p w14:paraId="3E0AE43B"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Murali AR, Gupta A, Attar BM, Ravi V, Koduru P.Topical steroid therapy for the treatment of eosinophilic esophagitis (EoE): a systematic review and meta- analysis. Clin Transl Gastroenterol 2015;6:e82. https://doi.org/10.1038/ctg.2015.9</w:t>
      </w:r>
    </w:p>
    <w:p w14:paraId="42E291B6"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Moawad FJ, Veerappan GR, Dias JA, Baker TP, Maydonovitch CL, Wong RK.Randomized controlled trial comparing aerosolized swallowed fluticasone to esomeprazole for esophageal eosinophilia. Am J Gastroenterol 2013;108:366–372. https://doi.org/10.1038/ajg.2012.443</w:t>
      </w:r>
    </w:p>
    <w:p w14:paraId="08FCCAA3"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Peterson KA, Thomas KL, Hilden K, Emerson LL, Wills JC, Fang JC. Comparison of esomeprazole to aerosolized, swallowed fluticasone for eosinophilic esophagitis. Dig Dis Sci 2010;55:1313–1319. https://doi.org/10.1007/s10620-009-0859-4</w:t>
      </w:r>
    </w:p>
    <w:p w14:paraId="64F688AF"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Straumann A, Conus S, Degen L, Felder S, Kummer M, Engel H, Bussmann C, Beglinger C, Schoepfer A, Simon HU.Budesonide is effective in adolescent and adult patients with active eosinophilic esophagitis. Gastroenterology. 2010; 139(5):1526–37. 1537 https://doi.org/10.1053/j.gastro.2010.07.048</w:t>
      </w:r>
    </w:p>
    <w:p w14:paraId="60E687A0"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Straumann A, Conus S, Degen L, Frei C, Bussmann C, Beglinger C, Schoepfer A, Simon HU. Long-term budesonide maintenance treatment is partially effective for patients with eosinophilic esophagitis. Clin Gastroenterol Hepatol 2011;9:400-9.   https://doi.org/10.1016/j.cgh.2011.01.017</w:t>
      </w:r>
    </w:p>
    <w:p w14:paraId="06EDEE1A"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Butz BK, Wen T, Gleich GJ, Furuta GT, Spergel J, King E, Kramer RE, Collins MH, Stucke E, Mangeot C, Jackson WD, O'Gorman M, Abonia JP, Pentiuk S, Putnam PE, Rothenberg ME. Efficacy, Dose Reduction, and Resistance to High-dose Fluticasone in Patients with Eosinophilic Esophagitis. Gastroenterology 2014;147:324-33.   https://doi.org/10.1053/j.gastro.2014.04.019</w:t>
      </w:r>
    </w:p>
    <w:p w14:paraId="70D42147"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Philla KQ, Min SB, Hefner JN, Howard RS, Reinhardt BJ, Nazareno LG, Vogt KS. Swallowed glucocorticoid therapy for eosinophilic esophagitis in children does not suppress adrenal function. J Pediatr Endocrinol Metab 2015;28:1101–1106. https://doi.org/10.1515/jpem-2014-0260</w:t>
      </w:r>
    </w:p>
    <w:p w14:paraId="150D85B9"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Golekoh MC, Hornung LN, Mukkada VA, Khoury JC, Putnam PE, Backeljauw PF. Adrenal insufficiency after chronic swallowed glucocorticoid therapy for eosinophilic esophagitis. J Pediatr 2016;170:240–245. https://doi.org/10.1016/j.jpeds.2015.11.026</w:t>
      </w:r>
    </w:p>
    <w:p w14:paraId="42CFD775"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Harel S, Hursh BE, Chan ES, Avinashi V, Panagiotopoulos C.Adrenal suppression in children treated with oral viscous budesonide for eosinophilic esophagitis. J Pediatr Gastroenterol Nutr 2015;61:190–193. https://doi.org/10.1097/MPG.0000000000000848</w:t>
      </w:r>
    </w:p>
    <w:p w14:paraId="3A8987C2"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Ngo P, Furuta GT, Antonioli DA, Fox VL.Eosinophils in the esophagus--peptic or allergic eosinophilic esophagitis? Case series of three patients with esophageal eosinophilia. Am J Gastroenterol 2006;101:1666–1670.</w:t>
      </w:r>
    </w:p>
    <w:p w14:paraId="4929F8AA"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lastRenderedPageBreak/>
        <w:t>Dranove JE, Horn DS, Davis MA, Kernek KM, Gupta SK.Predictors of response to proton pump inhibitor therapy among children with significant esophageal eosinophilia. J Pediatr 2009;154:96–100. https://doi.org/10.1016/j.jpeds.2008.07.042</w:t>
      </w:r>
    </w:p>
    <w:p w14:paraId="6A356DC4"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Molina-Infante J, Ferrando-Lamana L, Ripoll C, Hernandez-Alonso M, Mateos JM,  Fernandez-Bermejo M, Dueñas C, Fernandez-Gonzalez N, Quintana EM, Gonzalez-Nuñez  MA. Esophageal eosinophilic infiltration responds to proton pump inhibition in most adults. Clin Gastroenterol Hepatol 2011; 9: 110–117. https://doi.org/10.1016/j.cgh.2010.09.019</w:t>
      </w:r>
    </w:p>
    <w:p w14:paraId="1EC0FA81"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Gutiérrez-Junquera C, Fernández-Fernández S, Cilleruelo ML, Rayo A, Echeverría L, Quevedo S, Bracamonte T, Román E.High revalence of response to proton-pump inhibitor treatment in children with esophageal eosinophilia. J Pediatr Gastroenterol Nutr 2016;62:704–710. https://doi.org/10.1097/MPG.0000000000001019</w:t>
      </w:r>
    </w:p>
    <w:p w14:paraId="6C56FBD4"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Lucendo AJ, Arias A, Molina-Infante J. Efficacy of proton pump inhibitor drugs for inducing clinical and histologic remission in patients with symptomatic esophageal eosinophilia: a systematic review and meta-analysis. Clin Gastroenterol Hepatol 2016;14:13–22. https://doi.org/10.1016/j.cgh.2015.07.041</w:t>
      </w:r>
    </w:p>
    <w:p w14:paraId="6007F378"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 xml:space="preserve">Cheng E, Zhang X, Huo X, Yu C, Zhang Q, Wang DH, Spechler SJ, Souza RF. Omeprazole blocks eotaxin-3 expression by oesophageal squamous cells from patients with eosinophilic oesophagitis and GORD. Gut. 2013 Jun;62(6):824-32. https://doi.org/10.1136/gutjnl-2012-302250. </w:t>
      </w:r>
    </w:p>
    <w:p w14:paraId="2C141B63"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Sharma P. , Shaheen N.J., Perez M.C., Pilmer B.L., Lee M., Atkinson S.N., Peura D. Clinical trials: healing of erosive oesophagitis with dexlansoprazole MR, a proton pump inhibitor with a novel delayed-release formulation – results from two randomized controlled studies. Aliment Pharmacol Ther. 2009; 29: 731-41.</w:t>
      </w:r>
    </w:p>
    <w:p w14:paraId="1A6B61CF"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Behm B.W., Peura D.A. Dexlansoprazole MR for the management of gastroesophageal reflux disease. Expert Rev Gastroenterol Hepatol 2011; 5:439-45</w:t>
      </w:r>
    </w:p>
    <w:p w14:paraId="2494088F"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Vakily M, Zhang W, Wu J, Atkinson SN, Mulford D. Pharmacokinetics and pharmacodynamics of a known active PPI with a novel Dual Delayed Release technology, dexlansoprazole MR: a combined analysis of randomized controlled clinical trials. Curr Med Res Opin. 2009 Mar;25(3):627-38. https://doi.org/10.1185/03007990802693883</w:t>
      </w:r>
    </w:p>
    <w:p w14:paraId="5E191EEE"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 xml:space="preserve">Lee RD, Mulford D, Wu J, Atkinson SN. The effect of time-of-day dosing on the pharmacokinetics and pharmacodynamics of dexlansoprazole MR: evidence for dosing flexibility with a Dual Delayed Release proton pump inhibitor. Aliment Pharmacol Ther. 2010 May;31(9):1001-11. https://doi.org/10.1111/j.1365-2036.2010.04272.x. </w:t>
      </w:r>
    </w:p>
    <w:p w14:paraId="04C46728"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 xml:space="preserve">Kukulka M, Eisenberg C, Nudurupati S. Comparator pH study to evaluate the single-dose pharmacodynamics of dual delayed-release dexlansoprazole 60 mg and delayed-release esomeprazole 40 mg. Clin Exp Gastroenterol. 2011;4:213-20. https://doi.org/10.2147/CEG.S24063 </w:t>
      </w:r>
    </w:p>
    <w:p w14:paraId="7DB62313"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 xml:space="preserve">Fass R, Johnson DA, Orr WC, Han C, Mody R, Stern KN, Pilmer BL, Perez MC. The </w:t>
      </w:r>
    </w:p>
    <w:p w14:paraId="4F6C7CEC" w14:textId="77777777" w:rsidR="00D2688F" w:rsidRPr="00D2688F" w:rsidRDefault="00D2688F" w:rsidP="00D2688F">
      <w:pPr>
        <w:pStyle w:val="a6"/>
        <w:rPr>
          <w:rFonts w:ascii="Times New Roman" w:hAnsi="Times New Roman" w:cs="Times New Roman"/>
        </w:rPr>
      </w:pPr>
      <w:r w:rsidRPr="00D2688F">
        <w:rPr>
          <w:rFonts w:ascii="Times New Roman" w:hAnsi="Times New Roman" w:cs="Times New Roman"/>
        </w:rPr>
        <w:t>effect of dexlansoprazole MR on nocturnal heartburn and GERD-related sleep</w:t>
      </w:r>
    </w:p>
    <w:p w14:paraId="10014EAB" w14:textId="77777777" w:rsidR="00D2688F" w:rsidRPr="00D2688F" w:rsidRDefault="00D2688F" w:rsidP="00D2688F">
      <w:pPr>
        <w:pStyle w:val="a6"/>
        <w:rPr>
          <w:rFonts w:ascii="Times New Roman" w:hAnsi="Times New Roman" w:cs="Times New Roman"/>
        </w:rPr>
      </w:pPr>
      <w:r w:rsidRPr="00D2688F">
        <w:rPr>
          <w:rFonts w:ascii="Times New Roman" w:hAnsi="Times New Roman" w:cs="Times New Roman"/>
        </w:rPr>
        <w:t>disturbances in patients with symptomatic GERD. Am J Gastroenterol. 2011</w:t>
      </w:r>
    </w:p>
    <w:p w14:paraId="1D339CF0" w14:textId="77777777" w:rsidR="00D2688F" w:rsidRPr="00D2688F" w:rsidRDefault="00D2688F" w:rsidP="00D2688F">
      <w:pPr>
        <w:pStyle w:val="a6"/>
        <w:rPr>
          <w:rFonts w:ascii="Times New Roman" w:hAnsi="Times New Roman" w:cs="Times New Roman"/>
        </w:rPr>
      </w:pPr>
      <w:r w:rsidRPr="00D2688F">
        <w:rPr>
          <w:rFonts w:ascii="Times New Roman" w:hAnsi="Times New Roman" w:cs="Times New Roman"/>
        </w:rPr>
        <w:t xml:space="preserve">Mar;106(3):421-31. https://doi.org/10.1038/ajg.2010.458. </w:t>
      </w:r>
    </w:p>
    <w:p w14:paraId="60185A1C"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 xml:space="preserve">Fass R, Chey WD, Zakko SF, Andhivarothai N, Palmer RN, Perez MC, Atkinson SN. </w:t>
      </w:r>
    </w:p>
    <w:p w14:paraId="2145C37C" w14:textId="77777777" w:rsidR="00D2688F" w:rsidRPr="00D2688F" w:rsidRDefault="00D2688F" w:rsidP="00D2688F">
      <w:pPr>
        <w:pStyle w:val="a6"/>
        <w:rPr>
          <w:rFonts w:ascii="Times New Roman" w:hAnsi="Times New Roman" w:cs="Times New Roman"/>
        </w:rPr>
      </w:pPr>
      <w:r w:rsidRPr="00D2688F">
        <w:rPr>
          <w:rFonts w:ascii="Times New Roman" w:hAnsi="Times New Roman" w:cs="Times New Roman"/>
        </w:rPr>
        <w:t>Clinical trial: the effects of the proton pump inhibitor dexlansoprazole MR on</w:t>
      </w:r>
    </w:p>
    <w:p w14:paraId="0C692153" w14:textId="77777777" w:rsidR="00D2688F" w:rsidRPr="00D2688F" w:rsidRDefault="00D2688F" w:rsidP="00D2688F">
      <w:pPr>
        <w:pStyle w:val="a6"/>
        <w:rPr>
          <w:rFonts w:ascii="Times New Roman" w:hAnsi="Times New Roman" w:cs="Times New Roman"/>
        </w:rPr>
      </w:pPr>
      <w:r w:rsidRPr="00D2688F">
        <w:rPr>
          <w:rFonts w:ascii="Times New Roman" w:hAnsi="Times New Roman" w:cs="Times New Roman"/>
        </w:rPr>
        <w:t>daytime and nighttime heartburn in patients with non-erosive reflux disease.</w:t>
      </w:r>
    </w:p>
    <w:p w14:paraId="38302640" w14:textId="77777777" w:rsidR="00D2688F" w:rsidRPr="00D2688F" w:rsidRDefault="00D2688F" w:rsidP="00D2688F">
      <w:pPr>
        <w:pStyle w:val="a6"/>
        <w:rPr>
          <w:rFonts w:ascii="Times New Roman" w:hAnsi="Times New Roman" w:cs="Times New Roman"/>
        </w:rPr>
      </w:pPr>
      <w:r w:rsidRPr="00D2688F">
        <w:rPr>
          <w:rFonts w:ascii="Times New Roman" w:hAnsi="Times New Roman" w:cs="Times New Roman"/>
        </w:rPr>
        <w:t xml:space="preserve">Aliment Pharmacol Ther. 2009 Jun 15;29(12):1261-72. https://doi.org/10.1111/j.1365-2036.2009.04013.x. </w:t>
      </w:r>
    </w:p>
    <w:p w14:paraId="2A382876"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Sharma P, Shaheen NJ, Perez MC, Pilmer BL, Lee M, Atkinson SN, Peura D.</w:t>
      </w:r>
    </w:p>
    <w:p w14:paraId="47750E15" w14:textId="77777777" w:rsidR="00D2688F" w:rsidRPr="00D2688F" w:rsidRDefault="00D2688F" w:rsidP="00D2688F">
      <w:pPr>
        <w:pStyle w:val="a6"/>
        <w:rPr>
          <w:rFonts w:ascii="Times New Roman" w:hAnsi="Times New Roman" w:cs="Times New Roman"/>
        </w:rPr>
      </w:pPr>
      <w:r w:rsidRPr="00D2688F">
        <w:rPr>
          <w:rFonts w:ascii="Times New Roman" w:hAnsi="Times New Roman" w:cs="Times New Roman"/>
        </w:rPr>
        <w:t>Clinical trials: healing of erosive oesophagitis with dexlansoprazole MR, a</w:t>
      </w:r>
    </w:p>
    <w:p w14:paraId="70AA25F3" w14:textId="77777777" w:rsidR="00D2688F" w:rsidRPr="00D2688F" w:rsidRDefault="00D2688F" w:rsidP="00D2688F">
      <w:pPr>
        <w:pStyle w:val="a6"/>
        <w:rPr>
          <w:rFonts w:ascii="Times New Roman" w:hAnsi="Times New Roman" w:cs="Times New Roman"/>
        </w:rPr>
      </w:pPr>
      <w:r w:rsidRPr="00D2688F">
        <w:rPr>
          <w:rFonts w:ascii="Times New Roman" w:hAnsi="Times New Roman" w:cs="Times New Roman"/>
        </w:rPr>
        <w:t>proton pump inhibitor with a novel dual delayed-release formulation--results from two randomized controlled studies. Aliment Pharmacol Ther. 2009 Apr</w:t>
      </w:r>
    </w:p>
    <w:p w14:paraId="4A7ED1D0" w14:textId="77777777" w:rsidR="00D2688F" w:rsidRPr="00D2688F" w:rsidRDefault="00D2688F" w:rsidP="00D2688F">
      <w:pPr>
        <w:pStyle w:val="a6"/>
        <w:rPr>
          <w:rFonts w:ascii="Times New Roman" w:hAnsi="Times New Roman" w:cs="Times New Roman"/>
        </w:rPr>
      </w:pPr>
      <w:r w:rsidRPr="00D2688F">
        <w:rPr>
          <w:rFonts w:ascii="Times New Roman" w:hAnsi="Times New Roman" w:cs="Times New Roman"/>
        </w:rPr>
        <w:t>1;29(7):731-41. https://doi.org/ 10.1111/j.1365-2036.2009.03933.x.</w:t>
      </w:r>
    </w:p>
    <w:p w14:paraId="7E44002F"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lastRenderedPageBreak/>
        <w:t>Mermelstein J, Mermelstein AC, Chait MM. Proton pump inhibitors for the</w:t>
      </w:r>
    </w:p>
    <w:p w14:paraId="11C8134C" w14:textId="77777777" w:rsidR="00D2688F" w:rsidRPr="00D2688F" w:rsidRDefault="00D2688F" w:rsidP="00D2688F">
      <w:pPr>
        <w:pStyle w:val="a6"/>
        <w:rPr>
          <w:rFonts w:ascii="Times New Roman" w:hAnsi="Times New Roman" w:cs="Times New Roman"/>
        </w:rPr>
      </w:pPr>
      <w:r w:rsidRPr="00D2688F">
        <w:rPr>
          <w:rFonts w:ascii="Times New Roman" w:hAnsi="Times New Roman" w:cs="Times New Roman"/>
        </w:rPr>
        <w:t>treatment of patients with erosive esophagitis and gastroesophageal reflux</w:t>
      </w:r>
    </w:p>
    <w:p w14:paraId="439906C7" w14:textId="77777777" w:rsidR="00D2688F" w:rsidRPr="00D2688F" w:rsidRDefault="00D2688F" w:rsidP="00D2688F">
      <w:pPr>
        <w:pStyle w:val="a6"/>
        <w:rPr>
          <w:rFonts w:ascii="Times New Roman" w:hAnsi="Times New Roman" w:cs="Times New Roman"/>
        </w:rPr>
      </w:pPr>
      <w:r w:rsidRPr="00D2688F">
        <w:rPr>
          <w:rFonts w:ascii="Times New Roman" w:hAnsi="Times New Roman" w:cs="Times New Roman"/>
        </w:rPr>
        <w:t xml:space="preserve">disease: current evidence and safety of dexlansoprazole. Clin Exp Gastroenterol. </w:t>
      </w:r>
    </w:p>
    <w:p w14:paraId="60A5D4A9" w14:textId="77777777" w:rsidR="00D2688F" w:rsidRPr="00D2688F" w:rsidRDefault="00D2688F" w:rsidP="00D2688F">
      <w:pPr>
        <w:pStyle w:val="a6"/>
        <w:rPr>
          <w:rFonts w:ascii="Times New Roman" w:hAnsi="Times New Roman" w:cs="Times New Roman"/>
        </w:rPr>
      </w:pPr>
      <w:r w:rsidRPr="00D2688F">
        <w:rPr>
          <w:rFonts w:ascii="Times New Roman" w:hAnsi="Times New Roman" w:cs="Times New Roman"/>
        </w:rPr>
        <w:t>2016 Jul 13;9:163-72. https://doi.org/10.2147/CEG.S91602</w:t>
      </w:r>
    </w:p>
    <w:p w14:paraId="54DC4577"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Vakily M, Wu J, Atkinson S. Effect of single oral doses (90 and 300 MG) of</w:t>
      </w:r>
    </w:p>
    <w:p w14:paraId="2161B98E" w14:textId="77777777" w:rsidR="00D2688F" w:rsidRPr="00D2688F" w:rsidRDefault="00D2688F" w:rsidP="00D2688F">
      <w:pPr>
        <w:pStyle w:val="a6"/>
        <w:rPr>
          <w:rFonts w:ascii="Times New Roman" w:hAnsi="Times New Roman" w:cs="Times New Roman"/>
        </w:rPr>
      </w:pPr>
      <w:r w:rsidRPr="00D2688F">
        <w:rPr>
          <w:rFonts w:ascii="Times New Roman" w:hAnsi="Times New Roman" w:cs="Times New Roman"/>
        </w:rPr>
        <w:t>TAK-390MR on QT intervals. Clin Pharmacol Ther 2008; 81</w:t>
      </w:r>
    </w:p>
    <w:p w14:paraId="3D182F76"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Peura DA, Metz DC, Dabholkar AH, Paris MM, Yu P, Atkinson SN. Safety profile of dexlansoprazole MR, a proton pump inhibitor with a novel dual delayed release formulation: global clinical trial experience. Aliment Pharmacol Ther. 2009;30(10):1010–1021.</w:t>
      </w:r>
    </w:p>
    <w:p w14:paraId="63E1A884"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Vakily M, Wu J, Atkinson SN. Lack of electrocardiographic effect of dexlansoprazole MR, a novel modified-release formulation of the proton pump inhibitor dexlansoprazole, in healthy participants. J Clin Pharmacol. 2009;49(12):1447–1455.</w:t>
      </w:r>
    </w:p>
    <w:p w14:paraId="630ACA4F"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Dabholkar AH, Han C, Paris MM, Perez MC, Atkinson SN, Peura DA. The 12-month safety profile of dexlansoprazole, a proton pump inhibitor with a dual delayed release formulation, in patients with gastro-oesophageal reflux disease. Aliment Pharmacol Ther. 2011 Feb;33(3):366-77. https://doi.org/10.1111/j.1365-2036.2010.04519.x.</w:t>
      </w:r>
    </w:p>
    <w:p w14:paraId="30002A4B"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Bose S, Guyer A, Long A, Banerji A. Evaluation and management of</w:t>
      </w:r>
    </w:p>
    <w:p w14:paraId="116340D0" w14:textId="77777777" w:rsidR="00D2688F" w:rsidRPr="00D2688F" w:rsidRDefault="00D2688F" w:rsidP="00D2688F">
      <w:pPr>
        <w:pStyle w:val="a6"/>
        <w:rPr>
          <w:rFonts w:ascii="Times New Roman" w:hAnsi="Times New Roman" w:cs="Times New Roman"/>
        </w:rPr>
      </w:pPr>
      <w:r w:rsidRPr="00D2688F">
        <w:rPr>
          <w:rFonts w:ascii="Times New Roman" w:hAnsi="Times New Roman" w:cs="Times New Roman"/>
        </w:rPr>
        <w:t>hypersensitivity to proton pump inhibitors. Ann Allergy Asthma Immunol. 2013</w:t>
      </w:r>
    </w:p>
    <w:p w14:paraId="27BA1C91" w14:textId="77777777" w:rsidR="00D2688F" w:rsidRPr="00D2688F" w:rsidRDefault="00D2688F" w:rsidP="00D2688F">
      <w:pPr>
        <w:pStyle w:val="a6"/>
        <w:rPr>
          <w:rFonts w:ascii="Times New Roman" w:hAnsi="Times New Roman" w:cs="Times New Roman"/>
        </w:rPr>
      </w:pPr>
      <w:r w:rsidRPr="00D2688F">
        <w:rPr>
          <w:rFonts w:ascii="Times New Roman" w:hAnsi="Times New Roman" w:cs="Times New Roman"/>
        </w:rPr>
        <w:t>Dec;111(6):452-7. https://doi.org/10.1016/j.anai.2013.08.022.</w:t>
      </w:r>
    </w:p>
    <w:p w14:paraId="29E6B893"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Dellon ES, Liacouras CA. Advances in clinical management of eosinophilic esophagitis. Gastroenterology 2014;147:1238–1254. https://doi.org/10.1053/j.gastro.2014.07.055</w:t>
      </w:r>
    </w:p>
    <w:p w14:paraId="1343A756" w14:textId="77777777" w:rsidR="00D2688F" w:rsidRPr="00D2688F" w:rsidRDefault="00D2688F" w:rsidP="00D2688F">
      <w:pPr>
        <w:pStyle w:val="HTML"/>
        <w:numPr>
          <w:ilvl w:val="0"/>
          <w:numId w:val="5"/>
        </w:numPr>
        <w:rPr>
          <w:rFonts w:ascii="Times New Roman" w:hAnsi="Times New Roman" w:cs="Times New Roman"/>
          <w:color w:val="000000"/>
          <w:sz w:val="24"/>
          <w:szCs w:val="24"/>
        </w:rPr>
      </w:pPr>
      <w:r w:rsidRPr="00D2688F">
        <w:rPr>
          <w:rFonts w:ascii="Times New Roman" w:hAnsi="Times New Roman" w:cs="Times New Roman"/>
          <w:color w:val="000000"/>
          <w:sz w:val="24"/>
          <w:szCs w:val="24"/>
        </w:rPr>
        <w:t>Molina-Infante J, Rodriguez-Sanchez J, Martinek J, van Rhijn BD, Krajciova J,  Rivas MD, Barrio J, Moawad FJ, Martinez-Alcalá C, Bredenoord AJ, Zamorano J, Dellon ES.</w:t>
      </w:r>
      <w:r w:rsidRPr="00D2688F">
        <w:rPr>
          <w:rFonts w:ascii="Times New Roman" w:hAnsi="Times New Roman" w:cs="Times New Roman"/>
          <w:sz w:val="24"/>
          <w:szCs w:val="24"/>
        </w:rPr>
        <w:t xml:space="preserve"> Long-term loss of response in proton pump inhibitor-responsive esophageal eosinophilia is uncommon and influenced by CYP2C19 genotype and rhinoconjunctivitis. Am J Gastroenterol 2015;110:1567–1575. https://doi.org/10.1038/ajg.2015.314</w:t>
      </w:r>
    </w:p>
    <w:p w14:paraId="2577501B" w14:textId="77777777" w:rsidR="00D2688F" w:rsidRPr="00D2688F" w:rsidRDefault="00D2688F" w:rsidP="00D2688F">
      <w:pPr>
        <w:pStyle w:val="HTML"/>
        <w:numPr>
          <w:ilvl w:val="0"/>
          <w:numId w:val="5"/>
        </w:numPr>
        <w:rPr>
          <w:rFonts w:ascii="Times New Roman" w:hAnsi="Times New Roman" w:cs="Times New Roman"/>
          <w:color w:val="000000"/>
          <w:sz w:val="24"/>
          <w:szCs w:val="24"/>
        </w:rPr>
      </w:pPr>
      <w:r w:rsidRPr="00D2688F">
        <w:rPr>
          <w:rFonts w:ascii="Times New Roman" w:hAnsi="Times New Roman" w:cs="Times New Roman"/>
          <w:color w:val="000000"/>
          <w:sz w:val="24"/>
          <w:szCs w:val="24"/>
        </w:rPr>
        <w:t>Attwood SE, Lewis CJ, Bronder CS, Morris CD, Armstrong GR, Whittam J</w:t>
      </w:r>
      <w:r w:rsidRPr="00D2688F">
        <w:rPr>
          <w:rFonts w:ascii="Times New Roman" w:hAnsi="Times New Roman" w:cs="Times New Roman"/>
          <w:sz w:val="24"/>
          <w:szCs w:val="24"/>
        </w:rPr>
        <w:t xml:space="preserve">. Eosinophilic oesophagitis: a novel treatment using Montelukast. Gut 2003;52:181–185. </w:t>
      </w:r>
    </w:p>
    <w:p w14:paraId="6D48E8AF"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Stumphy J, Al-Zubeidi D, Guerin L, Mitros F, Rahhal R. Observations on use of montelukast in pediatric eosinophilic esophagitis: insights for the future. Dis Esophagus. Australia; 2011;24(4):229–34. https://doi.org/10.1111/j.1442-2050.2010.01134.x</w:t>
      </w:r>
    </w:p>
    <w:p w14:paraId="2113695A"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Alexander JA, Ravi K, Enders FT, Geno DM, Kryzer LA, Mara KC, Smyrk TC, Katzka DA. Montelukast Does not Maintain Symptom Remission After Topical Steroid Therapy for Eosinophilic Esophagitis. Clin Gastroenterol Hepatol. 2017;15(2):214-221.e2. https://doi.org/10.1016/j.cgh.2016.09.013</w:t>
      </w:r>
    </w:p>
    <w:p w14:paraId="00BD6B34"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 xml:space="preserve">Lucendo AJ, De Rezende LC, Jiménez-Contreras S, Yagüe-Compadre JL, González-Cervera J, Mota-Huertas T, Guagnozzi D, Angueira T, González-Castillo S, Arias A.. Montelukast was inefficient in maintaining steroid-induced remission in adult eosinophilic esophagitis. Dig Dis Sci 2011;56:3551–3558. </w:t>
      </w:r>
      <w:hyperlink r:id="rId38" w:history="1">
        <w:r w:rsidRPr="00D2688F">
          <w:rPr>
            <w:rStyle w:val="a8"/>
            <w:rFonts w:ascii="Times New Roman" w:hAnsi="Times New Roman" w:cs="Times New Roman"/>
          </w:rPr>
          <w:t>https://doi.org/10.1007/s10620-011-1775-y</w:t>
        </w:r>
      </w:hyperlink>
    </w:p>
    <w:p w14:paraId="7DC664A2"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color w:val="000000"/>
        </w:rPr>
        <w:t xml:space="preserve">Straumann A, Hoesli S, Bussmann Ch, Stuck M, Perkins M, Collins LP, Payton M,  Pettipher R, Hunter M, Steiner J, Simon HU. </w:t>
      </w:r>
      <w:r w:rsidRPr="00D2688F">
        <w:rPr>
          <w:rFonts w:ascii="Times New Roman" w:hAnsi="Times New Roman" w:cs="Times New Roman"/>
        </w:rPr>
        <w:t xml:space="preserve"> Anti-eosinophil activity and clinical efficacy of the CRTH2 antagonist OC000459 in eosinophilic esophagitis. Allergy 2013;68:375-85.  https://doi.org/10.1111/all.12096</w:t>
      </w:r>
    </w:p>
    <w:p w14:paraId="3F0F8447"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color w:val="000000"/>
        </w:rPr>
        <w:t xml:space="preserve">Rothenberg ME, Wen T, Greenberg A, Alpan O, Enav B, Hirano I, Nadeau K, Kaiser S, Peters T, Perez A, Jones I, Arm JP, Strieter RM, Sabo R, Gunawardena KA. </w:t>
      </w:r>
      <w:r w:rsidRPr="00D2688F">
        <w:rPr>
          <w:rFonts w:ascii="Times New Roman" w:hAnsi="Times New Roman" w:cs="Times New Roman"/>
        </w:rPr>
        <w:t xml:space="preserve">Intravenous anti-IL-13 mAb QAX576 for the treatment of eosinophilic esophagitis. J Allergy Clin Immunol 2015;135:500-7. </w:t>
      </w:r>
      <w:hyperlink r:id="rId39" w:history="1">
        <w:r w:rsidRPr="00D2688F">
          <w:rPr>
            <w:rStyle w:val="a8"/>
            <w:rFonts w:ascii="Times New Roman" w:hAnsi="Times New Roman" w:cs="Times New Roman"/>
          </w:rPr>
          <w:t>https://doi.org/10.1016/j.jaci.2014.07.049</w:t>
        </w:r>
      </w:hyperlink>
      <w:r w:rsidRPr="00D2688F">
        <w:rPr>
          <w:rFonts w:ascii="Times New Roman" w:hAnsi="Times New Roman" w:cs="Times New Roman"/>
        </w:rPr>
        <w:t>.</w:t>
      </w:r>
    </w:p>
    <w:p w14:paraId="51526CB0" w14:textId="77777777" w:rsidR="00D2688F" w:rsidRPr="00D2688F" w:rsidRDefault="00D2688F" w:rsidP="00D2688F">
      <w:pPr>
        <w:pStyle w:val="a6"/>
        <w:numPr>
          <w:ilvl w:val="0"/>
          <w:numId w:val="5"/>
        </w:numPr>
        <w:rPr>
          <w:rFonts w:ascii="Times New Roman" w:hAnsi="Times New Roman" w:cs="Times New Roman"/>
        </w:rPr>
      </w:pPr>
      <w:r w:rsidRPr="00D2688F">
        <w:rPr>
          <w:rFonts w:ascii="Times New Roman" w:hAnsi="Times New Roman" w:cs="Times New Roman"/>
        </w:rPr>
        <w:t xml:space="preserve">Dellon ES, Collins M, Assouline-Dayan Y. A Randomized, Double-Blind, Placebo-Controlled Trial of a Novel Recombinant, Humanized, Anti-Interleukin-13 Monoclonal </w:t>
      </w:r>
      <w:r w:rsidRPr="00D2688F">
        <w:rPr>
          <w:rFonts w:ascii="Times New Roman" w:hAnsi="Times New Roman" w:cs="Times New Roman"/>
        </w:rPr>
        <w:lastRenderedPageBreak/>
        <w:t>Antibody (RPC4046) in Patients with Active Eosinophilic Esophagitis: Results of the HEROES Study. American Journal of Gastroenterology 2016;111:S186-S186.  </w:t>
      </w:r>
    </w:p>
    <w:p w14:paraId="62206E0F" w14:textId="77777777" w:rsidR="00D2688F" w:rsidRPr="00D2688F" w:rsidRDefault="00D2688F" w:rsidP="00D2688F">
      <w:pPr>
        <w:pStyle w:val="a6"/>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rPr>
      </w:pPr>
      <w:r w:rsidRPr="00D2688F">
        <w:rPr>
          <w:rFonts w:ascii="Times New Roman" w:hAnsi="Times New Roman" w:cs="Times New Roman"/>
          <w:color w:val="000000"/>
        </w:rPr>
        <w:t xml:space="preserve">Straumann A, Bussmann C, Conus S, Beglinger C, Simon HU. </w:t>
      </w:r>
      <w:r w:rsidRPr="00D2688F">
        <w:rPr>
          <w:rFonts w:ascii="Times New Roman" w:hAnsi="Times New Roman" w:cs="Times New Roman"/>
        </w:rPr>
        <w:t xml:space="preserve">Anti-TNF-alpha (infliximab) therapy for severe adult eosinophilic esophagitis. J Allergy Clin Immunol 2008;122:425-7.   </w:t>
      </w:r>
      <w:hyperlink r:id="rId40" w:history="1">
        <w:r w:rsidRPr="00D2688F">
          <w:rPr>
            <w:rStyle w:val="a8"/>
            <w:rFonts w:ascii="Times New Roman" w:hAnsi="Times New Roman" w:cs="Times New Roman"/>
          </w:rPr>
          <w:t>https://doi.org/10.1016/j.jaci.2008.06.012</w:t>
        </w:r>
      </w:hyperlink>
    </w:p>
    <w:p w14:paraId="112B124A" w14:textId="77777777" w:rsidR="00D2688F" w:rsidRPr="00D2688F" w:rsidRDefault="00D2688F" w:rsidP="00D2688F">
      <w:pPr>
        <w:pStyle w:val="a6"/>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rPr>
      </w:pPr>
      <w:r w:rsidRPr="00D2688F">
        <w:rPr>
          <w:rFonts w:ascii="Times New Roman" w:hAnsi="Times New Roman" w:cs="Times New Roman"/>
          <w:color w:val="000000"/>
        </w:rPr>
        <w:t>Netzer P, Gschossmann JM, Straumann A, Sendensky A, Weimann R, Schoepfer AM.</w:t>
      </w:r>
      <w:r w:rsidRPr="00D2688F">
        <w:rPr>
          <w:rFonts w:ascii="Times New Roman" w:hAnsi="Times New Roman" w:cs="Times New Roman"/>
        </w:rPr>
        <w:t>Corticosteroid-dependent eosinophilic oesophagitis: azathioprine and 6-mercaptopurine can induce and maintain long-term remission. Eur J Gastroenterol Hepatol 2007;19:865-9.   https://doi.org/10.1097/MEG.0b013e32825a6ab4</w:t>
      </w:r>
    </w:p>
    <w:p w14:paraId="3C695662" w14:textId="77777777" w:rsidR="00D2688F" w:rsidRPr="00D2688F" w:rsidRDefault="00D2688F" w:rsidP="00D2688F">
      <w:pPr>
        <w:pStyle w:val="a6"/>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rPr>
      </w:pPr>
      <w:r w:rsidRPr="00D2688F">
        <w:rPr>
          <w:rFonts w:ascii="Times New Roman" w:hAnsi="Times New Roman" w:cs="Times New Roman"/>
          <w:color w:val="000000"/>
        </w:rPr>
        <w:t xml:space="preserve">Kelly KJ, Lazenby AJ, Rowe PC, Yardley JH, Perman JA, Sampson HA. </w:t>
      </w:r>
      <w:r w:rsidRPr="00D2688F">
        <w:rPr>
          <w:rFonts w:ascii="Times New Roman" w:hAnsi="Times New Roman" w:cs="Times New Roman"/>
        </w:rPr>
        <w:t xml:space="preserve">Eosinophilic esophagitis attributed to gastroesophageal reflux: improvement with an amino acid-based formula. Gastroenterology 1995;109:1503–1512. </w:t>
      </w:r>
    </w:p>
    <w:p w14:paraId="3023BB9A" w14:textId="77777777" w:rsidR="00D2688F" w:rsidRPr="00D2688F" w:rsidRDefault="00D2688F" w:rsidP="00D2688F">
      <w:pPr>
        <w:pStyle w:val="a6"/>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rPr>
      </w:pPr>
      <w:r w:rsidRPr="00D2688F">
        <w:rPr>
          <w:rFonts w:ascii="Times New Roman" w:hAnsi="Times New Roman" w:cs="Times New Roman"/>
          <w:color w:val="000000"/>
        </w:rPr>
        <w:t>Arias A, González-Cervera J, Tenias JM, Lucendo AJ.</w:t>
      </w:r>
      <w:r w:rsidRPr="00D2688F">
        <w:rPr>
          <w:rFonts w:ascii="Times New Roman" w:hAnsi="Times New Roman" w:cs="Times New Roman"/>
        </w:rPr>
        <w:t xml:space="preserve">Efficacy of dietary interventions for inducing histologic remission in patients with eosinophilic esophagitis: a systematic review and meta-analysis. Gastroenterology 2014;146:1639–1648. </w:t>
      </w:r>
      <w:hyperlink r:id="rId41" w:history="1">
        <w:r w:rsidRPr="00D2688F">
          <w:rPr>
            <w:rStyle w:val="a8"/>
            <w:rFonts w:ascii="Times New Roman" w:hAnsi="Times New Roman" w:cs="Times New Roman"/>
          </w:rPr>
          <w:t>https://doi.org/10.1053/j.gastro.2014.02.006</w:t>
        </w:r>
      </w:hyperlink>
    </w:p>
    <w:p w14:paraId="65E0E027" w14:textId="77777777" w:rsidR="00D2688F" w:rsidRPr="00D2688F" w:rsidRDefault="00D2688F" w:rsidP="00D2688F">
      <w:pPr>
        <w:pStyle w:val="a6"/>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rPr>
      </w:pPr>
      <w:r w:rsidRPr="00D2688F">
        <w:rPr>
          <w:rFonts w:ascii="Times New Roman" w:hAnsi="Times New Roman" w:cs="Times New Roman"/>
          <w:color w:val="000000"/>
        </w:rPr>
        <w:t>Peterson KA, Byrne KR, Vinson LA, Ying J, Boynton KK, Fang JC, Gleich GJ, Adler DG, Clayton F.</w:t>
      </w:r>
      <w:r w:rsidRPr="00D2688F">
        <w:rPr>
          <w:rFonts w:ascii="Times New Roman" w:hAnsi="Times New Roman" w:cs="Times New Roman"/>
        </w:rPr>
        <w:t>Elemental diet induces histologic response in adult eosinophilic esophagitis. Am J Gastroenterol 2013;108:759- 766. https://doi.org/10.1038/ajg.2012.468</w:t>
      </w:r>
    </w:p>
    <w:p w14:paraId="7F0436DE" w14:textId="77777777" w:rsidR="00D2688F" w:rsidRPr="00D2688F" w:rsidRDefault="00D2688F" w:rsidP="00D2688F">
      <w:pPr>
        <w:pStyle w:val="a6"/>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rPr>
      </w:pPr>
      <w:r w:rsidRPr="00D2688F">
        <w:rPr>
          <w:rFonts w:ascii="Times New Roman" w:hAnsi="Times New Roman" w:cs="Times New Roman"/>
          <w:color w:val="000000"/>
        </w:rPr>
        <w:t>Liacouras CA, Spergel JM, Ruchelli E, Verma R, Mascarenhas M, Semeao E, Flick  J, Kelly J, Brown-Whitehorn T, Mamula P, Markowitz JE.</w:t>
      </w:r>
      <w:r w:rsidRPr="00D2688F">
        <w:rPr>
          <w:rFonts w:ascii="Times New Roman" w:hAnsi="Times New Roman" w:cs="Times New Roman"/>
        </w:rPr>
        <w:t>Eosinophilic esophagitis: A 10-year experience in 381 children. Clin Gastroenterol Hepatol 2005;3:1198–1206</w:t>
      </w:r>
    </w:p>
    <w:p w14:paraId="5FB9E8C5" w14:textId="77777777" w:rsidR="00D2688F" w:rsidRPr="00D2688F" w:rsidRDefault="00D2688F" w:rsidP="00D2688F">
      <w:pPr>
        <w:pStyle w:val="a6"/>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rPr>
      </w:pPr>
      <w:r w:rsidRPr="00D2688F">
        <w:rPr>
          <w:rFonts w:ascii="Times New Roman" w:eastAsia="Times New Roman" w:hAnsi="Times New Roman" w:cs="Times New Roman"/>
          <w:color w:val="000000"/>
          <w:shd w:val="clear" w:color="auto" w:fill="FFFFFF"/>
        </w:rPr>
        <w:t>Spergel JM, Beausoleil JL, Mascarenhas M, Liacouras CA.</w:t>
      </w:r>
      <w:r w:rsidRPr="00D2688F">
        <w:rPr>
          <w:rFonts w:ascii="Times New Roman" w:hAnsi="Times New Roman" w:cs="Times New Roman"/>
        </w:rPr>
        <w:t xml:space="preserve">The use of skin prick tests and patch tests to identify causative foods in eosinophilic esophagitis. J Allergy Clin Immunol 2002;109:363–368. </w:t>
      </w:r>
    </w:p>
    <w:p w14:paraId="7A23ACCC" w14:textId="77777777" w:rsidR="00D2688F" w:rsidRPr="00D2688F" w:rsidRDefault="00D2688F" w:rsidP="00D2688F">
      <w:pPr>
        <w:pStyle w:val="a6"/>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rPr>
      </w:pPr>
      <w:r w:rsidRPr="00D2688F">
        <w:rPr>
          <w:rFonts w:ascii="Times New Roman" w:hAnsi="Times New Roman" w:cs="Times New Roman"/>
        </w:rPr>
        <w:t xml:space="preserve">Spergel JM, Brown-Whitehorn TF, Cianferoni A. Identification of causative foods in children with eosinophilic esophagitis treated with an elimination diet. J Allergy Clin Immunol 2012;130:461–467. </w:t>
      </w:r>
      <w:hyperlink r:id="rId42" w:history="1">
        <w:r w:rsidRPr="00D2688F">
          <w:rPr>
            <w:rStyle w:val="a8"/>
            <w:rFonts w:ascii="Times New Roman" w:hAnsi="Times New Roman" w:cs="Times New Roman"/>
          </w:rPr>
          <w:t>https://doi.org/10.1016/j.jaci.2012.05.021</w:t>
        </w:r>
      </w:hyperlink>
    </w:p>
    <w:p w14:paraId="45A90924" w14:textId="77777777" w:rsidR="00D2688F" w:rsidRPr="00D2688F" w:rsidRDefault="00D2688F" w:rsidP="00D2688F">
      <w:pPr>
        <w:pStyle w:val="a6"/>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rPr>
      </w:pPr>
      <w:r w:rsidRPr="00D2688F">
        <w:rPr>
          <w:rFonts w:ascii="Times New Roman" w:hAnsi="Times New Roman" w:cs="Times New Roman"/>
        </w:rPr>
        <w:t xml:space="preserve">Kagalwalla AF, Shah A, Ritz S. Cow’s milk protein-induced eosinophilic esophagitis in a child with gluten-sensitive enteropathy. J Pediatr Gastroenterol Nutr 2007;44:386–388. </w:t>
      </w:r>
      <w:hyperlink r:id="rId43" w:history="1">
        <w:r w:rsidRPr="00D2688F">
          <w:rPr>
            <w:rStyle w:val="a8"/>
            <w:rFonts w:ascii="Times New Roman" w:hAnsi="Times New Roman" w:cs="Times New Roman"/>
          </w:rPr>
          <w:t>https://doi.org/10.1097/01.mpg.0000243430.32087.5c</w:t>
        </w:r>
      </w:hyperlink>
    </w:p>
    <w:p w14:paraId="00D08DD0" w14:textId="77777777" w:rsidR="00D2688F" w:rsidRPr="00D2688F" w:rsidRDefault="00D2688F" w:rsidP="00D2688F">
      <w:pPr>
        <w:pStyle w:val="a6"/>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rPr>
      </w:pPr>
      <w:r w:rsidRPr="00D2688F">
        <w:rPr>
          <w:rFonts w:ascii="Times New Roman" w:hAnsi="Times New Roman" w:cs="Times New Roman"/>
        </w:rPr>
        <w:t xml:space="preserve">Wolf WA, Jerath MR, Sperry SL, Shaheen NJ, Dellon ES.Dietary elimination therapy is an effective option for adults with eosinophilic esophagitis. Clin Gastroenterol Hepatol 2014;12:1272–1279. </w:t>
      </w:r>
      <w:hyperlink r:id="rId44" w:history="1">
        <w:r w:rsidRPr="00D2688F">
          <w:rPr>
            <w:rStyle w:val="a8"/>
            <w:rFonts w:ascii="Times New Roman" w:hAnsi="Times New Roman" w:cs="Times New Roman"/>
          </w:rPr>
          <w:t>https://doi.org/10.1016/j.cgh.2013.12.034</w:t>
        </w:r>
      </w:hyperlink>
    </w:p>
    <w:p w14:paraId="5BDD0EF8" w14:textId="77777777" w:rsidR="00D2688F" w:rsidRPr="00D2688F" w:rsidRDefault="00D2688F" w:rsidP="00D2688F">
      <w:pPr>
        <w:pStyle w:val="a6"/>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rPr>
      </w:pPr>
      <w:r w:rsidRPr="00D2688F">
        <w:rPr>
          <w:rFonts w:ascii="Times New Roman" w:hAnsi="Times New Roman" w:cs="Times New Roman"/>
        </w:rPr>
        <w:t xml:space="preserve">Molina-Infante J, Martin-Noguerol E, Alvarado-Arenas M, Porcel-Carreño SL, Jimenez-Timon S, Hernandez-Arbeiza FJ. Selective elimination diet based on skin testing has suboptimal efficacy for adult eosinophilic esophagitis. J Allergy Clin Immunol 2012;130:1200–1202. </w:t>
      </w:r>
      <w:hyperlink r:id="rId45" w:history="1">
        <w:r w:rsidRPr="00D2688F">
          <w:rPr>
            <w:rStyle w:val="a8"/>
            <w:rFonts w:ascii="Times New Roman" w:hAnsi="Times New Roman" w:cs="Times New Roman"/>
          </w:rPr>
          <w:t>https://doi.org/10.1016/j.jaci.2012.06.027</w:t>
        </w:r>
      </w:hyperlink>
    </w:p>
    <w:p w14:paraId="4A9438F4" w14:textId="77777777" w:rsidR="00D2688F" w:rsidRPr="00D2688F" w:rsidRDefault="00D2688F" w:rsidP="00D2688F">
      <w:pPr>
        <w:pStyle w:val="a6"/>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rPr>
      </w:pPr>
      <w:r w:rsidRPr="00D2688F">
        <w:rPr>
          <w:rFonts w:ascii="Times New Roman" w:hAnsi="Times New Roman" w:cs="Times New Roman"/>
        </w:rPr>
        <w:t xml:space="preserve">Philpott H, Nandurkar S, Royce SG. Allergy tests do not predict food triggers in adult patients with eosinophilic oesophagitis. A comprehensive prospective study using five modalities. Aliment Pharmacol Ther 2016 ;44:223– 233. </w:t>
      </w:r>
      <w:hyperlink r:id="rId46" w:history="1">
        <w:r w:rsidRPr="00D2688F">
          <w:rPr>
            <w:rStyle w:val="a8"/>
            <w:rFonts w:ascii="Times New Roman" w:hAnsi="Times New Roman" w:cs="Times New Roman"/>
          </w:rPr>
          <w:t>https://doi.org/10.1111/apt.13676</w:t>
        </w:r>
      </w:hyperlink>
    </w:p>
    <w:p w14:paraId="3359CD6C" w14:textId="77777777" w:rsidR="00D2688F" w:rsidRPr="00D2688F" w:rsidRDefault="00D2688F" w:rsidP="00D2688F">
      <w:pPr>
        <w:pStyle w:val="a6"/>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rPr>
      </w:pPr>
      <w:r w:rsidRPr="00D2688F">
        <w:rPr>
          <w:rFonts w:ascii="Times New Roman" w:hAnsi="Times New Roman" w:cs="Times New Roman"/>
        </w:rPr>
        <w:t>Kagalwalla AF, Sentongo TA, Ritz S, Hess T, Nelson SP, Emerick KM, Melin-Aldana H, Li BU. Effect of six-food elimination diet on clinical and histologic outcomes in eosinophilic esophagitis. Clin Gastroenterol Hepatol 2006;4:1097–1102</w:t>
      </w:r>
    </w:p>
    <w:p w14:paraId="172A677A" w14:textId="77777777" w:rsidR="00D2688F" w:rsidRPr="00D2688F" w:rsidRDefault="00D2688F" w:rsidP="00D2688F">
      <w:pPr>
        <w:pStyle w:val="a6"/>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rPr>
      </w:pPr>
      <w:r w:rsidRPr="00D2688F">
        <w:rPr>
          <w:rFonts w:ascii="Times New Roman" w:hAnsi="Times New Roman" w:cs="Times New Roman"/>
        </w:rPr>
        <w:t xml:space="preserve">Kagalwalla AF, Shah A, Li BU, Sentongo TA, Ritz S, Manuel-Rubio M, Jacques K,  Wang D, Melin-Aldana H, Nelson SPю Identification of specific foods responsible for inflammation in children with eosinophilic esophagitis successfully treated with empiric elimination diet. J Pediatr Gastroenterol Nutr 2011;53:145–149. </w:t>
      </w:r>
      <w:hyperlink r:id="rId47" w:history="1">
        <w:r w:rsidRPr="00D2688F">
          <w:rPr>
            <w:rStyle w:val="a8"/>
            <w:rFonts w:ascii="Times New Roman" w:hAnsi="Times New Roman" w:cs="Times New Roman"/>
          </w:rPr>
          <w:t>https://doi.org/10.1097/MPG.0b013e31821cf503</w:t>
        </w:r>
      </w:hyperlink>
    </w:p>
    <w:p w14:paraId="50D0727C" w14:textId="77777777" w:rsidR="00D2688F" w:rsidRPr="00D2688F" w:rsidRDefault="00D2688F" w:rsidP="00D2688F">
      <w:pPr>
        <w:pStyle w:val="a6"/>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rPr>
      </w:pPr>
      <w:r w:rsidRPr="00D2688F">
        <w:rPr>
          <w:rFonts w:ascii="Times New Roman" w:hAnsi="Times New Roman" w:cs="Times New Roman"/>
        </w:rPr>
        <w:t xml:space="preserve">Molina-Infante J, Arias A, Barrio J, Rodríguez-Sánchez J, Sanchez-Cazalilla M, Lucendo AJ. Four-food group elimination diet for adult eosinophilic esophagitis: A </w:t>
      </w:r>
      <w:r w:rsidRPr="00D2688F">
        <w:rPr>
          <w:rFonts w:ascii="Times New Roman" w:hAnsi="Times New Roman" w:cs="Times New Roman"/>
        </w:rPr>
        <w:lastRenderedPageBreak/>
        <w:t xml:space="preserve">prospective multicenter study. J Allergy Clin Immunol 2014;134:1093–1099. </w:t>
      </w:r>
      <w:hyperlink r:id="rId48" w:history="1">
        <w:r w:rsidRPr="00D2688F">
          <w:rPr>
            <w:rStyle w:val="a8"/>
            <w:rFonts w:ascii="Times New Roman" w:hAnsi="Times New Roman" w:cs="Times New Roman"/>
          </w:rPr>
          <w:t>https://doi.org/10.1016/j.jaci.2014.07.023</w:t>
        </w:r>
      </w:hyperlink>
    </w:p>
    <w:p w14:paraId="67C4DD9B" w14:textId="77777777" w:rsidR="00D2688F" w:rsidRPr="00D2688F" w:rsidRDefault="00D2688F" w:rsidP="00D2688F">
      <w:pPr>
        <w:pStyle w:val="a6"/>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rPr>
      </w:pPr>
      <w:r w:rsidRPr="00D2688F">
        <w:rPr>
          <w:rFonts w:ascii="Times New Roman" w:hAnsi="Times New Roman" w:cs="Times New Roman"/>
        </w:rPr>
        <w:t xml:space="preserve">Kagalwalla A, Amsden K, Makhija MM A multicenter study assessing the clinical, endoscopic and histologic response to four food elimination diet for the treatment of eosinophilic esophagitis. Gastroenterology 2015;148:30. </w:t>
      </w:r>
      <w:hyperlink r:id="rId49" w:history="1">
        <w:r w:rsidRPr="00D2688F">
          <w:rPr>
            <w:rStyle w:val="a8"/>
            <w:rFonts w:ascii="Times New Roman" w:hAnsi="Times New Roman" w:cs="Times New Roman"/>
          </w:rPr>
          <w:t>https://doi.org/10.1016/S0016-5085(15)30103-7</w:t>
        </w:r>
      </w:hyperlink>
    </w:p>
    <w:p w14:paraId="067665FE" w14:textId="77777777" w:rsidR="00D2688F" w:rsidRPr="00D2688F" w:rsidRDefault="00D2688F" w:rsidP="00D2688F">
      <w:pPr>
        <w:pStyle w:val="a6"/>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rPr>
      </w:pPr>
      <w:r w:rsidRPr="00D2688F">
        <w:rPr>
          <w:rFonts w:ascii="Times New Roman" w:hAnsi="Times New Roman" w:cs="Times New Roman"/>
        </w:rPr>
        <w:t xml:space="preserve">Kagalwalla AF, Amsden K, Shah A, Ritz S, Manuel-Rubio M, Dunne K, Nelson SP, Wershil BK, Melin-Aldana H.Cow’s milk elimination: a novel dietary approach to treat eosinophilic esophagitis. J Pediatr Gastroenterol Nutr 2012;55:711–716. </w:t>
      </w:r>
      <w:hyperlink r:id="rId50" w:history="1">
        <w:r w:rsidRPr="00D2688F">
          <w:rPr>
            <w:rStyle w:val="a8"/>
            <w:rFonts w:ascii="Times New Roman" w:hAnsi="Times New Roman" w:cs="Times New Roman"/>
          </w:rPr>
          <w:t>https://doi.org/10.1097/MPG.0b013e318268da4</w:t>
        </w:r>
      </w:hyperlink>
    </w:p>
    <w:p w14:paraId="07337D38" w14:textId="77777777" w:rsidR="00D2688F" w:rsidRPr="00D2688F" w:rsidRDefault="00D2688F" w:rsidP="00D2688F">
      <w:pPr>
        <w:pStyle w:val="a6"/>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rPr>
      </w:pPr>
      <w:r w:rsidRPr="00D2688F">
        <w:rPr>
          <w:rFonts w:ascii="Times New Roman" w:hAnsi="Times New Roman" w:cs="Times New Roman"/>
        </w:rPr>
        <w:t xml:space="preserve">Kruszewski PG, Russo JM, Franciosi JP, Varni JW, Platts-Mills TA, Erwin EA. Prospective, comparative effectiveness trial of cow’s milk elimination and swallowed fluticasone for pediatric eosinophilic esophagitis. Dis Esophagus 2016;29:377–384. </w:t>
      </w:r>
      <w:hyperlink r:id="rId51" w:history="1">
        <w:r w:rsidRPr="00D2688F">
          <w:rPr>
            <w:rStyle w:val="a8"/>
            <w:rFonts w:ascii="Times New Roman" w:hAnsi="Times New Roman" w:cs="Times New Roman"/>
          </w:rPr>
          <w:t>https://doi.org/10.1111/dote.12339</w:t>
        </w:r>
      </w:hyperlink>
    </w:p>
    <w:p w14:paraId="5D578CCE" w14:textId="77777777" w:rsidR="00D2688F" w:rsidRPr="00D2688F" w:rsidRDefault="00D2688F" w:rsidP="00D2688F">
      <w:pPr>
        <w:pStyle w:val="a6"/>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rPr>
      </w:pPr>
      <w:r w:rsidRPr="00D2688F">
        <w:rPr>
          <w:rFonts w:ascii="Times New Roman" w:hAnsi="Times New Roman" w:cs="Times New Roman"/>
        </w:rPr>
        <w:t xml:space="preserve">Molina-Infante J, Arias Á, Alcedo J, Garcia-Romero R, Casabona-Frances S, Prieto-Garcia A, Modolell I, Gonzalez-Cordero PL, Perez-Martinez I, Martin-Lorente JL, Guarner-Argente C, Masiques ML, Vila-Miravet V, Garcia-Puig R, Savarino E, Sanchez-Vegazo CT, Santander C, Lucendo AJ. Step-up empiric elimination diet for pediatric and adult eosinophilic esophagitis: The 2-4-6 study. J Allergy Clin Immunol. 2018;141(4):1365-1372. </w:t>
      </w:r>
      <w:hyperlink r:id="rId52" w:history="1">
        <w:r w:rsidRPr="00D2688F">
          <w:rPr>
            <w:rStyle w:val="a8"/>
            <w:rFonts w:ascii="Times New Roman" w:hAnsi="Times New Roman" w:cs="Times New Roman"/>
          </w:rPr>
          <w:t>https://doi.org/10.1016/j.jaci.2017.08.038</w:t>
        </w:r>
      </w:hyperlink>
    </w:p>
    <w:p w14:paraId="02C1B546" w14:textId="77777777" w:rsidR="00D2688F" w:rsidRPr="00D2688F" w:rsidRDefault="00D2688F" w:rsidP="00D2688F">
      <w:pPr>
        <w:pStyle w:val="a6"/>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rPr>
      </w:pPr>
      <w:r w:rsidRPr="00D2688F">
        <w:rPr>
          <w:rFonts w:ascii="Times New Roman" w:hAnsi="Times New Roman" w:cs="Times New Roman"/>
        </w:rPr>
        <w:t>Schoepfer AM, Gonsalves N, Bussmann C, Conus S, Simon HU, Straumann A, Hirano I. Esophageal dilation in eosinophilic esophagitis: effectiveness, safety, and impact on the underlying inflammation. Am J Gastroenterol 2010;105:1062-70.   https://doi.org/ 10.1038/ajg.2009.657</w:t>
      </w:r>
    </w:p>
    <w:p w14:paraId="5C53EA43" w14:textId="77777777" w:rsidR="00D2688F" w:rsidRPr="00D2688F" w:rsidRDefault="00D2688F" w:rsidP="00D2688F">
      <w:pPr>
        <w:pStyle w:val="a6"/>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rPr>
      </w:pPr>
      <w:r w:rsidRPr="00D2688F">
        <w:rPr>
          <w:rFonts w:ascii="Times New Roman" w:hAnsi="Times New Roman" w:cs="Times New Roman"/>
        </w:rPr>
        <w:t xml:space="preserve">Moawad FJ, Cheatham JG, DeZee KJ. Meta-analysis: the safety and efficacy of dilation in eosinophilic oesophagitis. Aliment Pharmacol Ther 2013;38:713–720. </w:t>
      </w:r>
      <w:hyperlink r:id="rId53" w:history="1">
        <w:r w:rsidRPr="00D2688F">
          <w:rPr>
            <w:rStyle w:val="a8"/>
            <w:rFonts w:ascii="Times New Roman" w:hAnsi="Times New Roman" w:cs="Times New Roman"/>
          </w:rPr>
          <w:t>https://doi.org/10.1111/apt.12438</w:t>
        </w:r>
      </w:hyperlink>
    </w:p>
    <w:p w14:paraId="1A4EF026" w14:textId="77777777" w:rsidR="00D2688F" w:rsidRPr="00D2688F" w:rsidRDefault="00D2688F" w:rsidP="00D2688F">
      <w:pPr>
        <w:pStyle w:val="a6"/>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rPr>
      </w:pPr>
      <w:r w:rsidRPr="00D2688F">
        <w:rPr>
          <w:rFonts w:ascii="Times New Roman" w:hAnsi="Times New Roman" w:cs="Times New Roman"/>
        </w:rPr>
        <w:t xml:space="preserve">Schoepfer AM, Safroneeva E, Bussmann C, Kuchen T, Portmann S, Simon HU, Straumann A. Delay in diagnosis of eosinophilic esophagitis increases risk for stricture formation in a time-dependent manner. Gastroenterology 2013;145:1230-1236.   </w:t>
      </w:r>
      <w:hyperlink r:id="rId54" w:history="1">
        <w:r w:rsidRPr="00D2688F">
          <w:rPr>
            <w:rStyle w:val="a8"/>
            <w:rFonts w:ascii="Times New Roman" w:hAnsi="Times New Roman" w:cs="Times New Roman"/>
          </w:rPr>
          <w:t>https://doi.org/10.1053/j.gastro.2013.08.015</w:t>
        </w:r>
      </w:hyperlink>
    </w:p>
    <w:p w14:paraId="615FAA2F" w14:textId="77777777" w:rsidR="00D2688F" w:rsidRPr="00D2688F" w:rsidRDefault="00D2688F" w:rsidP="00D2688F">
      <w:pPr>
        <w:pStyle w:val="a6"/>
        <w:numPr>
          <w:ilvl w:val="0"/>
          <w:numId w:val="5"/>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hAnsi="Times New Roman" w:cs="Times New Roman"/>
          <w:color w:val="000000"/>
        </w:rPr>
      </w:pPr>
      <w:r w:rsidRPr="00D2688F">
        <w:rPr>
          <w:rFonts w:ascii="Times New Roman" w:hAnsi="Times New Roman" w:cs="Times New Roman"/>
        </w:rPr>
        <w:t>Aceves SS, Newbury RO, Chen D, Mueller J, Dohil R, Hoffman H, Bastian JF, Broide DH. Resolution of remodeling in eosinophilic esophagitis correlates with epithelial response to topical corticosteroids. Allergy 2010;65:109-16.   https://doi.org/10.1111/j.1398-9995.2009.02142.x</w:t>
      </w:r>
    </w:p>
    <w:p w14:paraId="2E10B8BF" w14:textId="77777777" w:rsidR="00D2688F" w:rsidRPr="00D2688F" w:rsidRDefault="00D2688F" w:rsidP="00D2688F">
      <w:pPr>
        <w:rPr>
          <w:rFonts w:ascii="Times New Roman" w:hAnsi="Times New Roman" w:cs="Times New Roman"/>
        </w:rPr>
      </w:pPr>
    </w:p>
    <w:p w14:paraId="528C51E6" w14:textId="77777777" w:rsidR="00D2688F" w:rsidRPr="00D2688F" w:rsidRDefault="00D2688F" w:rsidP="00D2688F">
      <w:pPr>
        <w:rPr>
          <w:rFonts w:ascii="Times New Roman" w:hAnsi="Times New Roman" w:cs="Times New Roman"/>
        </w:rPr>
      </w:pPr>
    </w:p>
    <w:p w14:paraId="6C2ECE93" w14:textId="77777777" w:rsidR="00D2688F" w:rsidRPr="00D2688F" w:rsidRDefault="00D2688F" w:rsidP="00D2688F">
      <w:pPr>
        <w:rPr>
          <w:rFonts w:ascii="Times New Roman" w:hAnsi="Times New Roman" w:cs="Times New Roman"/>
        </w:rPr>
      </w:pPr>
    </w:p>
    <w:p w14:paraId="5AB7DE6D" w14:textId="77777777" w:rsidR="00D2688F" w:rsidRPr="00D2688F" w:rsidRDefault="00D2688F" w:rsidP="00D2688F">
      <w:pPr>
        <w:rPr>
          <w:rFonts w:ascii="Times New Roman" w:hAnsi="Times New Roman" w:cs="Times New Roman"/>
        </w:rPr>
      </w:pPr>
    </w:p>
    <w:p w14:paraId="7BD67BA0" w14:textId="77777777" w:rsidR="006B682F" w:rsidRPr="00D2688F" w:rsidRDefault="006B682F" w:rsidP="00D2688F">
      <w:pPr>
        <w:pStyle w:val="HTML"/>
        <w:numPr>
          <w:ilvl w:val="0"/>
          <w:numId w:val="50"/>
        </w:numPr>
        <w:rPr>
          <w:rFonts w:ascii="Times New Roman" w:hAnsi="Times New Roman" w:cs="Times New Roman"/>
          <w:sz w:val="24"/>
          <w:szCs w:val="24"/>
        </w:rPr>
      </w:pPr>
    </w:p>
    <w:bookmarkEnd w:id="0"/>
    <w:sectPr w:rsidR="006B682F" w:rsidRPr="00D2688F" w:rsidSect="001258EB">
      <w:pgSz w:w="11900" w:h="16840"/>
      <w:pgMar w:top="1134" w:right="850" w:bottom="1134" w:left="156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Times">
    <w:altName w:val="Times Roman"/>
    <w:panose1 w:val="02000500000000000000"/>
    <w:charset w:val="4D"/>
    <w:family w:val="roman"/>
    <w:notTrueType/>
    <w:pitch w:val="variable"/>
    <w:sig w:usb0="00000003" w:usb1="00000000" w:usb2="00000000" w:usb3="00000000" w:csb0="00000001" w:csb1="00000000"/>
  </w:font>
  <w:font w:name="Lucida Grande CY">
    <w:panose1 w:val="020B0600040502020204"/>
    <w:charset w:val="59"/>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ヒラギノ角ゴ Pro W3">
    <w:charset w:val="4E"/>
    <w:family w:val="auto"/>
    <w:pitch w:val="variable"/>
    <w:sig w:usb0="E00002FF" w:usb1="7AC7FFFF" w:usb2="00000012" w:usb3="00000000" w:csb0="0002000D" w:csb1="00000000"/>
  </w:font>
  <w:font w:name="Courier">
    <w:panose1 w:val="02000500000000000000"/>
    <w:charset w:val="00"/>
    <w:family w:val="auto"/>
    <w:pitch w:val="variable"/>
    <w:sig w:usb0="00000003" w:usb1="00000000" w:usb2="00000000" w:usb3="00000000" w:csb0="00000001" w:csb1="00000000"/>
  </w:font>
  <w:font w:name="SimSun">
    <w:altName w:val="宋体"/>
    <w:charset w:val="86"/>
    <w:family w:val="auto"/>
    <w:pitch w:val="variable"/>
    <w:sig w:usb0="00000003" w:usb1="288F0000" w:usb2="00000016" w:usb3="00000000" w:csb0="00040001" w:csb1="00000000"/>
  </w:font>
  <w:font w:name="F">
    <w:altName w:val="Times New Roman"/>
    <w:charset w:val="00"/>
    <w:family w:val="auto"/>
    <w:pitch w:val="variable"/>
  </w:font>
  <w:font w:name="AdvPECFD34">
    <w:altName w:val="Times New Roman"/>
    <w:panose1 w:val="00000000000000000000"/>
    <w:charset w:val="00"/>
    <w:family w:val="roman"/>
    <w:notTrueType/>
    <w:pitch w:val="default"/>
  </w:font>
  <w:font w:name="AdvP4C4E51">
    <w:altName w:val="Times New Roman"/>
    <w:panose1 w:val="00000000000000000000"/>
    <w:charset w:val="00"/>
    <w:family w:val="roman"/>
    <w:notTrueType/>
    <w:pitch w:val="default"/>
  </w:font>
  <w:font w:name="MS PGothic">
    <w:charset w:val="80"/>
    <w:family w:val="swiss"/>
    <w:pitch w:val="variable"/>
    <w:sig w:usb0="E00002FF" w:usb1="6AC7FDFB" w:usb2="08000012" w:usb3="00000000" w:csb0="0002009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C5207EC"/>
    <w:multiLevelType w:val="hybridMultilevel"/>
    <w:tmpl w:val="6F8EFE30"/>
    <w:lvl w:ilvl="0" w:tplc="0409000F">
      <w:start w:val="1"/>
      <w:numFmt w:val="decimal"/>
      <w:lvlText w:val="%1."/>
      <w:lvlJc w:val="left"/>
      <w:pPr>
        <w:ind w:left="720" w:hanging="360"/>
      </w:pPr>
      <w:rPr>
        <w:rFonts w:hint="default"/>
      </w:rPr>
    </w:lvl>
    <w:lvl w:ilvl="1" w:tplc="0409000F">
      <w:start w:val="1"/>
      <w:numFmt w:val="decimal"/>
      <w:lvlText w:val="%2."/>
      <w:lvlJc w:val="left"/>
      <w:pPr>
        <w:ind w:left="36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60166675"/>
    <w:multiLevelType w:val="hybridMultilevel"/>
    <w:tmpl w:val="873692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6BF97EB5"/>
    <w:multiLevelType w:val="hybridMultilevel"/>
    <w:tmpl w:val="6E182A48"/>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
    <w:nsid w:val="776648C0"/>
    <w:multiLevelType w:val="hybridMultilevel"/>
    <w:tmpl w:val="873692C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ADB7CE7"/>
    <w:multiLevelType w:val="hybridMultilevel"/>
    <w:tmpl w:val="176A7B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
  </w:num>
  <w:num w:numId="3">
    <w:abstractNumId w:val="3"/>
  </w:num>
  <w:num w:numId="4">
    <w:abstractNumId w:val="1"/>
  </w:num>
  <w:num w:numId="5">
    <w:abstractNumId w:val="4"/>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hideSpellingErrors/>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2E47"/>
    <w:rsid w:val="0000145F"/>
    <w:rsid w:val="00001F09"/>
    <w:rsid w:val="00005B2A"/>
    <w:rsid w:val="000143C9"/>
    <w:rsid w:val="00014937"/>
    <w:rsid w:val="00014E3B"/>
    <w:rsid w:val="00017410"/>
    <w:rsid w:val="00020084"/>
    <w:rsid w:val="00025758"/>
    <w:rsid w:val="00030351"/>
    <w:rsid w:val="0003061C"/>
    <w:rsid w:val="000318E8"/>
    <w:rsid w:val="0003385F"/>
    <w:rsid w:val="0004328B"/>
    <w:rsid w:val="000442D6"/>
    <w:rsid w:val="00047C79"/>
    <w:rsid w:val="000539E2"/>
    <w:rsid w:val="00053E6D"/>
    <w:rsid w:val="00055190"/>
    <w:rsid w:val="0005552E"/>
    <w:rsid w:val="000565B2"/>
    <w:rsid w:val="00062F80"/>
    <w:rsid w:val="000652D4"/>
    <w:rsid w:val="00065978"/>
    <w:rsid w:val="0006684D"/>
    <w:rsid w:val="000676A4"/>
    <w:rsid w:val="00071E09"/>
    <w:rsid w:val="00076F89"/>
    <w:rsid w:val="00076FB4"/>
    <w:rsid w:val="000837EF"/>
    <w:rsid w:val="00084077"/>
    <w:rsid w:val="0008744B"/>
    <w:rsid w:val="0009103C"/>
    <w:rsid w:val="00092B25"/>
    <w:rsid w:val="00094B51"/>
    <w:rsid w:val="0009612C"/>
    <w:rsid w:val="000975F0"/>
    <w:rsid w:val="000A0898"/>
    <w:rsid w:val="000A1F34"/>
    <w:rsid w:val="000A26BF"/>
    <w:rsid w:val="000A368D"/>
    <w:rsid w:val="000A3E92"/>
    <w:rsid w:val="000A7C4D"/>
    <w:rsid w:val="000B0A99"/>
    <w:rsid w:val="000B4676"/>
    <w:rsid w:val="000B59A1"/>
    <w:rsid w:val="000C29A7"/>
    <w:rsid w:val="000C4875"/>
    <w:rsid w:val="000C591D"/>
    <w:rsid w:val="000C599D"/>
    <w:rsid w:val="000C6B8A"/>
    <w:rsid w:val="000C7160"/>
    <w:rsid w:val="000D4B4E"/>
    <w:rsid w:val="000E1B3A"/>
    <w:rsid w:val="000E1FCE"/>
    <w:rsid w:val="000E576A"/>
    <w:rsid w:val="000F3D8A"/>
    <w:rsid w:val="000F525A"/>
    <w:rsid w:val="000F66B6"/>
    <w:rsid w:val="000F7F5C"/>
    <w:rsid w:val="00100D75"/>
    <w:rsid w:val="00102624"/>
    <w:rsid w:val="00111F1E"/>
    <w:rsid w:val="00112D60"/>
    <w:rsid w:val="00115BF7"/>
    <w:rsid w:val="00115F33"/>
    <w:rsid w:val="00122C27"/>
    <w:rsid w:val="00122D8B"/>
    <w:rsid w:val="0012357A"/>
    <w:rsid w:val="001258EB"/>
    <w:rsid w:val="00126322"/>
    <w:rsid w:val="00132959"/>
    <w:rsid w:val="00133B5F"/>
    <w:rsid w:val="0013481F"/>
    <w:rsid w:val="00135E3F"/>
    <w:rsid w:val="00144AAF"/>
    <w:rsid w:val="00145F11"/>
    <w:rsid w:val="00146DD2"/>
    <w:rsid w:val="00152645"/>
    <w:rsid w:val="0015765D"/>
    <w:rsid w:val="001610C2"/>
    <w:rsid w:val="001612A6"/>
    <w:rsid w:val="00162AF6"/>
    <w:rsid w:val="00166DED"/>
    <w:rsid w:val="001679E9"/>
    <w:rsid w:val="001708A1"/>
    <w:rsid w:val="001757C6"/>
    <w:rsid w:val="00176506"/>
    <w:rsid w:val="001774D7"/>
    <w:rsid w:val="00180CB0"/>
    <w:rsid w:val="001818A2"/>
    <w:rsid w:val="00184F41"/>
    <w:rsid w:val="00185E28"/>
    <w:rsid w:val="0018639C"/>
    <w:rsid w:val="001867F7"/>
    <w:rsid w:val="00192C88"/>
    <w:rsid w:val="00197F4D"/>
    <w:rsid w:val="001B1C26"/>
    <w:rsid w:val="001B36BC"/>
    <w:rsid w:val="001B42D0"/>
    <w:rsid w:val="001B7C61"/>
    <w:rsid w:val="001C6481"/>
    <w:rsid w:val="001D5CF3"/>
    <w:rsid w:val="001D6099"/>
    <w:rsid w:val="001D7900"/>
    <w:rsid w:val="001E0274"/>
    <w:rsid w:val="001E0407"/>
    <w:rsid w:val="001E157C"/>
    <w:rsid w:val="001E3EB5"/>
    <w:rsid w:val="001E4310"/>
    <w:rsid w:val="001E5693"/>
    <w:rsid w:val="001F3B0A"/>
    <w:rsid w:val="001F583A"/>
    <w:rsid w:val="001F5BA6"/>
    <w:rsid w:val="001F6110"/>
    <w:rsid w:val="001F7E78"/>
    <w:rsid w:val="002016D4"/>
    <w:rsid w:val="00207971"/>
    <w:rsid w:val="00213D51"/>
    <w:rsid w:val="00215643"/>
    <w:rsid w:val="002212CA"/>
    <w:rsid w:val="00221F46"/>
    <w:rsid w:val="00222999"/>
    <w:rsid w:val="002243F0"/>
    <w:rsid w:val="002248BF"/>
    <w:rsid w:val="00227AC6"/>
    <w:rsid w:val="00230273"/>
    <w:rsid w:val="0023088F"/>
    <w:rsid w:val="0024013C"/>
    <w:rsid w:val="0024194F"/>
    <w:rsid w:val="00253B70"/>
    <w:rsid w:val="0025409D"/>
    <w:rsid w:val="00256D60"/>
    <w:rsid w:val="00260D12"/>
    <w:rsid w:val="0026547C"/>
    <w:rsid w:val="00265E1D"/>
    <w:rsid w:val="00267584"/>
    <w:rsid w:val="0026773F"/>
    <w:rsid w:val="00280C80"/>
    <w:rsid w:val="00282639"/>
    <w:rsid w:val="0028460F"/>
    <w:rsid w:val="002861A2"/>
    <w:rsid w:val="00291484"/>
    <w:rsid w:val="00293F09"/>
    <w:rsid w:val="002A080B"/>
    <w:rsid w:val="002A3953"/>
    <w:rsid w:val="002A4529"/>
    <w:rsid w:val="002A4DA6"/>
    <w:rsid w:val="002A63FF"/>
    <w:rsid w:val="002C1CAC"/>
    <w:rsid w:val="002C3E9F"/>
    <w:rsid w:val="002C4C7E"/>
    <w:rsid w:val="002D06AE"/>
    <w:rsid w:val="002D11A3"/>
    <w:rsid w:val="002D2CD7"/>
    <w:rsid w:val="002D465D"/>
    <w:rsid w:val="002D7F1F"/>
    <w:rsid w:val="002E114E"/>
    <w:rsid w:val="002E198D"/>
    <w:rsid w:val="002E4004"/>
    <w:rsid w:val="002E62B8"/>
    <w:rsid w:val="002F531C"/>
    <w:rsid w:val="002F6897"/>
    <w:rsid w:val="0030023C"/>
    <w:rsid w:val="00300666"/>
    <w:rsid w:val="00300CEF"/>
    <w:rsid w:val="003100BF"/>
    <w:rsid w:val="003121F1"/>
    <w:rsid w:val="00313561"/>
    <w:rsid w:val="00315150"/>
    <w:rsid w:val="00320FDD"/>
    <w:rsid w:val="0032260F"/>
    <w:rsid w:val="0032280B"/>
    <w:rsid w:val="0032310A"/>
    <w:rsid w:val="00327595"/>
    <w:rsid w:val="003351DF"/>
    <w:rsid w:val="00337AA7"/>
    <w:rsid w:val="00340DC1"/>
    <w:rsid w:val="003449F8"/>
    <w:rsid w:val="00344FC1"/>
    <w:rsid w:val="00345462"/>
    <w:rsid w:val="00352D58"/>
    <w:rsid w:val="00353D85"/>
    <w:rsid w:val="00354C6B"/>
    <w:rsid w:val="00356BEA"/>
    <w:rsid w:val="00357368"/>
    <w:rsid w:val="00361265"/>
    <w:rsid w:val="00361537"/>
    <w:rsid w:val="0036272F"/>
    <w:rsid w:val="00362D51"/>
    <w:rsid w:val="0036383C"/>
    <w:rsid w:val="003655BC"/>
    <w:rsid w:val="0037009C"/>
    <w:rsid w:val="00374007"/>
    <w:rsid w:val="003747FF"/>
    <w:rsid w:val="0037583D"/>
    <w:rsid w:val="0037628E"/>
    <w:rsid w:val="00376A30"/>
    <w:rsid w:val="003823D5"/>
    <w:rsid w:val="00383DA1"/>
    <w:rsid w:val="003866C7"/>
    <w:rsid w:val="00386983"/>
    <w:rsid w:val="00391654"/>
    <w:rsid w:val="0039617A"/>
    <w:rsid w:val="00397004"/>
    <w:rsid w:val="003A05F3"/>
    <w:rsid w:val="003A3644"/>
    <w:rsid w:val="003A48A8"/>
    <w:rsid w:val="003A72D3"/>
    <w:rsid w:val="003B0505"/>
    <w:rsid w:val="003B63A5"/>
    <w:rsid w:val="003C3B44"/>
    <w:rsid w:val="003C4EC9"/>
    <w:rsid w:val="003D18E9"/>
    <w:rsid w:val="003D4E1B"/>
    <w:rsid w:val="003D536F"/>
    <w:rsid w:val="003E05D1"/>
    <w:rsid w:val="003E5A78"/>
    <w:rsid w:val="003E6E01"/>
    <w:rsid w:val="003E726D"/>
    <w:rsid w:val="003F09F0"/>
    <w:rsid w:val="003F3B2F"/>
    <w:rsid w:val="003F4530"/>
    <w:rsid w:val="003F4D15"/>
    <w:rsid w:val="003F6846"/>
    <w:rsid w:val="003F6FAE"/>
    <w:rsid w:val="004009F9"/>
    <w:rsid w:val="00400C42"/>
    <w:rsid w:val="00401EB3"/>
    <w:rsid w:val="00402DFA"/>
    <w:rsid w:val="00407C76"/>
    <w:rsid w:val="004118C4"/>
    <w:rsid w:val="00413EED"/>
    <w:rsid w:val="00421275"/>
    <w:rsid w:val="00423C94"/>
    <w:rsid w:val="00431C3C"/>
    <w:rsid w:val="00435569"/>
    <w:rsid w:val="00435F3B"/>
    <w:rsid w:val="004418EE"/>
    <w:rsid w:val="00441AB9"/>
    <w:rsid w:val="00450335"/>
    <w:rsid w:val="00457CDB"/>
    <w:rsid w:val="00461336"/>
    <w:rsid w:val="00465FF3"/>
    <w:rsid w:val="00466824"/>
    <w:rsid w:val="00466E6B"/>
    <w:rsid w:val="00470800"/>
    <w:rsid w:val="004710DA"/>
    <w:rsid w:val="00471A1A"/>
    <w:rsid w:val="0047714A"/>
    <w:rsid w:val="00484253"/>
    <w:rsid w:val="0048486B"/>
    <w:rsid w:val="00485E18"/>
    <w:rsid w:val="00486279"/>
    <w:rsid w:val="00486904"/>
    <w:rsid w:val="00486AA2"/>
    <w:rsid w:val="00486E9E"/>
    <w:rsid w:val="004870A4"/>
    <w:rsid w:val="00487275"/>
    <w:rsid w:val="0049258A"/>
    <w:rsid w:val="00497F6F"/>
    <w:rsid w:val="004A3F57"/>
    <w:rsid w:val="004B1328"/>
    <w:rsid w:val="004B1DF6"/>
    <w:rsid w:val="004B2669"/>
    <w:rsid w:val="004B2DF0"/>
    <w:rsid w:val="004B4DAD"/>
    <w:rsid w:val="004B7070"/>
    <w:rsid w:val="004C1DEC"/>
    <w:rsid w:val="004D18BC"/>
    <w:rsid w:val="004D50D0"/>
    <w:rsid w:val="004E06F7"/>
    <w:rsid w:val="004F05FA"/>
    <w:rsid w:val="004F1153"/>
    <w:rsid w:val="004F37EB"/>
    <w:rsid w:val="004F6DCF"/>
    <w:rsid w:val="004F70F3"/>
    <w:rsid w:val="004F7133"/>
    <w:rsid w:val="004F74AA"/>
    <w:rsid w:val="00501786"/>
    <w:rsid w:val="00502583"/>
    <w:rsid w:val="00507B5F"/>
    <w:rsid w:val="005107EE"/>
    <w:rsid w:val="005208B8"/>
    <w:rsid w:val="00520DC7"/>
    <w:rsid w:val="005255AC"/>
    <w:rsid w:val="00526D34"/>
    <w:rsid w:val="0053081A"/>
    <w:rsid w:val="0053193D"/>
    <w:rsid w:val="00534ABA"/>
    <w:rsid w:val="00542B45"/>
    <w:rsid w:val="0054472B"/>
    <w:rsid w:val="00545063"/>
    <w:rsid w:val="00546D8D"/>
    <w:rsid w:val="005520A2"/>
    <w:rsid w:val="0055321C"/>
    <w:rsid w:val="005536F6"/>
    <w:rsid w:val="005577E7"/>
    <w:rsid w:val="0056256E"/>
    <w:rsid w:val="00571965"/>
    <w:rsid w:val="005756B8"/>
    <w:rsid w:val="00580710"/>
    <w:rsid w:val="00581AFD"/>
    <w:rsid w:val="0058364E"/>
    <w:rsid w:val="00585554"/>
    <w:rsid w:val="00586BF0"/>
    <w:rsid w:val="0059370C"/>
    <w:rsid w:val="005940E2"/>
    <w:rsid w:val="005957F5"/>
    <w:rsid w:val="005971EC"/>
    <w:rsid w:val="005A17C1"/>
    <w:rsid w:val="005A1BF7"/>
    <w:rsid w:val="005B2285"/>
    <w:rsid w:val="005B4989"/>
    <w:rsid w:val="005B4CAE"/>
    <w:rsid w:val="005C44B0"/>
    <w:rsid w:val="005C6480"/>
    <w:rsid w:val="005C6966"/>
    <w:rsid w:val="005C6C75"/>
    <w:rsid w:val="005D10C2"/>
    <w:rsid w:val="005D20C1"/>
    <w:rsid w:val="005D2EF8"/>
    <w:rsid w:val="005E266D"/>
    <w:rsid w:val="005E331A"/>
    <w:rsid w:val="005E39C3"/>
    <w:rsid w:val="005E68F6"/>
    <w:rsid w:val="005E6C01"/>
    <w:rsid w:val="005F2B0D"/>
    <w:rsid w:val="005F2D30"/>
    <w:rsid w:val="005F5D34"/>
    <w:rsid w:val="005F5FA2"/>
    <w:rsid w:val="005F79F9"/>
    <w:rsid w:val="00606D10"/>
    <w:rsid w:val="00615E5C"/>
    <w:rsid w:val="006164A9"/>
    <w:rsid w:val="00617726"/>
    <w:rsid w:val="00617CB8"/>
    <w:rsid w:val="00622273"/>
    <w:rsid w:val="00631283"/>
    <w:rsid w:val="0063632D"/>
    <w:rsid w:val="00640425"/>
    <w:rsid w:val="00642880"/>
    <w:rsid w:val="00650407"/>
    <w:rsid w:val="006505C4"/>
    <w:rsid w:val="00651229"/>
    <w:rsid w:val="0065182F"/>
    <w:rsid w:val="00653680"/>
    <w:rsid w:val="00653838"/>
    <w:rsid w:val="006539F4"/>
    <w:rsid w:val="00656CD3"/>
    <w:rsid w:val="00664C5B"/>
    <w:rsid w:val="006733C5"/>
    <w:rsid w:val="00674D1C"/>
    <w:rsid w:val="00675114"/>
    <w:rsid w:val="006771A5"/>
    <w:rsid w:val="006774AB"/>
    <w:rsid w:val="006832EB"/>
    <w:rsid w:val="00685AB2"/>
    <w:rsid w:val="00685CBA"/>
    <w:rsid w:val="006907DC"/>
    <w:rsid w:val="006911A5"/>
    <w:rsid w:val="00691C67"/>
    <w:rsid w:val="00697A18"/>
    <w:rsid w:val="006A4609"/>
    <w:rsid w:val="006A4DC9"/>
    <w:rsid w:val="006A562B"/>
    <w:rsid w:val="006B2089"/>
    <w:rsid w:val="006B2742"/>
    <w:rsid w:val="006B39DB"/>
    <w:rsid w:val="006B4BDE"/>
    <w:rsid w:val="006B5977"/>
    <w:rsid w:val="006B682F"/>
    <w:rsid w:val="006B6FA8"/>
    <w:rsid w:val="006C151B"/>
    <w:rsid w:val="006C1C9D"/>
    <w:rsid w:val="006D044B"/>
    <w:rsid w:val="006D0EC5"/>
    <w:rsid w:val="006D362C"/>
    <w:rsid w:val="006D4C57"/>
    <w:rsid w:val="006D7D46"/>
    <w:rsid w:val="006D7FCD"/>
    <w:rsid w:val="006E1BE2"/>
    <w:rsid w:val="006E28C8"/>
    <w:rsid w:val="006E4944"/>
    <w:rsid w:val="006F3873"/>
    <w:rsid w:val="006F4021"/>
    <w:rsid w:val="006F4CA1"/>
    <w:rsid w:val="006F63ED"/>
    <w:rsid w:val="006F674D"/>
    <w:rsid w:val="006F6894"/>
    <w:rsid w:val="00705EBC"/>
    <w:rsid w:val="007141FC"/>
    <w:rsid w:val="00717579"/>
    <w:rsid w:val="0072023C"/>
    <w:rsid w:val="00720B44"/>
    <w:rsid w:val="007242E5"/>
    <w:rsid w:val="00725741"/>
    <w:rsid w:val="00727C7A"/>
    <w:rsid w:val="007344E7"/>
    <w:rsid w:val="007436AB"/>
    <w:rsid w:val="00743851"/>
    <w:rsid w:val="007472FB"/>
    <w:rsid w:val="00750D6F"/>
    <w:rsid w:val="00754DC5"/>
    <w:rsid w:val="00765CB0"/>
    <w:rsid w:val="00766373"/>
    <w:rsid w:val="00772EEC"/>
    <w:rsid w:val="00775D1C"/>
    <w:rsid w:val="00777939"/>
    <w:rsid w:val="007869D3"/>
    <w:rsid w:val="0078706F"/>
    <w:rsid w:val="007902C5"/>
    <w:rsid w:val="00794C45"/>
    <w:rsid w:val="00797490"/>
    <w:rsid w:val="007A77CB"/>
    <w:rsid w:val="007A7ADE"/>
    <w:rsid w:val="007B36D1"/>
    <w:rsid w:val="007C1806"/>
    <w:rsid w:val="007C7006"/>
    <w:rsid w:val="007D2295"/>
    <w:rsid w:val="007E21CC"/>
    <w:rsid w:val="007E79E9"/>
    <w:rsid w:val="007F0E0C"/>
    <w:rsid w:val="007F30BE"/>
    <w:rsid w:val="00800C28"/>
    <w:rsid w:val="00802060"/>
    <w:rsid w:val="008026A7"/>
    <w:rsid w:val="00810B3A"/>
    <w:rsid w:val="00812023"/>
    <w:rsid w:val="00812FA1"/>
    <w:rsid w:val="00815807"/>
    <w:rsid w:val="00815E1D"/>
    <w:rsid w:val="00825107"/>
    <w:rsid w:val="00825282"/>
    <w:rsid w:val="00826CB6"/>
    <w:rsid w:val="00830BB0"/>
    <w:rsid w:val="0083203C"/>
    <w:rsid w:val="00832917"/>
    <w:rsid w:val="00834FB5"/>
    <w:rsid w:val="008362FE"/>
    <w:rsid w:val="008425AB"/>
    <w:rsid w:val="00845ED4"/>
    <w:rsid w:val="00847C50"/>
    <w:rsid w:val="00850779"/>
    <w:rsid w:val="00851694"/>
    <w:rsid w:val="00852097"/>
    <w:rsid w:val="00856024"/>
    <w:rsid w:val="008568C6"/>
    <w:rsid w:val="00860F62"/>
    <w:rsid w:val="00864475"/>
    <w:rsid w:val="00870297"/>
    <w:rsid w:val="00873C6C"/>
    <w:rsid w:val="00874503"/>
    <w:rsid w:val="008758E4"/>
    <w:rsid w:val="008801EC"/>
    <w:rsid w:val="0088162E"/>
    <w:rsid w:val="008835E5"/>
    <w:rsid w:val="0088616D"/>
    <w:rsid w:val="008911C7"/>
    <w:rsid w:val="00894AAE"/>
    <w:rsid w:val="008A0165"/>
    <w:rsid w:val="008A0CB2"/>
    <w:rsid w:val="008A10A3"/>
    <w:rsid w:val="008A4BF5"/>
    <w:rsid w:val="008A5172"/>
    <w:rsid w:val="008A653B"/>
    <w:rsid w:val="008A7AF8"/>
    <w:rsid w:val="008B54D7"/>
    <w:rsid w:val="008C5161"/>
    <w:rsid w:val="008C6C35"/>
    <w:rsid w:val="008C6E8D"/>
    <w:rsid w:val="008C73E7"/>
    <w:rsid w:val="008D4403"/>
    <w:rsid w:val="008E10AF"/>
    <w:rsid w:val="008F2C23"/>
    <w:rsid w:val="008F2CCE"/>
    <w:rsid w:val="008F6D0F"/>
    <w:rsid w:val="009003FF"/>
    <w:rsid w:val="0090142D"/>
    <w:rsid w:val="00902F88"/>
    <w:rsid w:val="0091325F"/>
    <w:rsid w:val="00913553"/>
    <w:rsid w:val="009136F1"/>
    <w:rsid w:val="00914BC5"/>
    <w:rsid w:val="009179C5"/>
    <w:rsid w:val="00921357"/>
    <w:rsid w:val="00922D6C"/>
    <w:rsid w:val="00924C3F"/>
    <w:rsid w:val="00925ED6"/>
    <w:rsid w:val="00927B69"/>
    <w:rsid w:val="009305E2"/>
    <w:rsid w:val="00930F39"/>
    <w:rsid w:val="00931B3D"/>
    <w:rsid w:val="00931DCD"/>
    <w:rsid w:val="00933095"/>
    <w:rsid w:val="00933EE4"/>
    <w:rsid w:val="00937780"/>
    <w:rsid w:val="00953EE4"/>
    <w:rsid w:val="00955C42"/>
    <w:rsid w:val="00964521"/>
    <w:rsid w:val="009764D1"/>
    <w:rsid w:val="00980526"/>
    <w:rsid w:val="00981F5A"/>
    <w:rsid w:val="0098499E"/>
    <w:rsid w:val="00985A4F"/>
    <w:rsid w:val="009901E5"/>
    <w:rsid w:val="00990842"/>
    <w:rsid w:val="00992224"/>
    <w:rsid w:val="00992369"/>
    <w:rsid w:val="0099379D"/>
    <w:rsid w:val="0099527C"/>
    <w:rsid w:val="009957D6"/>
    <w:rsid w:val="009A2C05"/>
    <w:rsid w:val="009A3A28"/>
    <w:rsid w:val="009A68BE"/>
    <w:rsid w:val="009A7D36"/>
    <w:rsid w:val="009B1C0C"/>
    <w:rsid w:val="009B27D7"/>
    <w:rsid w:val="009B2F0F"/>
    <w:rsid w:val="009B4A1D"/>
    <w:rsid w:val="009B4ECB"/>
    <w:rsid w:val="009B5E6B"/>
    <w:rsid w:val="009B5F41"/>
    <w:rsid w:val="009C0814"/>
    <w:rsid w:val="009C12DB"/>
    <w:rsid w:val="009C1F28"/>
    <w:rsid w:val="009C3C90"/>
    <w:rsid w:val="009C3C9C"/>
    <w:rsid w:val="009C40F1"/>
    <w:rsid w:val="009D0815"/>
    <w:rsid w:val="009D47A0"/>
    <w:rsid w:val="009D49E0"/>
    <w:rsid w:val="009D5C18"/>
    <w:rsid w:val="009E647F"/>
    <w:rsid w:val="009E689C"/>
    <w:rsid w:val="009F0D0E"/>
    <w:rsid w:val="009F1791"/>
    <w:rsid w:val="009F4F3F"/>
    <w:rsid w:val="009F4FDC"/>
    <w:rsid w:val="009F5C50"/>
    <w:rsid w:val="009F6B38"/>
    <w:rsid w:val="009F7C48"/>
    <w:rsid w:val="00A02054"/>
    <w:rsid w:val="00A02BE8"/>
    <w:rsid w:val="00A02C6E"/>
    <w:rsid w:val="00A10011"/>
    <w:rsid w:val="00A15FB0"/>
    <w:rsid w:val="00A1647D"/>
    <w:rsid w:val="00A200D9"/>
    <w:rsid w:val="00A26C28"/>
    <w:rsid w:val="00A27530"/>
    <w:rsid w:val="00A304FA"/>
    <w:rsid w:val="00A3748B"/>
    <w:rsid w:val="00A37B30"/>
    <w:rsid w:val="00A44841"/>
    <w:rsid w:val="00A46E8D"/>
    <w:rsid w:val="00A50D5E"/>
    <w:rsid w:val="00A52CE8"/>
    <w:rsid w:val="00A54769"/>
    <w:rsid w:val="00A5538F"/>
    <w:rsid w:val="00A57367"/>
    <w:rsid w:val="00A6130F"/>
    <w:rsid w:val="00A63441"/>
    <w:rsid w:val="00A66517"/>
    <w:rsid w:val="00A725DC"/>
    <w:rsid w:val="00A72880"/>
    <w:rsid w:val="00A733BD"/>
    <w:rsid w:val="00A75A14"/>
    <w:rsid w:val="00A82568"/>
    <w:rsid w:val="00A82670"/>
    <w:rsid w:val="00A82EF2"/>
    <w:rsid w:val="00A847AA"/>
    <w:rsid w:val="00A911A5"/>
    <w:rsid w:val="00A91EE2"/>
    <w:rsid w:val="00A92084"/>
    <w:rsid w:val="00A944A3"/>
    <w:rsid w:val="00A945B7"/>
    <w:rsid w:val="00A95A20"/>
    <w:rsid w:val="00AA1C70"/>
    <w:rsid w:val="00AA7EC3"/>
    <w:rsid w:val="00AB13C7"/>
    <w:rsid w:val="00AB17E7"/>
    <w:rsid w:val="00AB2AD8"/>
    <w:rsid w:val="00AB32BD"/>
    <w:rsid w:val="00AB48FA"/>
    <w:rsid w:val="00AB4DFF"/>
    <w:rsid w:val="00AB5436"/>
    <w:rsid w:val="00AB60FD"/>
    <w:rsid w:val="00AC1525"/>
    <w:rsid w:val="00AC5943"/>
    <w:rsid w:val="00AD2A41"/>
    <w:rsid w:val="00AD31DE"/>
    <w:rsid w:val="00AD3CBF"/>
    <w:rsid w:val="00AD600E"/>
    <w:rsid w:val="00AD776E"/>
    <w:rsid w:val="00AE0EA2"/>
    <w:rsid w:val="00AF3D06"/>
    <w:rsid w:val="00B00127"/>
    <w:rsid w:val="00B10BCA"/>
    <w:rsid w:val="00B1369A"/>
    <w:rsid w:val="00B216C1"/>
    <w:rsid w:val="00B21C41"/>
    <w:rsid w:val="00B23749"/>
    <w:rsid w:val="00B23856"/>
    <w:rsid w:val="00B23B23"/>
    <w:rsid w:val="00B25365"/>
    <w:rsid w:val="00B27265"/>
    <w:rsid w:val="00B30954"/>
    <w:rsid w:val="00B31434"/>
    <w:rsid w:val="00B3340E"/>
    <w:rsid w:val="00B379C9"/>
    <w:rsid w:val="00B37F89"/>
    <w:rsid w:val="00B41C09"/>
    <w:rsid w:val="00B42A62"/>
    <w:rsid w:val="00B44073"/>
    <w:rsid w:val="00B44C84"/>
    <w:rsid w:val="00B47AE0"/>
    <w:rsid w:val="00B50C4A"/>
    <w:rsid w:val="00B50FA7"/>
    <w:rsid w:val="00B51FE2"/>
    <w:rsid w:val="00B5296F"/>
    <w:rsid w:val="00B54FE6"/>
    <w:rsid w:val="00B55900"/>
    <w:rsid w:val="00B57729"/>
    <w:rsid w:val="00B60A5B"/>
    <w:rsid w:val="00B61CBA"/>
    <w:rsid w:val="00B62EFA"/>
    <w:rsid w:val="00B7154C"/>
    <w:rsid w:val="00B73084"/>
    <w:rsid w:val="00B73927"/>
    <w:rsid w:val="00B805C9"/>
    <w:rsid w:val="00B80C2A"/>
    <w:rsid w:val="00B831AE"/>
    <w:rsid w:val="00B84EAB"/>
    <w:rsid w:val="00B873B4"/>
    <w:rsid w:val="00B87813"/>
    <w:rsid w:val="00B90599"/>
    <w:rsid w:val="00B91024"/>
    <w:rsid w:val="00B9710B"/>
    <w:rsid w:val="00BA1CF0"/>
    <w:rsid w:val="00BA634D"/>
    <w:rsid w:val="00BA6F7E"/>
    <w:rsid w:val="00BB1615"/>
    <w:rsid w:val="00BB234F"/>
    <w:rsid w:val="00BB2A51"/>
    <w:rsid w:val="00BB3047"/>
    <w:rsid w:val="00BC0D78"/>
    <w:rsid w:val="00BC14C4"/>
    <w:rsid w:val="00BC5295"/>
    <w:rsid w:val="00BC6108"/>
    <w:rsid w:val="00BC762C"/>
    <w:rsid w:val="00BD0120"/>
    <w:rsid w:val="00BD0BC7"/>
    <w:rsid w:val="00BD3BC9"/>
    <w:rsid w:val="00BD5CC1"/>
    <w:rsid w:val="00BD6682"/>
    <w:rsid w:val="00BD75DA"/>
    <w:rsid w:val="00BE02E5"/>
    <w:rsid w:val="00BE22B3"/>
    <w:rsid w:val="00BE2372"/>
    <w:rsid w:val="00BE2916"/>
    <w:rsid w:val="00BE5650"/>
    <w:rsid w:val="00BE6412"/>
    <w:rsid w:val="00BF344A"/>
    <w:rsid w:val="00BF6B7C"/>
    <w:rsid w:val="00BF6D8D"/>
    <w:rsid w:val="00BF710C"/>
    <w:rsid w:val="00BF7EE5"/>
    <w:rsid w:val="00C04668"/>
    <w:rsid w:val="00C11AB1"/>
    <w:rsid w:val="00C11E23"/>
    <w:rsid w:val="00C141E9"/>
    <w:rsid w:val="00C21994"/>
    <w:rsid w:val="00C221E8"/>
    <w:rsid w:val="00C2313B"/>
    <w:rsid w:val="00C25755"/>
    <w:rsid w:val="00C25CE1"/>
    <w:rsid w:val="00C3072B"/>
    <w:rsid w:val="00C30772"/>
    <w:rsid w:val="00C329C6"/>
    <w:rsid w:val="00C32E2C"/>
    <w:rsid w:val="00C36563"/>
    <w:rsid w:val="00C426EE"/>
    <w:rsid w:val="00C44CD3"/>
    <w:rsid w:val="00C45BE0"/>
    <w:rsid w:val="00C476A7"/>
    <w:rsid w:val="00C52455"/>
    <w:rsid w:val="00C52889"/>
    <w:rsid w:val="00C52923"/>
    <w:rsid w:val="00C543DF"/>
    <w:rsid w:val="00C54596"/>
    <w:rsid w:val="00C54890"/>
    <w:rsid w:val="00C54D59"/>
    <w:rsid w:val="00C559A7"/>
    <w:rsid w:val="00C55C71"/>
    <w:rsid w:val="00C5657C"/>
    <w:rsid w:val="00C63015"/>
    <w:rsid w:val="00C65CE5"/>
    <w:rsid w:val="00C65FFE"/>
    <w:rsid w:val="00C676EC"/>
    <w:rsid w:val="00C71E5B"/>
    <w:rsid w:val="00C7211C"/>
    <w:rsid w:val="00C77C64"/>
    <w:rsid w:val="00C84064"/>
    <w:rsid w:val="00C85AF2"/>
    <w:rsid w:val="00C90BF5"/>
    <w:rsid w:val="00C92F67"/>
    <w:rsid w:val="00C93CBC"/>
    <w:rsid w:val="00C95BDC"/>
    <w:rsid w:val="00C96101"/>
    <w:rsid w:val="00CA1895"/>
    <w:rsid w:val="00CA1A02"/>
    <w:rsid w:val="00CA27CE"/>
    <w:rsid w:val="00CB463A"/>
    <w:rsid w:val="00CB470A"/>
    <w:rsid w:val="00CB75E4"/>
    <w:rsid w:val="00CB7ECE"/>
    <w:rsid w:val="00CC02EB"/>
    <w:rsid w:val="00CC4876"/>
    <w:rsid w:val="00CC5546"/>
    <w:rsid w:val="00CC74F8"/>
    <w:rsid w:val="00CD2ACB"/>
    <w:rsid w:val="00CD5ABD"/>
    <w:rsid w:val="00CD66C3"/>
    <w:rsid w:val="00CE1167"/>
    <w:rsid w:val="00CE28FA"/>
    <w:rsid w:val="00CE7888"/>
    <w:rsid w:val="00CF3F61"/>
    <w:rsid w:val="00CF4254"/>
    <w:rsid w:val="00CF5D87"/>
    <w:rsid w:val="00CF5EBC"/>
    <w:rsid w:val="00CF6F4B"/>
    <w:rsid w:val="00D032CD"/>
    <w:rsid w:val="00D057D1"/>
    <w:rsid w:val="00D05AF6"/>
    <w:rsid w:val="00D06FE4"/>
    <w:rsid w:val="00D1060F"/>
    <w:rsid w:val="00D11C0F"/>
    <w:rsid w:val="00D154AD"/>
    <w:rsid w:val="00D16EBF"/>
    <w:rsid w:val="00D21155"/>
    <w:rsid w:val="00D21A19"/>
    <w:rsid w:val="00D228AA"/>
    <w:rsid w:val="00D2688F"/>
    <w:rsid w:val="00D268F2"/>
    <w:rsid w:val="00D26D15"/>
    <w:rsid w:val="00D35136"/>
    <w:rsid w:val="00D37153"/>
    <w:rsid w:val="00D41BE5"/>
    <w:rsid w:val="00D46E3B"/>
    <w:rsid w:val="00D51242"/>
    <w:rsid w:val="00D530EC"/>
    <w:rsid w:val="00D53B82"/>
    <w:rsid w:val="00D53E1B"/>
    <w:rsid w:val="00D548AA"/>
    <w:rsid w:val="00D55E94"/>
    <w:rsid w:val="00D56A51"/>
    <w:rsid w:val="00D56DC5"/>
    <w:rsid w:val="00D578E4"/>
    <w:rsid w:val="00D63F49"/>
    <w:rsid w:val="00D64EF9"/>
    <w:rsid w:val="00D70BCD"/>
    <w:rsid w:val="00D70C87"/>
    <w:rsid w:val="00D71793"/>
    <w:rsid w:val="00D80BB5"/>
    <w:rsid w:val="00D81922"/>
    <w:rsid w:val="00D82E73"/>
    <w:rsid w:val="00D85DBC"/>
    <w:rsid w:val="00D85DD2"/>
    <w:rsid w:val="00D9731F"/>
    <w:rsid w:val="00D97B2E"/>
    <w:rsid w:val="00DA0764"/>
    <w:rsid w:val="00DA7176"/>
    <w:rsid w:val="00DB0420"/>
    <w:rsid w:val="00DB1F3D"/>
    <w:rsid w:val="00DB30C0"/>
    <w:rsid w:val="00DB5C43"/>
    <w:rsid w:val="00DB670B"/>
    <w:rsid w:val="00DC0146"/>
    <w:rsid w:val="00DC12AB"/>
    <w:rsid w:val="00DC1E36"/>
    <w:rsid w:val="00DD1B45"/>
    <w:rsid w:val="00DD247F"/>
    <w:rsid w:val="00DD40A9"/>
    <w:rsid w:val="00DE5DE0"/>
    <w:rsid w:val="00DE71A9"/>
    <w:rsid w:val="00DF0A95"/>
    <w:rsid w:val="00DF0E68"/>
    <w:rsid w:val="00DF4E85"/>
    <w:rsid w:val="00E01852"/>
    <w:rsid w:val="00E12AD7"/>
    <w:rsid w:val="00E13C8A"/>
    <w:rsid w:val="00E17E54"/>
    <w:rsid w:val="00E21295"/>
    <w:rsid w:val="00E23476"/>
    <w:rsid w:val="00E260AE"/>
    <w:rsid w:val="00E31F79"/>
    <w:rsid w:val="00E32330"/>
    <w:rsid w:val="00E32FDB"/>
    <w:rsid w:val="00E332E0"/>
    <w:rsid w:val="00E33E23"/>
    <w:rsid w:val="00E359D1"/>
    <w:rsid w:val="00E37A4E"/>
    <w:rsid w:val="00E41A3B"/>
    <w:rsid w:val="00E43373"/>
    <w:rsid w:val="00E4659E"/>
    <w:rsid w:val="00E46AAB"/>
    <w:rsid w:val="00E5297A"/>
    <w:rsid w:val="00E53106"/>
    <w:rsid w:val="00E53323"/>
    <w:rsid w:val="00E55FDE"/>
    <w:rsid w:val="00E57C2D"/>
    <w:rsid w:val="00E627A3"/>
    <w:rsid w:val="00E70B29"/>
    <w:rsid w:val="00E71E19"/>
    <w:rsid w:val="00E7731C"/>
    <w:rsid w:val="00E777F8"/>
    <w:rsid w:val="00E832FB"/>
    <w:rsid w:val="00E84E63"/>
    <w:rsid w:val="00E8767F"/>
    <w:rsid w:val="00E87BF7"/>
    <w:rsid w:val="00E94830"/>
    <w:rsid w:val="00E94A89"/>
    <w:rsid w:val="00E94B8F"/>
    <w:rsid w:val="00E95CE0"/>
    <w:rsid w:val="00EA0C54"/>
    <w:rsid w:val="00EA1515"/>
    <w:rsid w:val="00EA18FA"/>
    <w:rsid w:val="00EA65A6"/>
    <w:rsid w:val="00EB1B33"/>
    <w:rsid w:val="00EB2D34"/>
    <w:rsid w:val="00EB2E47"/>
    <w:rsid w:val="00EB41F3"/>
    <w:rsid w:val="00EB7427"/>
    <w:rsid w:val="00EC4DBD"/>
    <w:rsid w:val="00EC6143"/>
    <w:rsid w:val="00ED16D8"/>
    <w:rsid w:val="00ED669B"/>
    <w:rsid w:val="00EE4FBB"/>
    <w:rsid w:val="00EF03AB"/>
    <w:rsid w:val="00EF28F5"/>
    <w:rsid w:val="00EF3F71"/>
    <w:rsid w:val="00EF5F99"/>
    <w:rsid w:val="00F01FED"/>
    <w:rsid w:val="00F024A3"/>
    <w:rsid w:val="00F07727"/>
    <w:rsid w:val="00F07E17"/>
    <w:rsid w:val="00F22842"/>
    <w:rsid w:val="00F22CA6"/>
    <w:rsid w:val="00F23812"/>
    <w:rsid w:val="00F2446D"/>
    <w:rsid w:val="00F25251"/>
    <w:rsid w:val="00F2529F"/>
    <w:rsid w:val="00F2544C"/>
    <w:rsid w:val="00F31FF4"/>
    <w:rsid w:val="00F32EB4"/>
    <w:rsid w:val="00F37911"/>
    <w:rsid w:val="00F41DC3"/>
    <w:rsid w:val="00F42E56"/>
    <w:rsid w:val="00F44070"/>
    <w:rsid w:val="00F45677"/>
    <w:rsid w:val="00F45A05"/>
    <w:rsid w:val="00F51E81"/>
    <w:rsid w:val="00F5267B"/>
    <w:rsid w:val="00F539EF"/>
    <w:rsid w:val="00F56EDE"/>
    <w:rsid w:val="00F62303"/>
    <w:rsid w:val="00F86B62"/>
    <w:rsid w:val="00F87792"/>
    <w:rsid w:val="00F91B44"/>
    <w:rsid w:val="00F9304C"/>
    <w:rsid w:val="00F93E72"/>
    <w:rsid w:val="00F94BB3"/>
    <w:rsid w:val="00F951DF"/>
    <w:rsid w:val="00FA07E5"/>
    <w:rsid w:val="00FA15A8"/>
    <w:rsid w:val="00FA756D"/>
    <w:rsid w:val="00FB25D0"/>
    <w:rsid w:val="00FB4F6B"/>
    <w:rsid w:val="00FC146F"/>
    <w:rsid w:val="00FC1F1E"/>
    <w:rsid w:val="00FC361A"/>
    <w:rsid w:val="00FC6DFB"/>
    <w:rsid w:val="00FD073E"/>
    <w:rsid w:val="00FD286E"/>
    <w:rsid w:val="00FD3395"/>
    <w:rsid w:val="00FE2724"/>
    <w:rsid w:val="00FE5C62"/>
    <w:rsid w:val="00FE5D3F"/>
    <w:rsid w:val="00FF00B3"/>
    <w:rsid w:val="00FF0B5E"/>
    <w:rsid w:val="00FF1C91"/>
    <w:rsid w:val="00FF1EFE"/>
    <w:rsid w:val="00FF6FFA"/>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698106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ru-RU" w:eastAsia="ru-RU"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B2E47"/>
  </w:style>
  <w:style w:type="paragraph" w:styleId="1">
    <w:name w:val="heading 1"/>
    <w:basedOn w:val="a"/>
    <w:next w:val="a"/>
    <w:link w:val="10"/>
    <w:uiPriority w:val="9"/>
    <w:qFormat/>
    <w:rsid w:val="009A2C05"/>
    <w:pPr>
      <w:keepNext/>
      <w:keepLines/>
      <w:spacing w:before="480"/>
      <w:jc w:val="center"/>
      <w:outlineLvl w:val="0"/>
    </w:pPr>
    <w:rPr>
      <w:rFonts w:asciiTheme="majorHAnsi" w:eastAsiaTheme="majorEastAsia" w:hAnsiTheme="majorHAnsi" w:cstheme="majorBidi"/>
      <w:b/>
      <w:bCs/>
      <w:color w:val="345A8A" w:themeColor="accent1" w:themeShade="B5"/>
      <w:sz w:val="32"/>
      <w:szCs w:val="32"/>
    </w:rPr>
  </w:style>
  <w:style w:type="paragraph" w:styleId="2">
    <w:name w:val="heading 2"/>
    <w:basedOn w:val="a"/>
    <w:next w:val="a"/>
    <w:link w:val="20"/>
    <w:uiPriority w:val="9"/>
    <w:unhideWhenUsed/>
    <w:qFormat/>
    <w:rsid w:val="00927B6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2D7F1F"/>
    <w:pPr>
      <w:spacing w:before="100" w:beforeAutospacing="1" w:after="100" w:afterAutospacing="1"/>
      <w:outlineLvl w:val="2"/>
    </w:pPr>
    <w:rPr>
      <w:rFonts w:ascii="Times" w:hAnsi="Times"/>
      <w:b/>
      <w:bCs/>
      <w:sz w:val="27"/>
      <w:szCs w:val="27"/>
    </w:rPr>
  </w:style>
  <w:style w:type="paragraph" w:styleId="4">
    <w:name w:val="heading 4"/>
    <w:basedOn w:val="a"/>
    <w:next w:val="a"/>
    <w:link w:val="40"/>
    <w:uiPriority w:val="9"/>
    <w:unhideWhenUsed/>
    <w:qFormat/>
    <w:rsid w:val="0009612C"/>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057D1"/>
    <w:rPr>
      <w:rFonts w:ascii="Lucida Grande CY" w:hAnsi="Lucida Grande CY" w:cs="Lucida Grande CY"/>
      <w:sz w:val="18"/>
      <w:szCs w:val="18"/>
    </w:rPr>
  </w:style>
  <w:style w:type="character" w:customStyle="1" w:styleId="a4">
    <w:name w:val="Текст выноски Знак"/>
    <w:basedOn w:val="a0"/>
    <w:link w:val="a3"/>
    <w:uiPriority w:val="99"/>
    <w:semiHidden/>
    <w:rsid w:val="00D057D1"/>
    <w:rPr>
      <w:rFonts w:ascii="Lucida Grande CY" w:hAnsi="Lucida Grande CY" w:cs="Lucida Grande CY"/>
      <w:sz w:val="18"/>
      <w:szCs w:val="18"/>
    </w:rPr>
  </w:style>
  <w:style w:type="paragraph" w:styleId="a5">
    <w:name w:val="caption"/>
    <w:basedOn w:val="a"/>
    <w:next w:val="a"/>
    <w:qFormat/>
    <w:rsid w:val="00122D8B"/>
    <w:pPr>
      <w:keepNext/>
      <w:keepLines/>
      <w:spacing w:before="120" w:after="120" w:line="360" w:lineRule="auto"/>
      <w:jc w:val="both"/>
    </w:pPr>
    <w:rPr>
      <w:rFonts w:ascii="Times New Roman" w:eastAsia="Times New Roman" w:hAnsi="Times New Roman" w:cs="Times New Roman"/>
      <w:b/>
      <w:bCs/>
      <w:sz w:val="28"/>
      <w:szCs w:val="20"/>
    </w:rPr>
  </w:style>
  <w:style w:type="paragraph" w:styleId="a6">
    <w:name w:val="List Paragraph"/>
    <w:basedOn w:val="a"/>
    <w:uiPriority w:val="34"/>
    <w:qFormat/>
    <w:rsid w:val="00C77C64"/>
    <w:pPr>
      <w:ind w:left="720"/>
      <w:contextualSpacing/>
    </w:pPr>
  </w:style>
  <w:style w:type="paragraph" w:customStyle="1" w:styleId="FreeForm">
    <w:name w:val="Free Form"/>
    <w:rsid w:val="00834FB5"/>
    <w:rPr>
      <w:rFonts w:ascii="Helvetica" w:eastAsia="ヒラギノ角ゴ Pro W3" w:hAnsi="Helvetica" w:cs="Times New Roman"/>
      <w:color w:val="000000"/>
      <w:szCs w:val="20"/>
      <w:lang w:val="en-US"/>
    </w:rPr>
  </w:style>
  <w:style w:type="paragraph" w:styleId="a7">
    <w:name w:val="Normal (Web)"/>
    <w:basedOn w:val="a"/>
    <w:uiPriority w:val="99"/>
    <w:unhideWhenUsed/>
    <w:rsid w:val="005C6966"/>
    <w:pPr>
      <w:spacing w:before="100" w:beforeAutospacing="1" w:after="100" w:afterAutospacing="1"/>
    </w:pPr>
    <w:rPr>
      <w:rFonts w:ascii="Times" w:hAnsi="Times" w:cs="Times New Roman"/>
      <w:sz w:val="20"/>
      <w:szCs w:val="20"/>
    </w:rPr>
  </w:style>
  <w:style w:type="character" w:customStyle="1" w:styleId="30">
    <w:name w:val="Заголовок 3 Знак"/>
    <w:basedOn w:val="a0"/>
    <w:link w:val="3"/>
    <w:uiPriority w:val="9"/>
    <w:rsid w:val="002D7F1F"/>
    <w:rPr>
      <w:rFonts w:ascii="Times" w:hAnsi="Times"/>
      <w:b/>
      <w:bCs/>
      <w:sz w:val="27"/>
      <w:szCs w:val="27"/>
    </w:rPr>
  </w:style>
  <w:style w:type="character" w:customStyle="1" w:styleId="apple-converted-space">
    <w:name w:val="apple-converted-space"/>
    <w:basedOn w:val="a0"/>
    <w:rsid w:val="002D7F1F"/>
  </w:style>
  <w:style w:type="character" w:styleId="a8">
    <w:name w:val="Hyperlink"/>
    <w:basedOn w:val="a0"/>
    <w:uiPriority w:val="99"/>
    <w:unhideWhenUsed/>
    <w:rsid w:val="002D7F1F"/>
    <w:rPr>
      <w:color w:val="0000FF"/>
      <w:u w:val="single"/>
    </w:rPr>
  </w:style>
  <w:style w:type="character" w:customStyle="1" w:styleId="20">
    <w:name w:val="Заголовок 2 Знак"/>
    <w:basedOn w:val="a0"/>
    <w:link w:val="2"/>
    <w:uiPriority w:val="9"/>
    <w:rsid w:val="00927B69"/>
    <w:rPr>
      <w:rFonts w:asciiTheme="majorHAnsi" w:eastAsiaTheme="majorEastAsia" w:hAnsiTheme="majorHAnsi" w:cstheme="majorBidi"/>
      <w:b/>
      <w:bCs/>
      <w:color w:val="4F81BD" w:themeColor="accent1"/>
      <w:sz w:val="26"/>
      <w:szCs w:val="26"/>
    </w:rPr>
  </w:style>
  <w:style w:type="paragraph" w:styleId="a9">
    <w:name w:val="Subtitle"/>
    <w:basedOn w:val="a"/>
    <w:next w:val="a"/>
    <w:link w:val="aa"/>
    <w:uiPriority w:val="11"/>
    <w:qFormat/>
    <w:rsid w:val="009A2C05"/>
    <w:pPr>
      <w:numPr>
        <w:ilvl w:val="1"/>
      </w:numPr>
      <w:spacing w:line="276" w:lineRule="auto"/>
      <w:ind w:right="283"/>
      <w:contextualSpacing/>
    </w:pPr>
    <w:rPr>
      <w:rFonts w:ascii="Times New Roman" w:eastAsiaTheme="majorEastAsia" w:hAnsi="Times New Roman" w:cs="Times New Roman"/>
      <w:b/>
      <w:iCs/>
      <w:spacing w:val="15"/>
    </w:rPr>
  </w:style>
  <w:style w:type="character" w:customStyle="1" w:styleId="aa">
    <w:name w:val="Подзаголовок Знак"/>
    <w:basedOn w:val="a0"/>
    <w:link w:val="a9"/>
    <w:uiPriority w:val="11"/>
    <w:rsid w:val="009A2C05"/>
    <w:rPr>
      <w:rFonts w:ascii="Times New Roman" w:eastAsiaTheme="majorEastAsia" w:hAnsi="Times New Roman" w:cs="Times New Roman"/>
      <w:b/>
      <w:iCs/>
      <w:spacing w:val="15"/>
    </w:rPr>
  </w:style>
  <w:style w:type="character" w:styleId="ab">
    <w:name w:val="Subtle Emphasis"/>
    <w:basedOn w:val="a0"/>
    <w:uiPriority w:val="19"/>
    <w:qFormat/>
    <w:rsid w:val="00FC6DFB"/>
    <w:rPr>
      <w:i/>
      <w:iCs/>
      <w:color w:val="808080" w:themeColor="text1" w:themeTint="7F"/>
    </w:rPr>
  </w:style>
  <w:style w:type="table" w:styleId="ac">
    <w:name w:val="Table Grid"/>
    <w:basedOn w:val="a1"/>
    <w:uiPriority w:val="59"/>
    <w:rsid w:val="00A52CE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js-extracted-address">
    <w:name w:val="js-extracted-address"/>
    <w:basedOn w:val="a0"/>
    <w:rsid w:val="006E28C8"/>
  </w:style>
  <w:style w:type="character" w:customStyle="1" w:styleId="mail-message-map-nobreak">
    <w:name w:val="mail-message-map-nobreak"/>
    <w:basedOn w:val="a0"/>
    <w:rsid w:val="006E28C8"/>
  </w:style>
  <w:style w:type="character" w:customStyle="1" w:styleId="wmi-callto">
    <w:name w:val="wmi-callto"/>
    <w:basedOn w:val="a0"/>
    <w:rsid w:val="006E28C8"/>
  </w:style>
  <w:style w:type="character" w:styleId="ad">
    <w:name w:val="FollowedHyperlink"/>
    <w:basedOn w:val="a0"/>
    <w:uiPriority w:val="99"/>
    <w:semiHidden/>
    <w:unhideWhenUsed/>
    <w:rsid w:val="008A653B"/>
    <w:rPr>
      <w:color w:val="800080" w:themeColor="followedHyperlink"/>
      <w:u w:val="single"/>
    </w:rPr>
  </w:style>
  <w:style w:type="paragraph" w:styleId="ae">
    <w:name w:val="annotation text"/>
    <w:basedOn w:val="a"/>
    <w:link w:val="af"/>
    <w:uiPriority w:val="99"/>
    <w:semiHidden/>
    <w:unhideWhenUsed/>
    <w:rsid w:val="006A562B"/>
    <w:rPr>
      <w:sz w:val="20"/>
      <w:szCs w:val="20"/>
    </w:rPr>
  </w:style>
  <w:style w:type="character" w:customStyle="1" w:styleId="af">
    <w:name w:val="Текст комментария Знак"/>
    <w:basedOn w:val="a0"/>
    <w:link w:val="ae"/>
    <w:uiPriority w:val="99"/>
    <w:semiHidden/>
    <w:rsid w:val="006A562B"/>
    <w:rPr>
      <w:sz w:val="20"/>
      <w:szCs w:val="20"/>
    </w:rPr>
  </w:style>
  <w:style w:type="character" w:styleId="af0">
    <w:name w:val="Emphasis"/>
    <w:basedOn w:val="a0"/>
    <w:uiPriority w:val="20"/>
    <w:qFormat/>
    <w:rsid w:val="0049258A"/>
    <w:rPr>
      <w:i/>
      <w:iCs/>
    </w:rPr>
  </w:style>
  <w:style w:type="paragraph" w:styleId="HTML">
    <w:name w:val="HTML Preformatted"/>
    <w:basedOn w:val="a"/>
    <w:link w:val="HTML0"/>
    <w:uiPriority w:val="99"/>
    <w:unhideWhenUsed/>
    <w:rsid w:val="004771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0">
    <w:name w:val="Стандартный HTML Знак"/>
    <w:basedOn w:val="a0"/>
    <w:link w:val="HTML"/>
    <w:uiPriority w:val="99"/>
    <w:rsid w:val="0047714A"/>
    <w:rPr>
      <w:rFonts w:ascii="Courier" w:hAnsi="Courier" w:cs="Courier"/>
      <w:sz w:val="20"/>
      <w:szCs w:val="20"/>
    </w:rPr>
  </w:style>
  <w:style w:type="character" w:customStyle="1" w:styleId="selectable">
    <w:name w:val="selectable"/>
    <w:basedOn w:val="a0"/>
    <w:rsid w:val="001818A2"/>
  </w:style>
  <w:style w:type="character" w:customStyle="1" w:styleId="10">
    <w:name w:val="Заголовок 1 Знак"/>
    <w:basedOn w:val="a0"/>
    <w:link w:val="1"/>
    <w:uiPriority w:val="9"/>
    <w:rsid w:val="009A2C05"/>
    <w:rPr>
      <w:rFonts w:asciiTheme="majorHAnsi" w:eastAsiaTheme="majorEastAsia" w:hAnsiTheme="majorHAnsi" w:cstheme="majorBidi"/>
      <w:b/>
      <w:bCs/>
      <w:color w:val="345A8A" w:themeColor="accent1" w:themeShade="B5"/>
      <w:sz w:val="32"/>
      <w:szCs w:val="32"/>
    </w:rPr>
  </w:style>
  <w:style w:type="character" w:styleId="af1">
    <w:name w:val="annotation reference"/>
    <w:basedOn w:val="a0"/>
    <w:uiPriority w:val="99"/>
    <w:semiHidden/>
    <w:unhideWhenUsed/>
    <w:rsid w:val="00825282"/>
    <w:rPr>
      <w:sz w:val="16"/>
      <w:szCs w:val="16"/>
    </w:rPr>
  </w:style>
  <w:style w:type="paragraph" w:styleId="af2">
    <w:name w:val="annotation subject"/>
    <w:basedOn w:val="ae"/>
    <w:next w:val="ae"/>
    <w:link w:val="af3"/>
    <w:uiPriority w:val="99"/>
    <w:semiHidden/>
    <w:unhideWhenUsed/>
    <w:rsid w:val="00825282"/>
    <w:rPr>
      <w:b/>
      <w:bCs/>
    </w:rPr>
  </w:style>
  <w:style w:type="character" w:customStyle="1" w:styleId="af3">
    <w:name w:val="Тема примечания Знак"/>
    <w:basedOn w:val="af"/>
    <w:link w:val="af2"/>
    <w:uiPriority w:val="99"/>
    <w:semiHidden/>
    <w:rsid w:val="00825282"/>
    <w:rPr>
      <w:b/>
      <w:bCs/>
      <w:sz w:val="20"/>
      <w:szCs w:val="20"/>
    </w:rPr>
  </w:style>
  <w:style w:type="paragraph" w:customStyle="1" w:styleId="Standard">
    <w:name w:val="Standard"/>
    <w:rsid w:val="00407C76"/>
    <w:pPr>
      <w:suppressAutoHyphens/>
      <w:autoSpaceDN w:val="0"/>
      <w:spacing w:after="240" w:line="276" w:lineRule="auto"/>
      <w:textAlignment w:val="baseline"/>
    </w:pPr>
    <w:rPr>
      <w:rFonts w:ascii="Cambria" w:eastAsia="SimSun" w:hAnsi="Cambria" w:cs="F"/>
      <w:kern w:val="3"/>
    </w:rPr>
  </w:style>
  <w:style w:type="character" w:styleId="af4">
    <w:name w:val="Intense Emphasis"/>
    <w:basedOn w:val="a0"/>
    <w:uiPriority w:val="21"/>
    <w:qFormat/>
    <w:rsid w:val="009A2C05"/>
    <w:rPr>
      <w:b/>
      <w:bCs/>
      <w:i/>
      <w:iCs/>
      <w:color w:val="4F81BD" w:themeColor="accent1"/>
    </w:rPr>
  </w:style>
  <w:style w:type="character" w:customStyle="1" w:styleId="40">
    <w:name w:val="Заголовок 4 Знак"/>
    <w:basedOn w:val="a0"/>
    <w:link w:val="4"/>
    <w:uiPriority w:val="9"/>
    <w:rsid w:val="0009612C"/>
    <w:rPr>
      <w:rFonts w:asciiTheme="majorHAnsi" w:eastAsiaTheme="majorEastAsia" w:hAnsiTheme="majorHAnsi" w:cstheme="majorBidi"/>
      <w:b/>
      <w:bCs/>
      <w:i/>
      <w:iCs/>
      <w:color w:val="4F81BD" w:themeColor="accent1"/>
    </w:rPr>
  </w:style>
  <w:style w:type="character" w:styleId="af5">
    <w:name w:val="Strong"/>
    <w:basedOn w:val="a0"/>
    <w:uiPriority w:val="22"/>
    <w:qFormat/>
    <w:rsid w:val="00435F3B"/>
    <w:rPr>
      <w:b/>
      <w:bCs/>
    </w:rPr>
  </w:style>
  <w:style w:type="paragraph" w:styleId="af6">
    <w:name w:val="No Spacing"/>
    <w:uiPriority w:val="1"/>
    <w:qFormat/>
    <w:rsid w:val="001610C2"/>
    <w:rPr>
      <w:rFonts w:eastAsiaTheme="minorHAnsi"/>
      <w:sz w:val="22"/>
      <w:szCs w:val="22"/>
      <w:lang w:eastAsia="en-US"/>
    </w:rPr>
  </w:style>
  <w:style w:type="table" w:customStyle="1" w:styleId="11">
    <w:name w:val="Светлая сетка1"/>
    <w:basedOn w:val="a1"/>
    <w:uiPriority w:val="62"/>
    <w:rsid w:val="005D20C1"/>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12">
    <w:name w:val="Светлая заливка1"/>
    <w:basedOn w:val="a1"/>
    <w:uiPriority w:val="60"/>
    <w:rsid w:val="00913553"/>
    <w:rPr>
      <w:rFonts w:eastAsiaTheme="minorHAns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fontstyle01">
    <w:name w:val="fontstyle01"/>
    <w:basedOn w:val="a0"/>
    <w:rsid w:val="00D530EC"/>
    <w:rPr>
      <w:rFonts w:ascii="AdvPECFD34" w:hAnsi="AdvPECFD34" w:hint="default"/>
      <w:b w:val="0"/>
      <w:bCs w:val="0"/>
      <w:i w:val="0"/>
      <w:iCs w:val="0"/>
      <w:color w:val="242021"/>
      <w:sz w:val="20"/>
      <w:szCs w:val="20"/>
    </w:rPr>
  </w:style>
  <w:style w:type="character" w:customStyle="1" w:styleId="fontstyle21">
    <w:name w:val="fontstyle21"/>
    <w:basedOn w:val="a0"/>
    <w:rsid w:val="00D530EC"/>
    <w:rPr>
      <w:rFonts w:ascii="AdvP4C4E51" w:hAnsi="AdvP4C4E51" w:hint="default"/>
      <w:b w:val="0"/>
      <w:bCs w:val="0"/>
      <w:i w:val="0"/>
      <w:iCs w:val="0"/>
      <w:color w:val="242021"/>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ru-RU" w:eastAsia="ru-RU"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B2E47"/>
  </w:style>
  <w:style w:type="paragraph" w:styleId="1">
    <w:name w:val="heading 1"/>
    <w:basedOn w:val="a"/>
    <w:next w:val="a"/>
    <w:link w:val="10"/>
    <w:uiPriority w:val="9"/>
    <w:qFormat/>
    <w:rsid w:val="009A2C05"/>
    <w:pPr>
      <w:keepNext/>
      <w:keepLines/>
      <w:spacing w:before="480"/>
      <w:jc w:val="center"/>
      <w:outlineLvl w:val="0"/>
    </w:pPr>
    <w:rPr>
      <w:rFonts w:asciiTheme="majorHAnsi" w:eastAsiaTheme="majorEastAsia" w:hAnsiTheme="majorHAnsi" w:cstheme="majorBidi"/>
      <w:b/>
      <w:bCs/>
      <w:color w:val="345A8A" w:themeColor="accent1" w:themeShade="B5"/>
      <w:sz w:val="32"/>
      <w:szCs w:val="32"/>
    </w:rPr>
  </w:style>
  <w:style w:type="paragraph" w:styleId="2">
    <w:name w:val="heading 2"/>
    <w:basedOn w:val="a"/>
    <w:next w:val="a"/>
    <w:link w:val="20"/>
    <w:uiPriority w:val="9"/>
    <w:unhideWhenUsed/>
    <w:qFormat/>
    <w:rsid w:val="00927B69"/>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2D7F1F"/>
    <w:pPr>
      <w:spacing w:before="100" w:beforeAutospacing="1" w:after="100" w:afterAutospacing="1"/>
      <w:outlineLvl w:val="2"/>
    </w:pPr>
    <w:rPr>
      <w:rFonts w:ascii="Times" w:hAnsi="Times"/>
      <w:b/>
      <w:bCs/>
      <w:sz w:val="27"/>
      <w:szCs w:val="27"/>
    </w:rPr>
  </w:style>
  <w:style w:type="paragraph" w:styleId="4">
    <w:name w:val="heading 4"/>
    <w:basedOn w:val="a"/>
    <w:next w:val="a"/>
    <w:link w:val="40"/>
    <w:uiPriority w:val="9"/>
    <w:unhideWhenUsed/>
    <w:qFormat/>
    <w:rsid w:val="0009612C"/>
    <w:pPr>
      <w:keepNext/>
      <w:keepLines/>
      <w:spacing w:before="20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D057D1"/>
    <w:rPr>
      <w:rFonts w:ascii="Lucida Grande CY" w:hAnsi="Lucida Grande CY" w:cs="Lucida Grande CY"/>
      <w:sz w:val="18"/>
      <w:szCs w:val="18"/>
    </w:rPr>
  </w:style>
  <w:style w:type="character" w:customStyle="1" w:styleId="a4">
    <w:name w:val="Текст выноски Знак"/>
    <w:basedOn w:val="a0"/>
    <w:link w:val="a3"/>
    <w:uiPriority w:val="99"/>
    <w:semiHidden/>
    <w:rsid w:val="00D057D1"/>
    <w:rPr>
      <w:rFonts w:ascii="Lucida Grande CY" w:hAnsi="Lucida Grande CY" w:cs="Lucida Grande CY"/>
      <w:sz w:val="18"/>
      <w:szCs w:val="18"/>
    </w:rPr>
  </w:style>
  <w:style w:type="paragraph" w:styleId="a5">
    <w:name w:val="caption"/>
    <w:basedOn w:val="a"/>
    <w:next w:val="a"/>
    <w:qFormat/>
    <w:rsid w:val="00122D8B"/>
    <w:pPr>
      <w:keepNext/>
      <w:keepLines/>
      <w:spacing w:before="120" w:after="120" w:line="360" w:lineRule="auto"/>
      <w:jc w:val="both"/>
    </w:pPr>
    <w:rPr>
      <w:rFonts w:ascii="Times New Roman" w:eastAsia="Times New Roman" w:hAnsi="Times New Roman" w:cs="Times New Roman"/>
      <w:b/>
      <w:bCs/>
      <w:sz w:val="28"/>
      <w:szCs w:val="20"/>
    </w:rPr>
  </w:style>
  <w:style w:type="paragraph" w:styleId="a6">
    <w:name w:val="List Paragraph"/>
    <w:basedOn w:val="a"/>
    <w:uiPriority w:val="34"/>
    <w:qFormat/>
    <w:rsid w:val="00C77C64"/>
    <w:pPr>
      <w:ind w:left="720"/>
      <w:contextualSpacing/>
    </w:pPr>
  </w:style>
  <w:style w:type="paragraph" w:customStyle="1" w:styleId="FreeForm">
    <w:name w:val="Free Form"/>
    <w:rsid w:val="00834FB5"/>
    <w:rPr>
      <w:rFonts w:ascii="Helvetica" w:eastAsia="ヒラギノ角ゴ Pro W3" w:hAnsi="Helvetica" w:cs="Times New Roman"/>
      <w:color w:val="000000"/>
      <w:szCs w:val="20"/>
      <w:lang w:val="en-US"/>
    </w:rPr>
  </w:style>
  <w:style w:type="paragraph" w:styleId="a7">
    <w:name w:val="Normal (Web)"/>
    <w:basedOn w:val="a"/>
    <w:uiPriority w:val="99"/>
    <w:unhideWhenUsed/>
    <w:rsid w:val="005C6966"/>
    <w:pPr>
      <w:spacing w:before="100" w:beforeAutospacing="1" w:after="100" w:afterAutospacing="1"/>
    </w:pPr>
    <w:rPr>
      <w:rFonts w:ascii="Times" w:hAnsi="Times" w:cs="Times New Roman"/>
      <w:sz w:val="20"/>
      <w:szCs w:val="20"/>
    </w:rPr>
  </w:style>
  <w:style w:type="character" w:customStyle="1" w:styleId="30">
    <w:name w:val="Заголовок 3 Знак"/>
    <w:basedOn w:val="a0"/>
    <w:link w:val="3"/>
    <w:uiPriority w:val="9"/>
    <w:rsid w:val="002D7F1F"/>
    <w:rPr>
      <w:rFonts w:ascii="Times" w:hAnsi="Times"/>
      <w:b/>
      <w:bCs/>
      <w:sz w:val="27"/>
      <w:szCs w:val="27"/>
    </w:rPr>
  </w:style>
  <w:style w:type="character" w:customStyle="1" w:styleId="apple-converted-space">
    <w:name w:val="apple-converted-space"/>
    <w:basedOn w:val="a0"/>
    <w:rsid w:val="002D7F1F"/>
  </w:style>
  <w:style w:type="character" w:styleId="a8">
    <w:name w:val="Hyperlink"/>
    <w:basedOn w:val="a0"/>
    <w:uiPriority w:val="99"/>
    <w:unhideWhenUsed/>
    <w:rsid w:val="002D7F1F"/>
    <w:rPr>
      <w:color w:val="0000FF"/>
      <w:u w:val="single"/>
    </w:rPr>
  </w:style>
  <w:style w:type="character" w:customStyle="1" w:styleId="20">
    <w:name w:val="Заголовок 2 Знак"/>
    <w:basedOn w:val="a0"/>
    <w:link w:val="2"/>
    <w:uiPriority w:val="9"/>
    <w:rsid w:val="00927B69"/>
    <w:rPr>
      <w:rFonts w:asciiTheme="majorHAnsi" w:eastAsiaTheme="majorEastAsia" w:hAnsiTheme="majorHAnsi" w:cstheme="majorBidi"/>
      <w:b/>
      <w:bCs/>
      <w:color w:val="4F81BD" w:themeColor="accent1"/>
      <w:sz w:val="26"/>
      <w:szCs w:val="26"/>
    </w:rPr>
  </w:style>
  <w:style w:type="paragraph" w:styleId="a9">
    <w:name w:val="Subtitle"/>
    <w:basedOn w:val="a"/>
    <w:next w:val="a"/>
    <w:link w:val="aa"/>
    <w:uiPriority w:val="11"/>
    <w:qFormat/>
    <w:rsid w:val="009A2C05"/>
    <w:pPr>
      <w:numPr>
        <w:ilvl w:val="1"/>
      </w:numPr>
      <w:spacing w:line="276" w:lineRule="auto"/>
      <w:ind w:right="283"/>
      <w:contextualSpacing/>
    </w:pPr>
    <w:rPr>
      <w:rFonts w:ascii="Times New Roman" w:eastAsiaTheme="majorEastAsia" w:hAnsi="Times New Roman" w:cs="Times New Roman"/>
      <w:b/>
      <w:iCs/>
      <w:spacing w:val="15"/>
    </w:rPr>
  </w:style>
  <w:style w:type="character" w:customStyle="1" w:styleId="aa">
    <w:name w:val="Подзаголовок Знак"/>
    <w:basedOn w:val="a0"/>
    <w:link w:val="a9"/>
    <w:uiPriority w:val="11"/>
    <w:rsid w:val="009A2C05"/>
    <w:rPr>
      <w:rFonts w:ascii="Times New Roman" w:eastAsiaTheme="majorEastAsia" w:hAnsi="Times New Roman" w:cs="Times New Roman"/>
      <w:b/>
      <w:iCs/>
      <w:spacing w:val="15"/>
    </w:rPr>
  </w:style>
  <w:style w:type="character" w:styleId="ab">
    <w:name w:val="Subtle Emphasis"/>
    <w:basedOn w:val="a0"/>
    <w:uiPriority w:val="19"/>
    <w:qFormat/>
    <w:rsid w:val="00FC6DFB"/>
    <w:rPr>
      <w:i/>
      <w:iCs/>
      <w:color w:val="808080" w:themeColor="text1" w:themeTint="7F"/>
    </w:rPr>
  </w:style>
  <w:style w:type="table" w:styleId="ac">
    <w:name w:val="Table Grid"/>
    <w:basedOn w:val="a1"/>
    <w:uiPriority w:val="59"/>
    <w:rsid w:val="00A52CE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js-extracted-address">
    <w:name w:val="js-extracted-address"/>
    <w:basedOn w:val="a0"/>
    <w:rsid w:val="006E28C8"/>
  </w:style>
  <w:style w:type="character" w:customStyle="1" w:styleId="mail-message-map-nobreak">
    <w:name w:val="mail-message-map-nobreak"/>
    <w:basedOn w:val="a0"/>
    <w:rsid w:val="006E28C8"/>
  </w:style>
  <w:style w:type="character" w:customStyle="1" w:styleId="wmi-callto">
    <w:name w:val="wmi-callto"/>
    <w:basedOn w:val="a0"/>
    <w:rsid w:val="006E28C8"/>
  </w:style>
  <w:style w:type="character" w:styleId="ad">
    <w:name w:val="FollowedHyperlink"/>
    <w:basedOn w:val="a0"/>
    <w:uiPriority w:val="99"/>
    <w:semiHidden/>
    <w:unhideWhenUsed/>
    <w:rsid w:val="008A653B"/>
    <w:rPr>
      <w:color w:val="800080" w:themeColor="followedHyperlink"/>
      <w:u w:val="single"/>
    </w:rPr>
  </w:style>
  <w:style w:type="paragraph" w:styleId="ae">
    <w:name w:val="annotation text"/>
    <w:basedOn w:val="a"/>
    <w:link w:val="af"/>
    <w:uiPriority w:val="99"/>
    <w:semiHidden/>
    <w:unhideWhenUsed/>
    <w:rsid w:val="006A562B"/>
    <w:rPr>
      <w:sz w:val="20"/>
      <w:szCs w:val="20"/>
    </w:rPr>
  </w:style>
  <w:style w:type="character" w:customStyle="1" w:styleId="af">
    <w:name w:val="Текст комментария Знак"/>
    <w:basedOn w:val="a0"/>
    <w:link w:val="ae"/>
    <w:uiPriority w:val="99"/>
    <w:semiHidden/>
    <w:rsid w:val="006A562B"/>
    <w:rPr>
      <w:sz w:val="20"/>
      <w:szCs w:val="20"/>
    </w:rPr>
  </w:style>
  <w:style w:type="character" w:styleId="af0">
    <w:name w:val="Emphasis"/>
    <w:basedOn w:val="a0"/>
    <w:uiPriority w:val="20"/>
    <w:qFormat/>
    <w:rsid w:val="0049258A"/>
    <w:rPr>
      <w:i/>
      <w:iCs/>
    </w:rPr>
  </w:style>
  <w:style w:type="paragraph" w:styleId="HTML">
    <w:name w:val="HTML Preformatted"/>
    <w:basedOn w:val="a"/>
    <w:link w:val="HTML0"/>
    <w:uiPriority w:val="99"/>
    <w:unhideWhenUsed/>
    <w:rsid w:val="0047714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0">
    <w:name w:val="Стандартный HTML Знак"/>
    <w:basedOn w:val="a0"/>
    <w:link w:val="HTML"/>
    <w:uiPriority w:val="99"/>
    <w:rsid w:val="0047714A"/>
    <w:rPr>
      <w:rFonts w:ascii="Courier" w:hAnsi="Courier" w:cs="Courier"/>
      <w:sz w:val="20"/>
      <w:szCs w:val="20"/>
    </w:rPr>
  </w:style>
  <w:style w:type="character" w:customStyle="1" w:styleId="selectable">
    <w:name w:val="selectable"/>
    <w:basedOn w:val="a0"/>
    <w:rsid w:val="001818A2"/>
  </w:style>
  <w:style w:type="character" w:customStyle="1" w:styleId="10">
    <w:name w:val="Заголовок 1 Знак"/>
    <w:basedOn w:val="a0"/>
    <w:link w:val="1"/>
    <w:uiPriority w:val="9"/>
    <w:rsid w:val="009A2C05"/>
    <w:rPr>
      <w:rFonts w:asciiTheme="majorHAnsi" w:eastAsiaTheme="majorEastAsia" w:hAnsiTheme="majorHAnsi" w:cstheme="majorBidi"/>
      <w:b/>
      <w:bCs/>
      <w:color w:val="345A8A" w:themeColor="accent1" w:themeShade="B5"/>
      <w:sz w:val="32"/>
      <w:szCs w:val="32"/>
    </w:rPr>
  </w:style>
  <w:style w:type="character" w:styleId="af1">
    <w:name w:val="annotation reference"/>
    <w:basedOn w:val="a0"/>
    <w:uiPriority w:val="99"/>
    <w:semiHidden/>
    <w:unhideWhenUsed/>
    <w:rsid w:val="00825282"/>
    <w:rPr>
      <w:sz w:val="16"/>
      <w:szCs w:val="16"/>
    </w:rPr>
  </w:style>
  <w:style w:type="paragraph" w:styleId="af2">
    <w:name w:val="annotation subject"/>
    <w:basedOn w:val="ae"/>
    <w:next w:val="ae"/>
    <w:link w:val="af3"/>
    <w:uiPriority w:val="99"/>
    <w:semiHidden/>
    <w:unhideWhenUsed/>
    <w:rsid w:val="00825282"/>
    <w:rPr>
      <w:b/>
      <w:bCs/>
    </w:rPr>
  </w:style>
  <w:style w:type="character" w:customStyle="1" w:styleId="af3">
    <w:name w:val="Тема примечания Знак"/>
    <w:basedOn w:val="af"/>
    <w:link w:val="af2"/>
    <w:uiPriority w:val="99"/>
    <w:semiHidden/>
    <w:rsid w:val="00825282"/>
    <w:rPr>
      <w:b/>
      <w:bCs/>
      <w:sz w:val="20"/>
      <w:szCs w:val="20"/>
    </w:rPr>
  </w:style>
  <w:style w:type="paragraph" w:customStyle="1" w:styleId="Standard">
    <w:name w:val="Standard"/>
    <w:rsid w:val="00407C76"/>
    <w:pPr>
      <w:suppressAutoHyphens/>
      <w:autoSpaceDN w:val="0"/>
      <w:spacing w:after="240" w:line="276" w:lineRule="auto"/>
      <w:textAlignment w:val="baseline"/>
    </w:pPr>
    <w:rPr>
      <w:rFonts w:ascii="Cambria" w:eastAsia="SimSun" w:hAnsi="Cambria" w:cs="F"/>
      <w:kern w:val="3"/>
    </w:rPr>
  </w:style>
  <w:style w:type="character" w:styleId="af4">
    <w:name w:val="Intense Emphasis"/>
    <w:basedOn w:val="a0"/>
    <w:uiPriority w:val="21"/>
    <w:qFormat/>
    <w:rsid w:val="009A2C05"/>
    <w:rPr>
      <w:b/>
      <w:bCs/>
      <w:i/>
      <w:iCs/>
      <w:color w:val="4F81BD" w:themeColor="accent1"/>
    </w:rPr>
  </w:style>
  <w:style w:type="character" w:customStyle="1" w:styleId="40">
    <w:name w:val="Заголовок 4 Знак"/>
    <w:basedOn w:val="a0"/>
    <w:link w:val="4"/>
    <w:uiPriority w:val="9"/>
    <w:rsid w:val="0009612C"/>
    <w:rPr>
      <w:rFonts w:asciiTheme="majorHAnsi" w:eastAsiaTheme="majorEastAsia" w:hAnsiTheme="majorHAnsi" w:cstheme="majorBidi"/>
      <w:b/>
      <w:bCs/>
      <w:i/>
      <w:iCs/>
      <w:color w:val="4F81BD" w:themeColor="accent1"/>
    </w:rPr>
  </w:style>
  <w:style w:type="character" w:styleId="af5">
    <w:name w:val="Strong"/>
    <w:basedOn w:val="a0"/>
    <w:uiPriority w:val="22"/>
    <w:qFormat/>
    <w:rsid w:val="00435F3B"/>
    <w:rPr>
      <w:b/>
      <w:bCs/>
    </w:rPr>
  </w:style>
  <w:style w:type="paragraph" w:styleId="af6">
    <w:name w:val="No Spacing"/>
    <w:uiPriority w:val="1"/>
    <w:qFormat/>
    <w:rsid w:val="001610C2"/>
    <w:rPr>
      <w:rFonts w:eastAsiaTheme="minorHAnsi"/>
      <w:sz w:val="22"/>
      <w:szCs w:val="22"/>
      <w:lang w:eastAsia="en-US"/>
    </w:rPr>
  </w:style>
  <w:style w:type="table" w:customStyle="1" w:styleId="11">
    <w:name w:val="Светлая сетка1"/>
    <w:basedOn w:val="a1"/>
    <w:uiPriority w:val="62"/>
    <w:rsid w:val="005D20C1"/>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12">
    <w:name w:val="Светлая заливка1"/>
    <w:basedOn w:val="a1"/>
    <w:uiPriority w:val="60"/>
    <w:rsid w:val="00913553"/>
    <w:rPr>
      <w:rFonts w:eastAsiaTheme="minorHAnsi"/>
      <w:color w:val="000000" w:themeColor="text1" w:themeShade="BF"/>
      <w:sz w:val="22"/>
      <w:szCs w:val="22"/>
      <w:lang w:eastAsia="en-US"/>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fontstyle01">
    <w:name w:val="fontstyle01"/>
    <w:basedOn w:val="a0"/>
    <w:rsid w:val="00D530EC"/>
    <w:rPr>
      <w:rFonts w:ascii="AdvPECFD34" w:hAnsi="AdvPECFD34" w:hint="default"/>
      <w:b w:val="0"/>
      <w:bCs w:val="0"/>
      <w:i w:val="0"/>
      <w:iCs w:val="0"/>
      <w:color w:val="242021"/>
      <w:sz w:val="20"/>
      <w:szCs w:val="20"/>
    </w:rPr>
  </w:style>
  <w:style w:type="character" w:customStyle="1" w:styleId="fontstyle21">
    <w:name w:val="fontstyle21"/>
    <w:basedOn w:val="a0"/>
    <w:rsid w:val="00D530EC"/>
    <w:rPr>
      <w:rFonts w:ascii="AdvP4C4E51" w:hAnsi="AdvP4C4E51" w:hint="default"/>
      <w:b w:val="0"/>
      <w:bCs w:val="0"/>
      <w:i w:val="0"/>
      <w:iCs w:val="0"/>
      <w:color w:val="242021"/>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53940">
      <w:bodyDiv w:val="1"/>
      <w:marLeft w:val="0"/>
      <w:marRight w:val="0"/>
      <w:marTop w:val="0"/>
      <w:marBottom w:val="0"/>
      <w:divBdr>
        <w:top w:val="none" w:sz="0" w:space="0" w:color="auto"/>
        <w:left w:val="none" w:sz="0" w:space="0" w:color="auto"/>
        <w:bottom w:val="none" w:sz="0" w:space="0" w:color="auto"/>
        <w:right w:val="none" w:sz="0" w:space="0" w:color="auto"/>
      </w:divBdr>
    </w:div>
    <w:div w:id="20860790">
      <w:bodyDiv w:val="1"/>
      <w:marLeft w:val="0"/>
      <w:marRight w:val="0"/>
      <w:marTop w:val="0"/>
      <w:marBottom w:val="0"/>
      <w:divBdr>
        <w:top w:val="none" w:sz="0" w:space="0" w:color="auto"/>
        <w:left w:val="none" w:sz="0" w:space="0" w:color="auto"/>
        <w:bottom w:val="none" w:sz="0" w:space="0" w:color="auto"/>
        <w:right w:val="none" w:sz="0" w:space="0" w:color="auto"/>
      </w:divBdr>
    </w:div>
    <w:div w:id="30302859">
      <w:bodyDiv w:val="1"/>
      <w:marLeft w:val="0"/>
      <w:marRight w:val="0"/>
      <w:marTop w:val="0"/>
      <w:marBottom w:val="0"/>
      <w:divBdr>
        <w:top w:val="none" w:sz="0" w:space="0" w:color="auto"/>
        <w:left w:val="none" w:sz="0" w:space="0" w:color="auto"/>
        <w:bottom w:val="none" w:sz="0" w:space="0" w:color="auto"/>
        <w:right w:val="none" w:sz="0" w:space="0" w:color="auto"/>
      </w:divBdr>
    </w:div>
    <w:div w:id="30346270">
      <w:bodyDiv w:val="1"/>
      <w:marLeft w:val="0"/>
      <w:marRight w:val="0"/>
      <w:marTop w:val="0"/>
      <w:marBottom w:val="0"/>
      <w:divBdr>
        <w:top w:val="none" w:sz="0" w:space="0" w:color="auto"/>
        <w:left w:val="none" w:sz="0" w:space="0" w:color="auto"/>
        <w:bottom w:val="none" w:sz="0" w:space="0" w:color="auto"/>
        <w:right w:val="none" w:sz="0" w:space="0" w:color="auto"/>
      </w:divBdr>
    </w:div>
    <w:div w:id="58797020">
      <w:bodyDiv w:val="1"/>
      <w:marLeft w:val="0"/>
      <w:marRight w:val="0"/>
      <w:marTop w:val="0"/>
      <w:marBottom w:val="0"/>
      <w:divBdr>
        <w:top w:val="none" w:sz="0" w:space="0" w:color="auto"/>
        <w:left w:val="none" w:sz="0" w:space="0" w:color="auto"/>
        <w:bottom w:val="none" w:sz="0" w:space="0" w:color="auto"/>
        <w:right w:val="none" w:sz="0" w:space="0" w:color="auto"/>
      </w:divBdr>
    </w:div>
    <w:div w:id="59863393">
      <w:bodyDiv w:val="1"/>
      <w:marLeft w:val="0"/>
      <w:marRight w:val="0"/>
      <w:marTop w:val="0"/>
      <w:marBottom w:val="0"/>
      <w:divBdr>
        <w:top w:val="none" w:sz="0" w:space="0" w:color="auto"/>
        <w:left w:val="none" w:sz="0" w:space="0" w:color="auto"/>
        <w:bottom w:val="none" w:sz="0" w:space="0" w:color="auto"/>
        <w:right w:val="none" w:sz="0" w:space="0" w:color="auto"/>
      </w:divBdr>
    </w:div>
    <w:div w:id="60446736">
      <w:bodyDiv w:val="1"/>
      <w:marLeft w:val="0"/>
      <w:marRight w:val="0"/>
      <w:marTop w:val="0"/>
      <w:marBottom w:val="0"/>
      <w:divBdr>
        <w:top w:val="none" w:sz="0" w:space="0" w:color="auto"/>
        <w:left w:val="none" w:sz="0" w:space="0" w:color="auto"/>
        <w:bottom w:val="none" w:sz="0" w:space="0" w:color="auto"/>
        <w:right w:val="none" w:sz="0" w:space="0" w:color="auto"/>
      </w:divBdr>
    </w:div>
    <w:div w:id="88434208">
      <w:bodyDiv w:val="1"/>
      <w:marLeft w:val="0"/>
      <w:marRight w:val="0"/>
      <w:marTop w:val="0"/>
      <w:marBottom w:val="0"/>
      <w:divBdr>
        <w:top w:val="none" w:sz="0" w:space="0" w:color="auto"/>
        <w:left w:val="none" w:sz="0" w:space="0" w:color="auto"/>
        <w:bottom w:val="none" w:sz="0" w:space="0" w:color="auto"/>
        <w:right w:val="none" w:sz="0" w:space="0" w:color="auto"/>
      </w:divBdr>
    </w:div>
    <w:div w:id="105926576">
      <w:bodyDiv w:val="1"/>
      <w:marLeft w:val="0"/>
      <w:marRight w:val="0"/>
      <w:marTop w:val="0"/>
      <w:marBottom w:val="0"/>
      <w:divBdr>
        <w:top w:val="none" w:sz="0" w:space="0" w:color="auto"/>
        <w:left w:val="none" w:sz="0" w:space="0" w:color="auto"/>
        <w:bottom w:val="none" w:sz="0" w:space="0" w:color="auto"/>
        <w:right w:val="none" w:sz="0" w:space="0" w:color="auto"/>
      </w:divBdr>
    </w:div>
    <w:div w:id="112673187">
      <w:bodyDiv w:val="1"/>
      <w:marLeft w:val="0"/>
      <w:marRight w:val="0"/>
      <w:marTop w:val="0"/>
      <w:marBottom w:val="0"/>
      <w:divBdr>
        <w:top w:val="none" w:sz="0" w:space="0" w:color="auto"/>
        <w:left w:val="none" w:sz="0" w:space="0" w:color="auto"/>
        <w:bottom w:val="none" w:sz="0" w:space="0" w:color="auto"/>
        <w:right w:val="none" w:sz="0" w:space="0" w:color="auto"/>
      </w:divBdr>
    </w:div>
    <w:div w:id="113713430">
      <w:bodyDiv w:val="1"/>
      <w:marLeft w:val="0"/>
      <w:marRight w:val="0"/>
      <w:marTop w:val="0"/>
      <w:marBottom w:val="0"/>
      <w:divBdr>
        <w:top w:val="none" w:sz="0" w:space="0" w:color="auto"/>
        <w:left w:val="none" w:sz="0" w:space="0" w:color="auto"/>
        <w:bottom w:val="none" w:sz="0" w:space="0" w:color="auto"/>
        <w:right w:val="none" w:sz="0" w:space="0" w:color="auto"/>
      </w:divBdr>
    </w:div>
    <w:div w:id="116489278">
      <w:bodyDiv w:val="1"/>
      <w:marLeft w:val="0"/>
      <w:marRight w:val="0"/>
      <w:marTop w:val="0"/>
      <w:marBottom w:val="0"/>
      <w:divBdr>
        <w:top w:val="none" w:sz="0" w:space="0" w:color="auto"/>
        <w:left w:val="none" w:sz="0" w:space="0" w:color="auto"/>
        <w:bottom w:val="none" w:sz="0" w:space="0" w:color="auto"/>
        <w:right w:val="none" w:sz="0" w:space="0" w:color="auto"/>
      </w:divBdr>
    </w:div>
    <w:div w:id="125516144">
      <w:bodyDiv w:val="1"/>
      <w:marLeft w:val="0"/>
      <w:marRight w:val="0"/>
      <w:marTop w:val="0"/>
      <w:marBottom w:val="0"/>
      <w:divBdr>
        <w:top w:val="none" w:sz="0" w:space="0" w:color="auto"/>
        <w:left w:val="none" w:sz="0" w:space="0" w:color="auto"/>
        <w:bottom w:val="none" w:sz="0" w:space="0" w:color="auto"/>
        <w:right w:val="none" w:sz="0" w:space="0" w:color="auto"/>
      </w:divBdr>
    </w:div>
    <w:div w:id="136774165">
      <w:bodyDiv w:val="1"/>
      <w:marLeft w:val="0"/>
      <w:marRight w:val="0"/>
      <w:marTop w:val="0"/>
      <w:marBottom w:val="0"/>
      <w:divBdr>
        <w:top w:val="none" w:sz="0" w:space="0" w:color="auto"/>
        <w:left w:val="none" w:sz="0" w:space="0" w:color="auto"/>
        <w:bottom w:val="none" w:sz="0" w:space="0" w:color="auto"/>
        <w:right w:val="none" w:sz="0" w:space="0" w:color="auto"/>
      </w:divBdr>
      <w:divsChild>
        <w:div w:id="185873518">
          <w:marLeft w:val="446"/>
          <w:marRight w:val="0"/>
          <w:marTop w:val="0"/>
          <w:marBottom w:val="0"/>
          <w:divBdr>
            <w:top w:val="none" w:sz="0" w:space="0" w:color="auto"/>
            <w:left w:val="none" w:sz="0" w:space="0" w:color="auto"/>
            <w:bottom w:val="none" w:sz="0" w:space="0" w:color="auto"/>
            <w:right w:val="none" w:sz="0" w:space="0" w:color="auto"/>
          </w:divBdr>
        </w:div>
      </w:divsChild>
    </w:div>
    <w:div w:id="142429124">
      <w:bodyDiv w:val="1"/>
      <w:marLeft w:val="0"/>
      <w:marRight w:val="0"/>
      <w:marTop w:val="0"/>
      <w:marBottom w:val="0"/>
      <w:divBdr>
        <w:top w:val="none" w:sz="0" w:space="0" w:color="auto"/>
        <w:left w:val="none" w:sz="0" w:space="0" w:color="auto"/>
        <w:bottom w:val="none" w:sz="0" w:space="0" w:color="auto"/>
        <w:right w:val="none" w:sz="0" w:space="0" w:color="auto"/>
      </w:divBdr>
    </w:div>
    <w:div w:id="156459786">
      <w:bodyDiv w:val="1"/>
      <w:marLeft w:val="0"/>
      <w:marRight w:val="0"/>
      <w:marTop w:val="0"/>
      <w:marBottom w:val="0"/>
      <w:divBdr>
        <w:top w:val="none" w:sz="0" w:space="0" w:color="auto"/>
        <w:left w:val="none" w:sz="0" w:space="0" w:color="auto"/>
        <w:bottom w:val="none" w:sz="0" w:space="0" w:color="auto"/>
        <w:right w:val="none" w:sz="0" w:space="0" w:color="auto"/>
      </w:divBdr>
    </w:div>
    <w:div w:id="209997970">
      <w:bodyDiv w:val="1"/>
      <w:marLeft w:val="0"/>
      <w:marRight w:val="0"/>
      <w:marTop w:val="0"/>
      <w:marBottom w:val="0"/>
      <w:divBdr>
        <w:top w:val="none" w:sz="0" w:space="0" w:color="auto"/>
        <w:left w:val="none" w:sz="0" w:space="0" w:color="auto"/>
        <w:bottom w:val="none" w:sz="0" w:space="0" w:color="auto"/>
        <w:right w:val="none" w:sz="0" w:space="0" w:color="auto"/>
      </w:divBdr>
    </w:div>
    <w:div w:id="214775078">
      <w:bodyDiv w:val="1"/>
      <w:marLeft w:val="0"/>
      <w:marRight w:val="0"/>
      <w:marTop w:val="0"/>
      <w:marBottom w:val="0"/>
      <w:divBdr>
        <w:top w:val="none" w:sz="0" w:space="0" w:color="auto"/>
        <w:left w:val="none" w:sz="0" w:space="0" w:color="auto"/>
        <w:bottom w:val="none" w:sz="0" w:space="0" w:color="auto"/>
        <w:right w:val="none" w:sz="0" w:space="0" w:color="auto"/>
      </w:divBdr>
      <w:divsChild>
        <w:div w:id="9186230">
          <w:marLeft w:val="0"/>
          <w:marRight w:val="0"/>
          <w:marTop w:val="0"/>
          <w:marBottom w:val="0"/>
          <w:divBdr>
            <w:top w:val="none" w:sz="0" w:space="0" w:color="auto"/>
            <w:left w:val="none" w:sz="0" w:space="0" w:color="auto"/>
            <w:bottom w:val="none" w:sz="0" w:space="0" w:color="auto"/>
            <w:right w:val="none" w:sz="0" w:space="0" w:color="auto"/>
          </w:divBdr>
        </w:div>
        <w:div w:id="114717219">
          <w:marLeft w:val="0"/>
          <w:marRight w:val="0"/>
          <w:marTop w:val="0"/>
          <w:marBottom w:val="0"/>
          <w:divBdr>
            <w:top w:val="none" w:sz="0" w:space="0" w:color="auto"/>
            <w:left w:val="none" w:sz="0" w:space="0" w:color="auto"/>
            <w:bottom w:val="none" w:sz="0" w:space="0" w:color="auto"/>
            <w:right w:val="none" w:sz="0" w:space="0" w:color="auto"/>
          </w:divBdr>
        </w:div>
        <w:div w:id="151798857">
          <w:marLeft w:val="0"/>
          <w:marRight w:val="0"/>
          <w:marTop w:val="0"/>
          <w:marBottom w:val="0"/>
          <w:divBdr>
            <w:top w:val="none" w:sz="0" w:space="0" w:color="auto"/>
            <w:left w:val="none" w:sz="0" w:space="0" w:color="auto"/>
            <w:bottom w:val="none" w:sz="0" w:space="0" w:color="auto"/>
            <w:right w:val="none" w:sz="0" w:space="0" w:color="auto"/>
          </w:divBdr>
        </w:div>
        <w:div w:id="176430162">
          <w:marLeft w:val="0"/>
          <w:marRight w:val="0"/>
          <w:marTop w:val="0"/>
          <w:marBottom w:val="0"/>
          <w:divBdr>
            <w:top w:val="none" w:sz="0" w:space="0" w:color="auto"/>
            <w:left w:val="none" w:sz="0" w:space="0" w:color="auto"/>
            <w:bottom w:val="none" w:sz="0" w:space="0" w:color="auto"/>
            <w:right w:val="none" w:sz="0" w:space="0" w:color="auto"/>
          </w:divBdr>
        </w:div>
        <w:div w:id="199512218">
          <w:marLeft w:val="0"/>
          <w:marRight w:val="0"/>
          <w:marTop w:val="0"/>
          <w:marBottom w:val="0"/>
          <w:divBdr>
            <w:top w:val="none" w:sz="0" w:space="0" w:color="auto"/>
            <w:left w:val="none" w:sz="0" w:space="0" w:color="auto"/>
            <w:bottom w:val="none" w:sz="0" w:space="0" w:color="auto"/>
            <w:right w:val="none" w:sz="0" w:space="0" w:color="auto"/>
          </w:divBdr>
        </w:div>
        <w:div w:id="267323778">
          <w:marLeft w:val="0"/>
          <w:marRight w:val="0"/>
          <w:marTop w:val="0"/>
          <w:marBottom w:val="0"/>
          <w:divBdr>
            <w:top w:val="none" w:sz="0" w:space="0" w:color="auto"/>
            <w:left w:val="none" w:sz="0" w:space="0" w:color="auto"/>
            <w:bottom w:val="none" w:sz="0" w:space="0" w:color="auto"/>
            <w:right w:val="none" w:sz="0" w:space="0" w:color="auto"/>
          </w:divBdr>
        </w:div>
        <w:div w:id="292290964">
          <w:marLeft w:val="0"/>
          <w:marRight w:val="0"/>
          <w:marTop w:val="0"/>
          <w:marBottom w:val="0"/>
          <w:divBdr>
            <w:top w:val="none" w:sz="0" w:space="0" w:color="auto"/>
            <w:left w:val="none" w:sz="0" w:space="0" w:color="auto"/>
            <w:bottom w:val="none" w:sz="0" w:space="0" w:color="auto"/>
            <w:right w:val="none" w:sz="0" w:space="0" w:color="auto"/>
          </w:divBdr>
        </w:div>
        <w:div w:id="357853528">
          <w:marLeft w:val="0"/>
          <w:marRight w:val="0"/>
          <w:marTop w:val="0"/>
          <w:marBottom w:val="0"/>
          <w:divBdr>
            <w:top w:val="none" w:sz="0" w:space="0" w:color="auto"/>
            <w:left w:val="none" w:sz="0" w:space="0" w:color="auto"/>
            <w:bottom w:val="none" w:sz="0" w:space="0" w:color="auto"/>
            <w:right w:val="none" w:sz="0" w:space="0" w:color="auto"/>
          </w:divBdr>
        </w:div>
        <w:div w:id="444469641">
          <w:marLeft w:val="0"/>
          <w:marRight w:val="0"/>
          <w:marTop w:val="0"/>
          <w:marBottom w:val="0"/>
          <w:divBdr>
            <w:top w:val="none" w:sz="0" w:space="0" w:color="auto"/>
            <w:left w:val="none" w:sz="0" w:space="0" w:color="auto"/>
            <w:bottom w:val="none" w:sz="0" w:space="0" w:color="auto"/>
            <w:right w:val="none" w:sz="0" w:space="0" w:color="auto"/>
          </w:divBdr>
        </w:div>
        <w:div w:id="533495686">
          <w:marLeft w:val="0"/>
          <w:marRight w:val="0"/>
          <w:marTop w:val="0"/>
          <w:marBottom w:val="0"/>
          <w:divBdr>
            <w:top w:val="none" w:sz="0" w:space="0" w:color="auto"/>
            <w:left w:val="none" w:sz="0" w:space="0" w:color="auto"/>
            <w:bottom w:val="none" w:sz="0" w:space="0" w:color="auto"/>
            <w:right w:val="none" w:sz="0" w:space="0" w:color="auto"/>
          </w:divBdr>
        </w:div>
        <w:div w:id="546988341">
          <w:marLeft w:val="0"/>
          <w:marRight w:val="0"/>
          <w:marTop w:val="0"/>
          <w:marBottom w:val="0"/>
          <w:divBdr>
            <w:top w:val="none" w:sz="0" w:space="0" w:color="auto"/>
            <w:left w:val="none" w:sz="0" w:space="0" w:color="auto"/>
            <w:bottom w:val="none" w:sz="0" w:space="0" w:color="auto"/>
            <w:right w:val="none" w:sz="0" w:space="0" w:color="auto"/>
          </w:divBdr>
        </w:div>
        <w:div w:id="604310250">
          <w:marLeft w:val="0"/>
          <w:marRight w:val="0"/>
          <w:marTop w:val="0"/>
          <w:marBottom w:val="0"/>
          <w:divBdr>
            <w:top w:val="none" w:sz="0" w:space="0" w:color="auto"/>
            <w:left w:val="none" w:sz="0" w:space="0" w:color="auto"/>
            <w:bottom w:val="none" w:sz="0" w:space="0" w:color="auto"/>
            <w:right w:val="none" w:sz="0" w:space="0" w:color="auto"/>
          </w:divBdr>
        </w:div>
        <w:div w:id="646857947">
          <w:marLeft w:val="0"/>
          <w:marRight w:val="0"/>
          <w:marTop w:val="0"/>
          <w:marBottom w:val="0"/>
          <w:divBdr>
            <w:top w:val="none" w:sz="0" w:space="0" w:color="auto"/>
            <w:left w:val="none" w:sz="0" w:space="0" w:color="auto"/>
            <w:bottom w:val="none" w:sz="0" w:space="0" w:color="auto"/>
            <w:right w:val="none" w:sz="0" w:space="0" w:color="auto"/>
          </w:divBdr>
        </w:div>
        <w:div w:id="749884559">
          <w:marLeft w:val="0"/>
          <w:marRight w:val="0"/>
          <w:marTop w:val="0"/>
          <w:marBottom w:val="0"/>
          <w:divBdr>
            <w:top w:val="none" w:sz="0" w:space="0" w:color="auto"/>
            <w:left w:val="none" w:sz="0" w:space="0" w:color="auto"/>
            <w:bottom w:val="none" w:sz="0" w:space="0" w:color="auto"/>
            <w:right w:val="none" w:sz="0" w:space="0" w:color="auto"/>
          </w:divBdr>
        </w:div>
        <w:div w:id="845021213">
          <w:marLeft w:val="0"/>
          <w:marRight w:val="0"/>
          <w:marTop w:val="0"/>
          <w:marBottom w:val="0"/>
          <w:divBdr>
            <w:top w:val="none" w:sz="0" w:space="0" w:color="auto"/>
            <w:left w:val="none" w:sz="0" w:space="0" w:color="auto"/>
            <w:bottom w:val="none" w:sz="0" w:space="0" w:color="auto"/>
            <w:right w:val="none" w:sz="0" w:space="0" w:color="auto"/>
          </w:divBdr>
        </w:div>
        <w:div w:id="848325805">
          <w:marLeft w:val="0"/>
          <w:marRight w:val="0"/>
          <w:marTop w:val="0"/>
          <w:marBottom w:val="0"/>
          <w:divBdr>
            <w:top w:val="none" w:sz="0" w:space="0" w:color="auto"/>
            <w:left w:val="none" w:sz="0" w:space="0" w:color="auto"/>
            <w:bottom w:val="none" w:sz="0" w:space="0" w:color="auto"/>
            <w:right w:val="none" w:sz="0" w:space="0" w:color="auto"/>
          </w:divBdr>
        </w:div>
        <w:div w:id="859507438">
          <w:marLeft w:val="0"/>
          <w:marRight w:val="0"/>
          <w:marTop w:val="0"/>
          <w:marBottom w:val="0"/>
          <w:divBdr>
            <w:top w:val="none" w:sz="0" w:space="0" w:color="auto"/>
            <w:left w:val="none" w:sz="0" w:space="0" w:color="auto"/>
            <w:bottom w:val="none" w:sz="0" w:space="0" w:color="auto"/>
            <w:right w:val="none" w:sz="0" w:space="0" w:color="auto"/>
          </w:divBdr>
        </w:div>
        <w:div w:id="948198927">
          <w:marLeft w:val="0"/>
          <w:marRight w:val="0"/>
          <w:marTop w:val="0"/>
          <w:marBottom w:val="0"/>
          <w:divBdr>
            <w:top w:val="none" w:sz="0" w:space="0" w:color="auto"/>
            <w:left w:val="none" w:sz="0" w:space="0" w:color="auto"/>
            <w:bottom w:val="none" w:sz="0" w:space="0" w:color="auto"/>
            <w:right w:val="none" w:sz="0" w:space="0" w:color="auto"/>
          </w:divBdr>
        </w:div>
        <w:div w:id="958419285">
          <w:marLeft w:val="0"/>
          <w:marRight w:val="0"/>
          <w:marTop w:val="0"/>
          <w:marBottom w:val="0"/>
          <w:divBdr>
            <w:top w:val="none" w:sz="0" w:space="0" w:color="auto"/>
            <w:left w:val="none" w:sz="0" w:space="0" w:color="auto"/>
            <w:bottom w:val="none" w:sz="0" w:space="0" w:color="auto"/>
            <w:right w:val="none" w:sz="0" w:space="0" w:color="auto"/>
          </w:divBdr>
        </w:div>
        <w:div w:id="1068654433">
          <w:marLeft w:val="0"/>
          <w:marRight w:val="0"/>
          <w:marTop w:val="0"/>
          <w:marBottom w:val="0"/>
          <w:divBdr>
            <w:top w:val="none" w:sz="0" w:space="0" w:color="auto"/>
            <w:left w:val="none" w:sz="0" w:space="0" w:color="auto"/>
            <w:bottom w:val="none" w:sz="0" w:space="0" w:color="auto"/>
            <w:right w:val="none" w:sz="0" w:space="0" w:color="auto"/>
          </w:divBdr>
        </w:div>
        <w:div w:id="1084838023">
          <w:marLeft w:val="0"/>
          <w:marRight w:val="0"/>
          <w:marTop w:val="0"/>
          <w:marBottom w:val="0"/>
          <w:divBdr>
            <w:top w:val="none" w:sz="0" w:space="0" w:color="auto"/>
            <w:left w:val="none" w:sz="0" w:space="0" w:color="auto"/>
            <w:bottom w:val="none" w:sz="0" w:space="0" w:color="auto"/>
            <w:right w:val="none" w:sz="0" w:space="0" w:color="auto"/>
          </w:divBdr>
        </w:div>
        <w:div w:id="1162621947">
          <w:marLeft w:val="0"/>
          <w:marRight w:val="0"/>
          <w:marTop w:val="0"/>
          <w:marBottom w:val="0"/>
          <w:divBdr>
            <w:top w:val="none" w:sz="0" w:space="0" w:color="auto"/>
            <w:left w:val="none" w:sz="0" w:space="0" w:color="auto"/>
            <w:bottom w:val="none" w:sz="0" w:space="0" w:color="auto"/>
            <w:right w:val="none" w:sz="0" w:space="0" w:color="auto"/>
          </w:divBdr>
        </w:div>
        <w:div w:id="1384403608">
          <w:marLeft w:val="0"/>
          <w:marRight w:val="0"/>
          <w:marTop w:val="0"/>
          <w:marBottom w:val="0"/>
          <w:divBdr>
            <w:top w:val="none" w:sz="0" w:space="0" w:color="auto"/>
            <w:left w:val="none" w:sz="0" w:space="0" w:color="auto"/>
            <w:bottom w:val="none" w:sz="0" w:space="0" w:color="auto"/>
            <w:right w:val="none" w:sz="0" w:space="0" w:color="auto"/>
          </w:divBdr>
        </w:div>
        <w:div w:id="1539858378">
          <w:marLeft w:val="0"/>
          <w:marRight w:val="0"/>
          <w:marTop w:val="0"/>
          <w:marBottom w:val="0"/>
          <w:divBdr>
            <w:top w:val="none" w:sz="0" w:space="0" w:color="auto"/>
            <w:left w:val="none" w:sz="0" w:space="0" w:color="auto"/>
            <w:bottom w:val="none" w:sz="0" w:space="0" w:color="auto"/>
            <w:right w:val="none" w:sz="0" w:space="0" w:color="auto"/>
          </w:divBdr>
        </w:div>
        <w:div w:id="1583875562">
          <w:marLeft w:val="0"/>
          <w:marRight w:val="0"/>
          <w:marTop w:val="0"/>
          <w:marBottom w:val="0"/>
          <w:divBdr>
            <w:top w:val="none" w:sz="0" w:space="0" w:color="auto"/>
            <w:left w:val="none" w:sz="0" w:space="0" w:color="auto"/>
            <w:bottom w:val="none" w:sz="0" w:space="0" w:color="auto"/>
            <w:right w:val="none" w:sz="0" w:space="0" w:color="auto"/>
          </w:divBdr>
        </w:div>
        <w:div w:id="1600795305">
          <w:marLeft w:val="0"/>
          <w:marRight w:val="0"/>
          <w:marTop w:val="0"/>
          <w:marBottom w:val="0"/>
          <w:divBdr>
            <w:top w:val="none" w:sz="0" w:space="0" w:color="auto"/>
            <w:left w:val="none" w:sz="0" w:space="0" w:color="auto"/>
            <w:bottom w:val="none" w:sz="0" w:space="0" w:color="auto"/>
            <w:right w:val="none" w:sz="0" w:space="0" w:color="auto"/>
          </w:divBdr>
        </w:div>
        <w:div w:id="1710717955">
          <w:marLeft w:val="0"/>
          <w:marRight w:val="0"/>
          <w:marTop w:val="0"/>
          <w:marBottom w:val="0"/>
          <w:divBdr>
            <w:top w:val="none" w:sz="0" w:space="0" w:color="auto"/>
            <w:left w:val="none" w:sz="0" w:space="0" w:color="auto"/>
            <w:bottom w:val="none" w:sz="0" w:space="0" w:color="auto"/>
            <w:right w:val="none" w:sz="0" w:space="0" w:color="auto"/>
          </w:divBdr>
        </w:div>
        <w:div w:id="1775322657">
          <w:marLeft w:val="0"/>
          <w:marRight w:val="0"/>
          <w:marTop w:val="0"/>
          <w:marBottom w:val="0"/>
          <w:divBdr>
            <w:top w:val="none" w:sz="0" w:space="0" w:color="auto"/>
            <w:left w:val="none" w:sz="0" w:space="0" w:color="auto"/>
            <w:bottom w:val="none" w:sz="0" w:space="0" w:color="auto"/>
            <w:right w:val="none" w:sz="0" w:space="0" w:color="auto"/>
          </w:divBdr>
        </w:div>
        <w:div w:id="1814330236">
          <w:marLeft w:val="0"/>
          <w:marRight w:val="0"/>
          <w:marTop w:val="0"/>
          <w:marBottom w:val="0"/>
          <w:divBdr>
            <w:top w:val="none" w:sz="0" w:space="0" w:color="auto"/>
            <w:left w:val="none" w:sz="0" w:space="0" w:color="auto"/>
            <w:bottom w:val="none" w:sz="0" w:space="0" w:color="auto"/>
            <w:right w:val="none" w:sz="0" w:space="0" w:color="auto"/>
          </w:divBdr>
        </w:div>
        <w:div w:id="1869029626">
          <w:marLeft w:val="0"/>
          <w:marRight w:val="0"/>
          <w:marTop w:val="0"/>
          <w:marBottom w:val="0"/>
          <w:divBdr>
            <w:top w:val="none" w:sz="0" w:space="0" w:color="auto"/>
            <w:left w:val="none" w:sz="0" w:space="0" w:color="auto"/>
            <w:bottom w:val="none" w:sz="0" w:space="0" w:color="auto"/>
            <w:right w:val="none" w:sz="0" w:space="0" w:color="auto"/>
          </w:divBdr>
        </w:div>
        <w:div w:id="1879856489">
          <w:marLeft w:val="0"/>
          <w:marRight w:val="0"/>
          <w:marTop w:val="0"/>
          <w:marBottom w:val="0"/>
          <w:divBdr>
            <w:top w:val="none" w:sz="0" w:space="0" w:color="auto"/>
            <w:left w:val="none" w:sz="0" w:space="0" w:color="auto"/>
            <w:bottom w:val="none" w:sz="0" w:space="0" w:color="auto"/>
            <w:right w:val="none" w:sz="0" w:space="0" w:color="auto"/>
          </w:divBdr>
        </w:div>
        <w:div w:id="1987316207">
          <w:marLeft w:val="0"/>
          <w:marRight w:val="0"/>
          <w:marTop w:val="0"/>
          <w:marBottom w:val="0"/>
          <w:divBdr>
            <w:top w:val="none" w:sz="0" w:space="0" w:color="auto"/>
            <w:left w:val="none" w:sz="0" w:space="0" w:color="auto"/>
            <w:bottom w:val="none" w:sz="0" w:space="0" w:color="auto"/>
            <w:right w:val="none" w:sz="0" w:space="0" w:color="auto"/>
          </w:divBdr>
        </w:div>
        <w:div w:id="1989825024">
          <w:marLeft w:val="0"/>
          <w:marRight w:val="0"/>
          <w:marTop w:val="0"/>
          <w:marBottom w:val="0"/>
          <w:divBdr>
            <w:top w:val="none" w:sz="0" w:space="0" w:color="auto"/>
            <w:left w:val="none" w:sz="0" w:space="0" w:color="auto"/>
            <w:bottom w:val="none" w:sz="0" w:space="0" w:color="auto"/>
            <w:right w:val="none" w:sz="0" w:space="0" w:color="auto"/>
          </w:divBdr>
        </w:div>
        <w:div w:id="2011910076">
          <w:marLeft w:val="0"/>
          <w:marRight w:val="0"/>
          <w:marTop w:val="0"/>
          <w:marBottom w:val="0"/>
          <w:divBdr>
            <w:top w:val="none" w:sz="0" w:space="0" w:color="auto"/>
            <w:left w:val="none" w:sz="0" w:space="0" w:color="auto"/>
            <w:bottom w:val="none" w:sz="0" w:space="0" w:color="auto"/>
            <w:right w:val="none" w:sz="0" w:space="0" w:color="auto"/>
          </w:divBdr>
        </w:div>
        <w:div w:id="2022580219">
          <w:marLeft w:val="0"/>
          <w:marRight w:val="0"/>
          <w:marTop w:val="0"/>
          <w:marBottom w:val="0"/>
          <w:divBdr>
            <w:top w:val="none" w:sz="0" w:space="0" w:color="auto"/>
            <w:left w:val="none" w:sz="0" w:space="0" w:color="auto"/>
            <w:bottom w:val="none" w:sz="0" w:space="0" w:color="auto"/>
            <w:right w:val="none" w:sz="0" w:space="0" w:color="auto"/>
          </w:divBdr>
        </w:div>
        <w:div w:id="2043168166">
          <w:marLeft w:val="0"/>
          <w:marRight w:val="0"/>
          <w:marTop w:val="0"/>
          <w:marBottom w:val="0"/>
          <w:divBdr>
            <w:top w:val="none" w:sz="0" w:space="0" w:color="auto"/>
            <w:left w:val="none" w:sz="0" w:space="0" w:color="auto"/>
            <w:bottom w:val="none" w:sz="0" w:space="0" w:color="auto"/>
            <w:right w:val="none" w:sz="0" w:space="0" w:color="auto"/>
          </w:divBdr>
        </w:div>
        <w:div w:id="2073381329">
          <w:marLeft w:val="0"/>
          <w:marRight w:val="0"/>
          <w:marTop w:val="0"/>
          <w:marBottom w:val="0"/>
          <w:divBdr>
            <w:top w:val="none" w:sz="0" w:space="0" w:color="auto"/>
            <w:left w:val="none" w:sz="0" w:space="0" w:color="auto"/>
            <w:bottom w:val="none" w:sz="0" w:space="0" w:color="auto"/>
            <w:right w:val="none" w:sz="0" w:space="0" w:color="auto"/>
          </w:divBdr>
        </w:div>
        <w:div w:id="2079551379">
          <w:marLeft w:val="0"/>
          <w:marRight w:val="0"/>
          <w:marTop w:val="0"/>
          <w:marBottom w:val="0"/>
          <w:divBdr>
            <w:top w:val="none" w:sz="0" w:space="0" w:color="auto"/>
            <w:left w:val="none" w:sz="0" w:space="0" w:color="auto"/>
            <w:bottom w:val="none" w:sz="0" w:space="0" w:color="auto"/>
            <w:right w:val="none" w:sz="0" w:space="0" w:color="auto"/>
          </w:divBdr>
        </w:div>
        <w:div w:id="2090420296">
          <w:marLeft w:val="0"/>
          <w:marRight w:val="0"/>
          <w:marTop w:val="0"/>
          <w:marBottom w:val="0"/>
          <w:divBdr>
            <w:top w:val="none" w:sz="0" w:space="0" w:color="auto"/>
            <w:left w:val="none" w:sz="0" w:space="0" w:color="auto"/>
            <w:bottom w:val="none" w:sz="0" w:space="0" w:color="auto"/>
            <w:right w:val="none" w:sz="0" w:space="0" w:color="auto"/>
          </w:divBdr>
        </w:div>
      </w:divsChild>
    </w:div>
    <w:div w:id="215626709">
      <w:bodyDiv w:val="1"/>
      <w:marLeft w:val="0"/>
      <w:marRight w:val="0"/>
      <w:marTop w:val="0"/>
      <w:marBottom w:val="0"/>
      <w:divBdr>
        <w:top w:val="none" w:sz="0" w:space="0" w:color="auto"/>
        <w:left w:val="none" w:sz="0" w:space="0" w:color="auto"/>
        <w:bottom w:val="none" w:sz="0" w:space="0" w:color="auto"/>
        <w:right w:val="none" w:sz="0" w:space="0" w:color="auto"/>
      </w:divBdr>
    </w:div>
    <w:div w:id="235092991">
      <w:bodyDiv w:val="1"/>
      <w:marLeft w:val="0"/>
      <w:marRight w:val="0"/>
      <w:marTop w:val="0"/>
      <w:marBottom w:val="0"/>
      <w:divBdr>
        <w:top w:val="none" w:sz="0" w:space="0" w:color="auto"/>
        <w:left w:val="none" w:sz="0" w:space="0" w:color="auto"/>
        <w:bottom w:val="none" w:sz="0" w:space="0" w:color="auto"/>
        <w:right w:val="none" w:sz="0" w:space="0" w:color="auto"/>
      </w:divBdr>
    </w:div>
    <w:div w:id="238255006">
      <w:bodyDiv w:val="1"/>
      <w:marLeft w:val="0"/>
      <w:marRight w:val="0"/>
      <w:marTop w:val="0"/>
      <w:marBottom w:val="0"/>
      <w:divBdr>
        <w:top w:val="none" w:sz="0" w:space="0" w:color="auto"/>
        <w:left w:val="none" w:sz="0" w:space="0" w:color="auto"/>
        <w:bottom w:val="none" w:sz="0" w:space="0" w:color="auto"/>
        <w:right w:val="none" w:sz="0" w:space="0" w:color="auto"/>
      </w:divBdr>
    </w:div>
    <w:div w:id="241183982">
      <w:bodyDiv w:val="1"/>
      <w:marLeft w:val="0"/>
      <w:marRight w:val="0"/>
      <w:marTop w:val="0"/>
      <w:marBottom w:val="0"/>
      <w:divBdr>
        <w:top w:val="none" w:sz="0" w:space="0" w:color="auto"/>
        <w:left w:val="none" w:sz="0" w:space="0" w:color="auto"/>
        <w:bottom w:val="none" w:sz="0" w:space="0" w:color="auto"/>
        <w:right w:val="none" w:sz="0" w:space="0" w:color="auto"/>
      </w:divBdr>
    </w:div>
    <w:div w:id="245767981">
      <w:bodyDiv w:val="1"/>
      <w:marLeft w:val="0"/>
      <w:marRight w:val="0"/>
      <w:marTop w:val="0"/>
      <w:marBottom w:val="0"/>
      <w:divBdr>
        <w:top w:val="none" w:sz="0" w:space="0" w:color="auto"/>
        <w:left w:val="none" w:sz="0" w:space="0" w:color="auto"/>
        <w:bottom w:val="none" w:sz="0" w:space="0" w:color="auto"/>
        <w:right w:val="none" w:sz="0" w:space="0" w:color="auto"/>
      </w:divBdr>
      <w:divsChild>
        <w:div w:id="2001694051">
          <w:marLeft w:val="0"/>
          <w:marRight w:val="0"/>
          <w:marTop w:val="0"/>
          <w:marBottom w:val="0"/>
          <w:divBdr>
            <w:top w:val="none" w:sz="0" w:space="0" w:color="auto"/>
            <w:left w:val="none" w:sz="0" w:space="0" w:color="auto"/>
            <w:bottom w:val="none" w:sz="0" w:space="0" w:color="auto"/>
            <w:right w:val="none" w:sz="0" w:space="0" w:color="auto"/>
          </w:divBdr>
        </w:div>
      </w:divsChild>
    </w:div>
    <w:div w:id="249314308">
      <w:bodyDiv w:val="1"/>
      <w:marLeft w:val="0"/>
      <w:marRight w:val="0"/>
      <w:marTop w:val="0"/>
      <w:marBottom w:val="0"/>
      <w:divBdr>
        <w:top w:val="none" w:sz="0" w:space="0" w:color="auto"/>
        <w:left w:val="none" w:sz="0" w:space="0" w:color="auto"/>
        <w:bottom w:val="none" w:sz="0" w:space="0" w:color="auto"/>
        <w:right w:val="none" w:sz="0" w:space="0" w:color="auto"/>
      </w:divBdr>
    </w:div>
    <w:div w:id="254479861">
      <w:bodyDiv w:val="1"/>
      <w:marLeft w:val="0"/>
      <w:marRight w:val="0"/>
      <w:marTop w:val="0"/>
      <w:marBottom w:val="0"/>
      <w:divBdr>
        <w:top w:val="none" w:sz="0" w:space="0" w:color="auto"/>
        <w:left w:val="none" w:sz="0" w:space="0" w:color="auto"/>
        <w:bottom w:val="none" w:sz="0" w:space="0" w:color="auto"/>
        <w:right w:val="none" w:sz="0" w:space="0" w:color="auto"/>
      </w:divBdr>
    </w:div>
    <w:div w:id="264579769">
      <w:bodyDiv w:val="1"/>
      <w:marLeft w:val="0"/>
      <w:marRight w:val="0"/>
      <w:marTop w:val="0"/>
      <w:marBottom w:val="0"/>
      <w:divBdr>
        <w:top w:val="none" w:sz="0" w:space="0" w:color="auto"/>
        <w:left w:val="none" w:sz="0" w:space="0" w:color="auto"/>
        <w:bottom w:val="none" w:sz="0" w:space="0" w:color="auto"/>
        <w:right w:val="none" w:sz="0" w:space="0" w:color="auto"/>
      </w:divBdr>
    </w:div>
    <w:div w:id="273439339">
      <w:bodyDiv w:val="1"/>
      <w:marLeft w:val="0"/>
      <w:marRight w:val="0"/>
      <w:marTop w:val="0"/>
      <w:marBottom w:val="0"/>
      <w:divBdr>
        <w:top w:val="none" w:sz="0" w:space="0" w:color="auto"/>
        <w:left w:val="none" w:sz="0" w:space="0" w:color="auto"/>
        <w:bottom w:val="none" w:sz="0" w:space="0" w:color="auto"/>
        <w:right w:val="none" w:sz="0" w:space="0" w:color="auto"/>
      </w:divBdr>
    </w:div>
    <w:div w:id="274796396">
      <w:bodyDiv w:val="1"/>
      <w:marLeft w:val="0"/>
      <w:marRight w:val="0"/>
      <w:marTop w:val="0"/>
      <w:marBottom w:val="0"/>
      <w:divBdr>
        <w:top w:val="none" w:sz="0" w:space="0" w:color="auto"/>
        <w:left w:val="none" w:sz="0" w:space="0" w:color="auto"/>
        <w:bottom w:val="none" w:sz="0" w:space="0" w:color="auto"/>
        <w:right w:val="none" w:sz="0" w:space="0" w:color="auto"/>
      </w:divBdr>
    </w:div>
    <w:div w:id="282729769">
      <w:bodyDiv w:val="1"/>
      <w:marLeft w:val="0"/>
      <w:marRight w:val="0"/>
      <w:marTop w:val="0"/>
      <w:marBottom w:val="0"/>
      <w:divBdr>
        <w:top w:val="none" w:sz="0" w:space="0" w:color="auto"/>
        <w:left w:val="none" w:sz="0" w:space="0" w:color="auto"/>
        <w:bottom w:val="none" w:sz="0" w:space="0" w:color="auto"/>
        <w:right w:val="none" w:sz="0" w:space="0" w:color="auto"/>
      </w:divBdr>
    </w:div>
    <w:div w:id="283275899">
      <w:bodyDiv w:val="1"/>
      <w:marLeft w:val="0"/>
      <w:marRight w:val="0"/>
      <w:marTop w:val="0"/>
      <w:marBottom w:val="0"/>
      <w:divBdr>
        <w:top w:val="none" w:sz="0" w:space="0" w:color="auto"/>
        <w:left w:val="none" w:sz="0" w:space="0" w:color="auto"/>
        <w:bottom w:val="none" w:sz="0" w:space="0" w:color="auto"/>
        <w:right w:val="none" w:sz="0" w:space="0" w:color="auto"/>
      </w:divBdr>
      <w:divsChild>
        <w:div w:id="169627501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83854262">
      <w:bodyDiv w:val="1"/>
      <w:marLeft w:val="0"/>
      <w:marRight w:val="0"/>
      <w:marTop w:val="0"/>
      <w:marBottom w:val="0"/>
      <w:divBdr>
        <w:top w:val="none" w:sz="0" w:space="0" w:color="auto"/>
        <w:left w:val="none" w:sz="0" w:space="0" w:color="auto"/>
        <w:bottom w:val="none" w:sz="0" w:space="0" w:color="auto"/>
        <w:right w:val="none" w:sz="0" w:space="0" w:color="auto"/>
      </w:divBdr>
    </w:div>
    <w:div w:id="298416226">
      <w:bodyDiv w:val="1"/>
      <w:marLeft w:val="0"/>
      <w:marRight w:val="0"/>
      <w:marTop w:val="0"/>
      <w:marBottom w:val="0"/>
      <w:divBdr>
        <w:top w:val="none" w:sz="0" w:space="0" w:color="auto"/>
        <w:left w:val="none" w:sz="0" w:space="0" w:color="auto"/>
        <w:bottom w:val="none" w:sz="0" w:space="0" w:color="auto"/>
        <w:right w:val="none" w:sz="0" w:space="0" w:color="auto"/>
      </w:divBdr>
    </w:div>
    <w:div w:id="303239410">
      <w:bodyDiv w:val="1"/>
      <w:marLeft w:val="0"/>
      <w:marRight w:val="0"/>
      <w:marTop w:val="0"/>
      <w:marBottom w:val="0"/>
      <w:divBdr>
        <w:top w:val="none" w:sz="0" w:space="0" w:color="auto"/>
        <w:left w:val="none" w:sz="0" w:space="0" w:color="auto"/>
        <w:bottom w:val="none" w:sz="0" w:space="0" w:color="auto"/>
        <w:right w:val="none" w:sz="0" w:space="0" w:color="auto"/>
      </w:divBdr>
    </w:div>
    <w:div w:id="306670645">
      <w:bodyDiv w:val="1"/>
      <w:marLeft w:val="0"/>
      <w:marRight w:val="0"/>
      <w:marTop w:val="0"/>
      <w:marBottom w:val="0"/>
      <w:divBdr>
        <w:top w:val="none" w:sz="0" w:space="0" w:color="auto"/>
        <w:left w:val="none" w:sz="0" w:space="0" w:color="auto"/>
        <w:bottom w:val="none" w:sz="0" w:space="0" w:color="auto"/>
        <w:right w:val="none" w:sz="0" w:space="0" w:color="auto"/>
      </w:divBdr>
    </w:div>
    <w:div w:id="309528631">
      <w:bodyDiv w:val="1"/>
      <w:marLeft w:val="0"/>
      <w:marRight w:val="0"/>
      <w:marTop w:val="0"/>
      <w:marBottom w:val="0"/>
      <w:divBdr>
        <w:top w:val="none" w:sz="0" w:space="0" w:color="auto"/>
        <w:left w:val="none" w:sz="0" w:space="0" w:color="auto"/>
        <w:bottom w:val="none" w:sz="0" w:space="0" w:color="auto"/>
        <w:right w:val="none" w:sz="0" w:space="0" w:color="auto"/>
      </w:divBdr>
    </w:div>
    <w:div w:id="318005665">
      <w:bodyDiv w:val="1"/>
      <w:marLeft w:val="0"/>
      <w:marRight w:val="0"/>
      <w:marTop w:val="0"/>
      <w:marBottom w:val="0"/>
      <w:divBdr>
        <w:top w:val="none" w:sz="0" w:space="0" w:color="auto"/>
        <w:left w:val="none" w:sz="0" w:space="0" w:color="auto"/>
        <w:bottom w:val="none" w:sz="0" w:space="0" w:color="auto"/>
        <w:right w:val="none" w:sz="0" w:space="0" w:color="auto"/>
      </w:divBdr>
    </w:div>
    <w:div w:id="326594888">
      <w:bodyDiv w:val="1"/>
      <w:marLeft w:val="0"/>
      <w:marRight w:val="0"/>
      <w:marTop w:val="0"/>
      <w:marBottom w:val="0"/>
      <w:divBdr>
        <w:top w:val="none" w:sz="0" w:space="0" w:color="auto"/>
        <w:left w:val="none" w:sz="0" w:space="0" w:color="auto"/>
        <w:bottom w:val="none" w:sz="0" w:space="0" w:color="auto"/>
        <w:right w:val="none" w:sz="0" w:space="0" w:color="auto"/>
      </w:divBdr>
    </w:div>
    <w:div w:id="333384133">
      <w:bodyDiv w:val="1"/>
      <w:marLeft w:val="0"/>
      <w:marRight w:val="0"/>
      <w:marTop w:val="0"/>
      <w:marBottom w:val="0"/>
      <w:divBdr>
        <w:top w:val="none" w:sz="0" w:space="0" w:color="auto"/>
        <w:left w:val="none" w:sz="0" w:space="0" w:color="auto"/>
        <w:bottom w:val="none" w:sz="0" w:space="0" w:color="auto"/>
        <w:right w:val="none" w:sz="0" w:space="0" w:color="auto"/>
      </w:divBdr>
    </w:div>
    <w:div w:id="349768547">
      <w:bodyDiv w:val="1"/>
      <w:marLeft w:val="0"/>
      <w:marRight w:val="0"/>
      <w:marTop w:val="0"/>
      <w:marBottom w:val="0"/>
      <w:divBdr>
        <w:top w:val="none" w:sz="0" w:space="0" w:color="auto"/>
        <w:left w:val="none" w:sz="0" w:space="0" w:color="auto"/>
        <w:bottom w:val="none" w:sz="0" w:space="0" w:color="auto"/>
        <w:right w:val="none" w:sz="0" w:space="0" w:color="auto"/>
      </w:divBdr>
    </w:div>
    <w:div w:id="354112744">
      <w:bodyDiv w:val="1"/>
      <w:marLeft w:val="0"/>
      <w:marRight w:val="0"/>
      <w:marTop w:val="0"/>
      <w:marBottom w:val="0"/>
      <w:divBdr>
        <w:top w:val="none" w:sz="0" w:space="0" w:color="auto"/>
        <w:left w:val="none" w:sz="0" w:space="0" w:color="auto"/>
        <w:bottom w:val="none" w:sz="0" w:space="0" w:color="auto"/>
        <w:right w:val="none" w:sz="0" w:space="0" w:color="auto"/>
      </w:divBdr>
    </w:div>
    <w:div w:id="363217704">
      <w:bodyDiv w:val="1"/>
      <w:marLeft w:val="0"/>
      <w:marRight w:val="0"/>
      <w:marTop w:val="0"/>
      <w:marBottom w:val="0"/>
      <w:divBdr>
        <w:top w:val="none" w:sz="0" w:space="0" w:color="auto"/>
        <w:left w:val="none" w:sz="0" w:space="0" w:color="auto"/>
        <w:bottom w:val="none" w:sz="0" w:space="0" w:color="auto"/>
        <w:right w:val="none" w:sz="0" w:space="0" w:color="auto"/>
      </w:divBdr>
    </w:div>
    <w:div w:id="363290835">
      <w:bodyDiv w:val="1"/>
      <w:marLeft w:val="0"/>
      <w:marRight w:val="0"/>
      <w:marTop w:val="0"/>
      <w:marBottom w:val="0"/>
      <w:divBdr>
        <w:top w:val="none" w:sz="0" w:space="0" w:color="auto"/>
        <w:left w:val="none" w:sz="0" w:space="0" w:color="auto"/>
        <w:bottom w:val="none" w:sz="0" w:space="0" w:color="auto"/>
        <w:right w:val="none" w:sz="0" w:space="0" w:color="auto"/>
      </w:divBdr>
    </w:div>
    <w:div w:id="379407170">
      <w:bodyDiv w:val="1"/>
      <w:marLeft w:val="0"/>
      <w:marRight w:val="0"/>
      <w:marTop w:val="0"/>
      <w:marBottom w:val="0"/>
      <w:divBdr>
        <w:top w:val="none" w:sz="0" w:space="0" w:color="auto"/>
        <w:left w:val="none" w:sz="0" w:space="0" w:color="auto"/>
        <w:bottom w:val="none" w:sz="0" w:space="0" w:color="auto"/>
        <w:right w:val="none" w:sz="0" w:space="0" w:color="auto"/>
      </w:divBdr>
    </w:div>
    <w:div w:id="407582910">
      <w:bodyDiv w:val="1"/>
      <w:marLeft w:val="0"/>
      <w:marRight w:val="0"/>
      <w:marTop w:val="0"/>
      <w:marBottom w:val="0"/>
      <w:divBdr>
        <w:top w:val="none" w:sz="0" w:space="0" w:color="auto"/>
        <w:left w:val="none" w:sz="0" w:space="0" w:color="auto"/>
        <w:bottom w:val="none" w:sz="0" w:space="0" w:color="auto"/>
        <w:right w:val="none" w:sz="0" w:space="0" w:color="auto"/>
      </w:divBdr>
    </w:div>
    <w:div w:id="424498701">
      <w:bodyDiv w:val="1"/>
      <w:marLeft w:val="0"/>
      <w:marRight w:val="0"/>
      <w:marTop w:val="0"/>
      <w:marBottom w:val="0"/>
      <w:divBdr>
        <w:top w:val="none" w:sz="0" w:space="0" w:color="auto"/>
        <w:left w:val="none" w:sz="0" w:space="0" w:color="auto"/>
        <w:bottom w:val="none" w:sz="0" w:space="0" w:color="auto"/>
        <w:right w:val="none" w:sz="0" w:space="0" w:color="auto"/>
      </w:divBdr>
    </w:div>
    <w:div w:id="456946115">
      <w:bodyDiv w:val="1"/>
      <w:marLeft w:val="0"/>
      <w:marRight w:val="0"/>
      <w:marTop w:val="0"/>
      <w:marBottom w:val="0"/>
      <w:divBdr>
        <w:top w:val="none" w:sz="0" w:space="0" w:color="auto"/>
        <w:left w:val="none" w:sz="0" w:space="0" w:color="auto"/>
        <w:bottom w:val="none" w:sz="0" w:space="0" w:color="auto"/>
        <w:right w:val="none" w:sz="0" w:space="0" w:color="auto"/>
      </w:divBdr>
    </w:div>
    <w:div w:id="460274043">
      <w:bodyDiv w:val="1"/>
      <w:marLeft w:val="0"/>
      <w:marRight w:val="0"/>
      <w:marTop w:val="0"/>
      <w:marBottom w:val="0"/>
      <w:divBdr>
        <w:top w:val="none" w:sz="0" w:space="0" w:color="auto"/>
        <w:left w:val="none" w:sz="0" w:space="0" w:color="auto"/>
        <w:bottom w:val="none" w:sz="0" w:space="0" w:color="auto"/>
        <w:right w:val="none" w:sz="0" w:space="0" w:color="auto"/>
      </w:divBdr>
    </w:div>
    <w:div w:id="470947078">
      <w:bodyDiv w:val="1"/>
      <w:marLeft w:val="0"/>
      <w:marRight w:val="0"/>
      <w:marTop w:val="0"/>
      <w:marBottom w:val="0"/>
      <w:divBdr>
        <w:top w:val="none" w:sz="0" w:space="0" w:color="auto"/>
        <w:left w:val="none" w:sz="0" w:space="0" w:color="auto"/>
        <w:bottom w:val="none" w:sz="0" w:space="0" w:color="auto"/>
        <w:right w:val="none" w:sz="0" w:space="0" w:color="auto"/>
      </w:divBdr>
    </w:div>
    <w:div w:id="482743392">
      <w:bodyDiv w:val="1"/>
      <w:marLeft w:val="0"/>
      <w:marRight w:val="0"/>
      <w:marTop w:val="0"/>
      <w:marBottom w:val="0"/>
      <w:divBdr>
        <w:top w:val="none" w:sz="0" w:space="0" w:color="auto"/>
        <w:left w:val="none" w:sz="0" w:space="0" w:color="auto"/>
        <w:bottom w:val="none" w:sz="0" w:space="0" w:color="auto"/>
        <w:right w:val="none" w:sz="0" w:space="0" w:color="auto"/>
      </w:divBdr>
    </w:div>
    <w:div w:id="490364570">
      <w:bodyDiv w:val="1"/>
      <w:marLeft w:val="0"/>
      <w:marRight w:val="0"/>
      <w:marTop w:val="0"/>
      <w:marBottom w:val="0"/>
      <w:divBdr>
        <w:top w:val="none" w:sz="0" w:space="0" w:color="auto"/>
        <w:left w:val="none" w:sz="0" w:space="0" w:color="auto"/>
        <w:bottom w:val="none" w:sz="0" w:space="0" w:color="auto"/>
        <w:right w:val="none" w:sz="0" w:space="0" w:color="auto"/>
      </w:divBdr>
    </w:div>
    <w:div w:id="518734402">
      <w:bodyDiv w:val="1"/>
      <w:marLeft w:val="0"/>
      <w:marRight w:val="0"/>
      <w:marTop w:val="0"/>
      <w:marBottom w:val="0"/>
      <w:divBdr>
        <w:top w:val="none" w:sz="0" w:space="0" w:color="auto"/>
        <w:left w:val="none" w:sz="0" w:space="0" w:color="auto"/>
        <w:bottom w:val="none" w:sz="0" w:space="0" w:color="auto"/>
        <w:right w:val="none" w:sz="0" w:space="0" w:color="auto"/>
      </w:divBdr>
    </w:div>
    <w:div w:id="563877901">
      <w:bodyDiv w:val="1"/>
      <w:marLeft w:val="0"/>
      <w:marRight w:val="0"/>
      <w:marTop w:val="0"/>
      <w:marBottom w:val="0"/>
      <w:divBdr>
        <w:top w:val="none" w:sz="0" w:space="0" w:color="auto"/>
        <w:left w:val="none" w:sz="0" w:space="0" w:color="auto"/>
        <w:bottom w:val="none" w:sz="0" w:space="0" w:color="auto"/>
        <w:right w:val="none" w:sz="0" w:space="0" w:color="auto"/>
      </w:divBdr>
    </w:div>
    <w:div w:id="576867878">
      <w:bodyDiv w:val="1"/>
      <w:marLeft w:val="0"/>
      <w:marRight w:val="0"/>
      <w:marTop w:val="0"/>
      <w:marBottom w:val="0"/>
      <w:divBdr>
        <w:top w:val="none" w:sz="0" w:space="0" w:color="auto"/>
        <w:left w:val="none" w:sz="0" w:space="0" w:color="auto"/>
        <w:bottom w:val="none" w:sz="0" w:space="0" w:color="auto"/>
        <w:right w:val="none" w:sz="0" w:space="0" w:color="auto"/>
      </w:divBdr>
    </w:div>
    <w:div w:id="579750293">
      <w:bodyDiv w:val="1"/>
      <w:marLeft w:val="0"/>
      <w:marRight w:val="0"/>
      <w:marTop w:val="0"/>
      <w:marBottom w:val="0"/>
      <w:divBdr>
        <w:top w:val="none" w:sz="0" w:space="0" w:color="auto"/>
        <w:left w:val="none" w:sz="0" w:space="0" w:color="auto"/>
        <w:bottom w:val="none" w:sz="0" w:space="0" w:color="auto"/>
        <w:right w:val="none" w:sz="0" w:space="0" w:color="auto"/>
      </w:divBdr>
    </w:div>
    <w:div w:id="623268837">
      <w:bodyDiv w:val="1"/>
      <w:marLeft w:val="0"/>
      <w:marRight w:val="0"/>
      <w:marTop w:val="0"/>
      <w:marBottom w:val="0"/>
      <w:divBdr>
        <w:top w:val="none" w:sz="0" w:space="0" w:color="auto"/>
        <w:left w:val="none" w:sz="0" w:space="0" w:color="auto"/>
        <w:bottom w:val="none" w:sz="0" w:space="0" w:color="auto"/>
        <w:right w:val="none" w:sz="0" w:space="0" w:color="auto"/>
      </w:divBdr>
    </w:div>
    <w:div w:id="625551273">
      <w:bodyDiv w:val="1"/>
      <w:marLeft w:val="0"/>
      <w:marRight w:val="0"/>
      <w:marTop w:val="0"/>
      <w:marBottom w:val="0"/>
      <w:divBdr>
        <w:top w:val="none" w:sz="0" w:space="0" w:color="auto"/>
        <w:left w:val="none" w:sz="0" w:space="0" w:color="auto"/>
        <w:bottom w:val="none" w:sz="0" w:space="0" w:color="auto"/>
        <w:right w:val="none" w:sz="0" w:space="0" w:color="auto"/>
      </w:divBdr>
    </w:div>
    <w:div w:id="626157108">
      <w:bodyDiv w:val="1"/>
      <w:marLeft w:val="0"/>
      <w:marRight w:val="0"/>
      <w:marTop w:val="0"/>
      <w:marBottom w:val="0"/>
      <w:divBdr>
        <w:top w:val="none" w:sz="0" w:space="0" w:color="auto"/>
        <w:left w:val="none" w:sz="0" w:space="0" w:color="auto"/>
        <w:bottom w:val="none" w:sz="0" w:space="0" w:color="auto"/>
        <w:right w:val="none" w:sz="0" w:space="0" w:color="auto"/>
      </w:divBdr>
    </w:div>
    <w:div w:id="628707278">
      <w:bodyDiv w:val="1"/>
      <w:marLeft w:val="0"/>
      <w:marRight w:val="0"/>
      <w:marTop w:val="0"/>
      <w:marBottom w:val="0"/>
      <w:divBdr>
        <w:top w:val="none" w:sz="0" w:space="0" w:color="auto"/>
        <w:left w:val="none" w:sz="0" w:space="0" w:color="auto"/>
        <w:bottom w:val="none" w:sz="0" w:space="0" w:color="auto"/>
        <w:right w:val="none" w:sz="0" w:space="0" w:color="auto"/>
      </w:divBdr>
    </w:div>
    <w:div w:id="650716057">
      <w:bodyDiv w:val="1"/>
      <w:marLeft w:val="0"/>
      <w:marRight w:val="0"/>
      <w:marTop w:val="0"/>
      <w:marBottom w:val="0"/>
      <w:divBdr>
        <w:top w:val="none" w:sz="0" w:space="0" w:color="auto"/>
        <w:left w:val="none" w:sz="0" w:space="0" w:color="auto"/>
        <w:bottom w:val="none" w:sz="0" w:space="0" w:color="auto"/>
        <w:right w:val="none" w:sz="0" w:space="0" w:color="auto"/>
      </w:divBdr>
    </w:div>
    <w:div w:id="653535722">
      <w:bodyDiv w:val="1"/>
      <w:marLeft w:val="0"/>
      <w:marRight w:val="0"/>
      <w:marTop w:val="0"/>
      <w:marBottom w:val="0"/>
      <w:divBdr>
        <w:top w:val="none" w:sz="0" w:space="0" w:color="auto"/>
        <w:left w:val="none" w:sz="0" w:space="0" w:color="auto"/>
        <w:bottom w:val="none" w:sz="0" w:space="0" w:color="auto"/>
        <w:right w:val="none" w:sz="0" w:space="0" w:color="auto"/>
      </w:divBdr>
    </w:div>
    <w:div w:id="664356689">
      <w:bodyDiv w:val="1"/>
      <w:marLeft w:val="0"/>
      <w:marRight w:val="0"/>
      <w:marTop w:val="0"/>
      <w:marBottom w:val="0"/>
      <w:divBdr>
        <w:top w:val="none" w:sz="0" w:space="0" w:color="auto"/>
        <w:left w:val="none" w:sz="0" w:space="0" w:color="auto"/>
        <w:bottom w:val="none" w:sz="0" w:space="0" w:color="auto"/>
        <w:right w:val="none" w:sz="0" w:space="0" w:color="auto"/>
      </w:divBdr>
    </w:div>
    <w:div w:id="667246469">
      <w:bodyDiv w:val="1"/>
      <w:marLeft w:val="0"/>
      <w:marRight w:val="0"/>
      <w:marTop w:val="0"/>
      <w:marBottom w:val="0"/>
      <w:divBdr>
        <w:top w:val="none" w:sz="0" w:space="0" w:color="auto"/>
        <w:left w:val="none" w:sz="0" w:space="0" w:color="auto"/>
        <w:bottom w:val="none" w:sz="0" w:space="0" w:color="auto"/>
        <w:right w:val="none" w:sz="0" w:space="0" w:color="auto"/>
      </w:divBdr>
    </w:div>
    <w:div w:id="671418787">
      <w:bodyDiv w:val="1"/>
      <w:marLeft w:val="0"/>
      <w:marRight w:val="0"/>
      <w:marTop w:val="0"/>
      <w:marBottom w:val="0"/>
      <w:divBdr>
        <w:top w:val="none" w:sz="0" w:space="0" w:color="auto"/>
        <w:left w:val="none" w:sz="0" w:space="0" w:color="auto"/>
        <w:bottom w:val="none" w:sz="0" w:space="0" w:color="auto"/>
        <w:right w:val="none" w:sz="0" w:space="0" w:color="auto"/>
      </w:divBdr>
    </w:div>
    <w:div w:id="675959139">
      <w:bodyDiv w:val="1"/>
      <w:marLeft w:val="0"/>
      <w:marRight w:val="0"/>
      <w:marTop w:val="0"/>
      <w:marBottom w:val="0"/>
      <w:divBdr>
        <w:top w:val="none" w:sz="0" w:space="0" w:color="auto"/>
        <w:left w:val="none" w:sz="0" w:space="0" w:color="auto"/>
        <w:bottom w:val="none" w:sz="0" w:space="0" w:color="auto"/>
        <w:right w:val="none" w:sz="0" w:space="0" w:color="auto"/>
      </w:divBdr>
    </w:div>
    <w:div w:id="687560204">
      <w:bodyDiv w:val="1"/>
      <w:marLeft w:val="0"/>
      <w:marRight w:val="0"/>
      <w:marTop w:val="0"/>
      <w:marBottom w:val="0"/>
      <w:divBdr>
        <w:top w:val="none" w:sz="0" w:space="0" w:color="auto"/>
        <w:left w:val="none" w:sz="0" w:space="0" w:color="auto"/>
        <w:bottom w:val="none" w:sz="0" w:space="0" w:color="auto"/>
        <w:right w:val="none" w:sz="0" w:space="0" w:color="auto"/>
      </w:divBdr>
    </w:div>
    <w:div w:id="692652424">
      <w:bodyDiv w:val="1"/>
      <w:marLeft w:val="0"/>
      <w:marRight w:val="0"/>
      <w:marTop w:val="0"/>
      <w:marBottom w:val="0"/>
      <w:divBdr>
        <w:top w:val="none" w:sz="0" w:space="0" w:color="auto"/>
        <w:left w:val="none" w:sz="0" w:space="0" w:color="auto"/>
        <w:bottom w:val="none" w:sz="0" w:space="0" w:color="auto"/>
        <w:right w:val="none" w:sz="0" w:space="0" w:color="auto"/>
      </w:divBdr>
    </w:div>
    <w:div w:id="704014963">
      <w:bodyDiv w:val="1"/>
      <w:marLeft w:val="0"/>
      <w:marRight w:val="0"/>
      <w:marTop w:val="0"/>
      <w:marBottom w:val="0"/>
      <w:divBdr>
        <w:top w:val="none" w:sz="0" w:space="0" w:color="auto"/>
        <w:left w:val="none" w:sz="0" w:space="0" w:color="auto"/>
        <w:bottom w:val="none" w:sz="0" w:space="0" w:color="auto"/>
        <w:right w:val="none" w:sz="0" w:space="0" w:color="auto"/>
      </w:divBdr>
    </w:div>
    <w:div w:id="705567603">
      <w:bodyDiv w:val="1"/>
      <w:marLeft w:val="0"/>
      <w:marRight w:val="0"/>
      <w:marTop w:val="0"/>
      <w:marBottom w:val="0"/>
      <w:divBdr>
        <w:top w:val="none" w:sz="0" w:space="0" w:color="auto"/>
        <w:left w:val="none" w:sz="0" w:space="0" w:color="auto"/>
        <w:bottom w:val="none" w:sz="0" w:space="0" w:color="auto"/>
        <w:right w:val="none" w:sz="0" w:space="0" w:color="auto"/>
      </w:divBdr>
    </w:div>
    <w:div w:id="716702356">
      <w:bodyDiv w:val="1"/>
      <w:marLeft w:val="0"/>
      <w:marRight w:val="0"/>
      <w:marTop w:val="0"/>
      <w:marBottom w:val="0"/>
      <w:divBdr>
        <w:top w:val="none" w:sz="0" w:space="0" w:color="auto"/>
        <w:left w:val="none" w:sz="0" w:space="0" w:color="auto"/>
        <w:bottom w:val="none" w:sz="0" w:space="0" w:color="auto"/>
        <w:right w:val="none" w:sz="0" w:space="0" w:color="auto"/>
      </w:divBdr>
    </w:div>
    <w:div w:id="728263095">
      <w:bodyDiv w:val="1"/>
      <w:marLeft w:val="0"/>
      <w:marRight w:val="0"/>
      <w:marTop w:val="0"/>
      <w:marBottom w:val="0"/>
      <w:divBdr>
        <w:top w:val="none" w:sz="0" w:space="0" w:color="auto"/>
        <w:left w:val="none" w:sz="0" w:space="0" w:color="auto"/>
        <w:bottom w:val="none" w:sz="0" w:space="0" w:color="auto"/>
        <w:right w:val="none" w:sz="0" w:space="0" w:color="auto"/>
      </w:divBdr>
    </w:div>
    <w:div w:id="761536108">
      <w:bodyDiv w:val="1"/>
      <w:marLeft w:val="0"/>
      <w:marRight w:val="0"/>
      <w:marTop w:val="0"/>
      <w:marBottom w:val="0"/>
      <w:divBdr>
        <w:top w:val="none" w:sz="0" w:space="0" w:color="auto"/>
        <w:left w:val="none" w:sz="0" w:space="0" w:color="auto"/>
        <w:bottom w:val="none" w:sz="0" w:space="0" w:color="auto"/>
        <w:right w:val="none" w:sz="0" w:space="0" w:color="auto"/>
      </w:divBdr>
    </w:div>
    <w:div w:id="762455628">
      <w:bodyDiv w:val="1"/>
      <w:marLeft w:val="0"/>
      <w:marRight w:val="0"/>
      <w:marTop w:val="0"/>
      <w:marBottom w:val="0"/>
      <w:divBdr>
        <w:top w:val="none" w:sz="0" w:space="0" w:color="auto"/>
        <w:left w:val="none" w:sz="0" w:space="0" w:color="auto"/>
        <w:bottom w:val="none" w:sz="0" w:space="0" w:color="auto"/>
        <w:right w:val="none" w:sz="0" w:space="0" w:color="auto"/>
      </w:divBdr>
    </w:div>
    <w:div w:id="772240236">
      <w:bodyDiv w:val="1"/>
      <w:marLeft w:val="0"/>
      <w:marRight w:val="0"/>
      <w:marTop w:val="0"/>
      <w:marBottom w:val="0"/>
      <w:divBdr>
        <w:top w:val="none" w:sz="0" w:space="0" w:color="auto"/>
        <w:left w:val="none" w:sz="0" w:space="0" w:color="auto"/>
        <w:bottom w:val="none" w:sz="0" w:space="0" w:color="auto"/>
        <w:right w:val="none" w:sz="0" w:space="0" w:color="auto"/>
      </w:divBdr>
    </w:div>
    <w:div w:id="796221359">
      <w:bodyDiv w:val="1"/>
      <w:marLeft w:val="0"/>
      <w:marRight w:val="0"/>
      <w:marTop w:val="0"/>
      <w:marBottom w:val="0"/>
      <w:divBdr>
        <w:top w:val="none" w:sz="0" w:space="0" w:color="auto"/>
        <w:left w:val="none" w:sz="0" w:space="0" w:color="auto"/>
        <w:bottom w:val="none" w:sz="0" w:space="0" w:color="auto"/>
        <w:right w:val="none" w:sz="0" w:space="0" w:color="auto"/>
      </w:divBdr>
    </w:div>
    <w:div w:id="798764338">
      <w:bodyDiv w:val="1"/>
      <w:marLeft w:val="0"/>
      <w:marRight w:val="0"/>
      <w:marTop w:val="0"/>
      <w:marBottom w:val="0"/>
      <w:divBdr>
        <w:top w:val="none" w:sz="0" w:space="0" w:color="auto"/>
        <w:left w:val="none" w:sz="0" w:space="0" w:color="auto"/>
        <w:bottom w:val="none" w:sz="0" w:space="0" w:color="auto"/>
        <w:right w:val="none" w:sz="0" w:space="0" w:color="auto"/>
      </w:divBdr>
    </w:div>
    <w:div w:id="804196268">
      <w:bodyDiv w:val="1"/>
      <w:marLeft w:val="0"/>
      <w:marRight w:val="0"/>
      <w:marTop w:val="0"/>
      <w:marBottom w:val="0"/>
      <w:divBdr>
        <w:top w:val="none" w:sz="0" w:space="0" w:color="auto"/>
        <w:left w:val="none" w:sz="0" w:space="0" w:color="auto"/>
        <w:bottom w:val="none" w:sz="0" w:space="0" w:color="auto"/>
        <w:right w:val="none" w:sz="0" w:space="0" w:color="auto"/>
      </w:divBdr>
    </w:div>
    <w:div w:id="825435639">
      <w:bodyDiv w:val="1"/>
      <w:marLeft w:val="0"/>
      <w:marRight w:val="0"/>
      <w:marTop w:val="0"/>
      <w:marBottom w:val="0"/>
      <w:divBdr>
        <w:top w:val="none" w:sz="0" w:space="0" w:color="auto"/>
        <w:left w:val="none" w:sz="0" w:space="0" w:color="auto"/>
        <w:bottom w:val="none" w:sz="0" w:space="0" w:color="auto"/>
        <w:right w:val="none" w:sz="0" w:space="0" w:color="auto"/>
      </w:divBdr>
    </w:div>
    <w:div w:id="836769277">
      <w:bodyDiv w:val="1"/>
      <w:marLeft w:val="0"/>
      <w:marRight w:val="0"/>
      <w:marTop w:val="0"/>
      <w:marBottom w:val="0"/>
      <w:divBdr>
        <w:top w:val="none" w:sz="0" w:space="0" w:color="auto"/>
        <w:left w:val="none" w:sz="0" w:space="0" w:color="auto"/>
        <w:bottom w:val="none" w:sz="0" w:space="0" w:color="auto"/>
        <w:right w:val="none" w:sz="0" w:space="0" w:color="auto"/>
      </w:divBdr>
    </w:div>
    <w:div w:id="842819819">
      <w:bodyDiv w:val="1"/>
      <w:marLeft w:val="0"/>
      <w:marRight w:val="0"/>
      <w:marTop w:val="0"/>
      <w:marBottom w:val="0"/>
      <w:divBdr>
        <w:top w:val="none" w:sz="0" w:space="0" w:color="auto"/>
        <w:left w:val="none" w:sz="0" w:space="0" w:color="auto"/>
        <w:bottom w:val="none" w:sz="0" w:space="0" w:color="auto"/>
        <w:right w:val="none" w:sz="0" w:space="0" w:color="auto"/>
      </w:divBdr>
    </w:div>
    <w:div w:id="848326083">
      <w:bodyDiv w:val="1"/>
      <w:marLeft w:val="0"/>
      <w:marRight w:val="0"/>
      <w:marTop w:val="0"/>
      <w:marBottom w:val="0"/>
      <w:divBdr>
        <w:top w:val="none" w:sz="0" w:space="0" w:color="auto"/>
        <w:left w:val="none" w:sz="0" w:space="0" w:color="auto"/>
        <w:bottom w:val="none" w:sz="0" w:space="0" w:color="auto"/>
        <w:right w:val="none" w:sz="0" w:space="0" w:color="auto"/>
      </w:divBdr>
    </w:div>
    <w:div w:id="859197595">
      <w:bodyDiv w:val="1"/>
      <w:marLeft w:val="0"/>
      <w:marRight w:val="0"/>
      <w:marTop w:val="0"/>
      <w:marBottom w:val="0"/>
      <w:divBdr>
        <w:top w:val="none" w:sz="0" w:space="0" w:color="auto"/>
        <w:left w:val="none" w:sz="0" w:space="0" w:color="auto"/>
        <w:bottom w:val="none" w:sz="0" w:space="0" w:color="auto"/>
        <w:right w:val="none" w:sz="0" w:space="0" w:color="auto"/>
      </w:divBdr>
    </w:div>
    <w:div w:id="880214056">
      <w:bodyDiv w:val="1"/>
      <w:marLeft w:val="0"/>
      <w:marRight w:val="0"/>
      <w:marTop w:val="0"/>
      <w:marBottom w:val="0"/>
      <w:divBdr>
        <w:top w:val="none" w:sz="0" w:space="0" w:color="auto"/>
        <w:left w:val="none" w:sz="0" w:space="0" w:color="auto"/>
        <w:bottom w:val="none" w:sz="0" w:space="0" w:color="auto"/>
        <w:right w:val="none" w:sz="0" w:space="0" w:color="auto"/>
      </w:divBdr>
    </w:div>
    <w:div w:id="883299639">
      <w:bodyDiv w:val="1"/>
      <w:marLeft w:val="0"/>
      <w:marRight w:val="0"/>
      <w:marTop w:val="0"/>
      <w:marBottom w:val="0"/>
      <w:divBdr>
        <w:top w:val="none" w:sz="0" w:space="0" w:color="auto"/>
        <w:left w:val="none" w:sz="0" w:space="0" w:color="auto"/>
        <w:bottom w:val="none" w:sz="0" w:space="0" w:color="auto"/>
        <w:right w:val="none" w:sz="0" w:space="0" w:color="auto"/>
      </w:divBdr>
    </w:div>
    <w:div w:id="891889975">
      <w:bodyDiv w:val="1"/>
      <w:marLeft w:val="0"/>
      <w:marRight w:val="0"/>
      <w:marTop w:val="0"/>
      <w:marBottom w:val="0"/>
      <w:divBdr>
        <w:top w:val="none" w:sz="0" w:space="0" w:color="auto"/>
        <w:left w:val="none" w:sz="0" w:space="0" w:color="auto"/>
        <w:bottom w:val="none" w:sz="0" w:space="0" w:color="auto"/>
        <w:right w:val="none" w:sz="0" w:space="0" w:color="auto"/>
      </w:divBdr>
    </w:div>
    <w:div w:id="902912927">
      <w:bodyDiv w:val="1"/>
      <w:marLeft w:val="0"/>
      <w:marRight w:val="0"/>
      <w:marTop w:val="0"/>
      <w:marBottom w:val="0"/>
      <w:divBdr>
        <w:top w:val="none" w:sz="0" w:space="0" w:color="auto"/>
        <w:left w:val="none" w:sz="0" w:space="0" w:color="auto"/>
        <w:bottom w:val="none" w:sz="0" w:space="0" w:color="auto"/>
        <w:right w:val="none" w:sz="0" w:space="0" w:color="auto"/>
      </w:divBdr>
    </w:div>
    <w:div w:id="909536045">
      <w:bodyDiv w:val="1"/>
      <w:marLeft w:val="0"/>
      <w:marRight w:val="0"/>
      <w:marTop w:val="0"/>
      <w:marBottom w:val="0"/>
      <w:divBdr>
        <w:top w:val="none" w:sz="0" w:space="0" w:color="auto"/>
        <w:left w:val="none" w:sz="0" w:space="0" w:color="auto"/>
        <w:bottom w:val="none" w:sz="0" w:space="0" w:color="auto"/>
        <w:right w:val="none" w:sz="0" w:space="0" w:color="auto"/>
      </w:divBdr>
    </w:div>
    <w:div w:id="932738010">
      <w:bodyDiv w:val="1"/>
      <w:marLeft w:val="0"/>
      <w:marRight w:val="0"/>
      <w:marTop w:val="0"/>
      <w:marBottom w:val="0"/>
      <w:divBdr>
        <w:top w:val="none" w:sz="0" w:space="0" w:color="auto"/>
        <w:left w:val="none" w:sz="0" w:space="0" w:color="auto"/>
        <w:bottom w:val="none" w:sz="0" w:space="0" w:color="auto"/>
        <w:right w:val="none" w:sz="0" w:space="0" w:color="auto"/>
      </w:divBdr>
    </w:div>
    <w:div w:id="943000866">
      <w:bodyDiv w:val="1"/>
      <w:marLeft w:val="0"/>
      <w:marRight w:val="0"/>
      <w:marTop w:val="0"/>
      <w:marBottom w:val="0"/>
      <w:divBdr>
        <w:top w:val="none" w:sz="0" w:space="0" w:color="auto"/>
        <w:left w:val="none" w:sz="0" w:space="0" w:color="auto"/>
        <w:bottom w:val="none" w:sz="0" w:space="0" w:color="auto"/>
        <w:right w:val="none" w:sz="0" w:space="0" w:color="auto"/>
      </w:divBdr>
    </w:div>
    <w:div w:id="947347112">
      <w:bodyDiv w:val="1"/>
      <w:marLeft w:val="0"/>
      <w:marRight w:val="0"/>
      <w:marTop w:val="0"/>
      <w:marBottom w:val="0"/>
      <w:divBdr>
        <w:top w:val="none" w:sz="0" w:space="0" w:color="auto"/>
        <w:left w:val="none" w:sz="0" w:space="0" w:color="auto"/>
        <w:bottom w:val="none" w:sz="0" w:space="0" w:color="auto"/>
        <w:right w:val="none" w:sz="0" w:space="0" w:color="auto"/>
      </w:divBdr>
    </w:div>
    <w:div w:id="964503721">
      <w:bodyDiv w:val="1"/>
      <w:marLeft w:val="0"/>
      <w:marRight w:val="0"/>
      <w:marTop w:val="0"/>
      <w:marBottom w:val="0"/>
      <w:divBdr>
        <w:top w:val="none" w:sz="0" w:space="0" w:color="auto"/>
        <w:left w:val="none" w:sz="0" w:space="0" w:color="auto"/>
        <w:bottom w:val="none" w:sz="0" w:space="0" w:color="auto"/>
        <w:right w:val="none" w:sz="0" w:space="0" w:color="auto"/>
      </w:divBdr>
    </w:div>
    <w:div w:id="976297768">
      <w:bodyDiv w:val="1"/>
      <w:marLeft w:val="0"/>
      <w:marRight w:val="0"/>
      <w:marTop w:val="0"/>
      <w:marBottom w:val="0"/>
      <w:divBdr>
        <w:top w:val="none" w:sz="0" w:space="0" w:color="auto"/>
        <w:left w:val="none" w:sz="0" w:space="0" w:color="auto"/>
        <w:bottom w:val="none" w:sz="0" w:space="0" w:color="auto"/>
        <w:right w:val="none" w:sz="0" w:space="0" w:color="auto"/>
      </w:divBdr>
    </w:div>
    <w:div w:id="979309524">
      <w:bodyDiv w:val="1"/>
      <w:marLeft w:val="0"/>
      <w:marRight w:val="0"/>
      <w:marTop w:val="0"/>
      <w:marBottom w:val="0"/>
      <w:divBdr>
        <w:top w:val="none" w:sz="0" w:space="0" w:color="auto"/>
        <w:left w:val="none" w:sz="0" w:space="0" w:color="auto"/>
        <w:bottom w:val="none" w:sz="0" w:space="0" w:color="auto"/>
        <w:right w:val="none" w:sz="0" w:space="0" w:color="auto"/>
      </w:divBdr>
    </w:div>
    <w:div w:id="981077139">
      <w:bodyDiv w:val="1"/>
      <w:marLeft w:val="0"/>
      <w:marRight w:val="0"/>
      <w:marTop w:val="0"/>
      <w:marBottom w:val="0"/>
      <w:divBdr>
        <w:top w:val="none" w:sz="0" w:space="0" w:color="auto"/>
        <w:left w:val="none" w:sz="0" w:space="0" w:color="auto"/>
        <w:bottom w:val="none" w:sz="0" w:space="0" w:color="auto"/>
        <w:right w:val="none" w:sz="0" w:space="0" w:color="auto"/>
      </w:divBdr>
    </w:div>
    <w:div w:id="987050609">
      <w:bodyDiv w:val="1"/>
      <w:marLeft w:val="0"/>
      <w:marRight w:val="0"/>
      <w:marTop w:val="0"/>
      <w:marBottom w:val="0"/>
      <w:divBdr>
        <w:top w:val="none" w:sz="0" w:space="0" w:color="auto"/>
        <w:left w:val="none" w:sz="0" w:space="0" w:color="auto"/>
        <w:bottom w:val="none" w:sz="0" w:space="0" w:color="auto"/>
        <w:right w:val="none" w:sz="0" w:space="0" w:color="auto"/>
      </w:divBdr>
    </w:div>
    <w:div w:id="991251129">
      <w:bodyDiv w:val="1"/>
      <w:marLeft w:val="0"/>
      <w:marRight w:val="0"/>
      <w:marTop w:val="0"/>
      <w:marBottom w:val="0"/>
      <w:divBdr>
        <w:top w:val="none" w:sz="0" w:space="0" w:color="auto"/>
        <w:left w:val="none" w:sz="0" w:space="0" w:color="auto"/>
        <w:bottom w:val="none" w:sz="0" w:space="0" w:color="auto"/>
        <w:right w:val="none" w:sz="0" w:space="0" w:color="auto"/>
      </w:divBdr>
    </w:div>
    <w:div w:id="1000161783">
      <w:bodyDiv w:val="1"/>
      <w:marLeft w:val="0"/>
      <w:marRight w:val="0"/>
      <w:marTop w:val="0"/>
      <w:marBottom w:val="0"/>
      <w:divBdr>
        <w:top w:val="none" w:sz="0" w:space="0" w:color="auto"/>
        <w:left w:val="none" w:sz="0" w:space="0" w:color="auto"/>
        <w:bottom w:val="none" w:sz="0" w:space="0" w:color="auto"/>
        <w:right w:val="none" w:sz="0" w:space="0" w:color="auto"/>
      </w:divBdr>
    </w:div>
    <w:div w:id="1028022697">
      <w:bodyDiv w:val="1"/>
      <w:marLeft w:val="0"/>
      <w:marRight w:val="0"/>
      <w:marTop w:val="0"/>
      <w:marBottom w:val="0"/>
      <w:divBdr>
        <w:top w:val="none" w:sz="0" w:space="0" w:color="auto"/>
        <w:left w:val="none" w:sz="0" w:space="0" w:color="auto"/>
        <w:bottom w:val="none" w:sz="0" w:space="0" w:color="auto"/>
        <w:right w:val="none" w:sz="0" w:space="0" w:color="auto"/>
      </w:divBdr>
    </w:div>
    <w:div w:id="1028719067">
      <w:bodyDiv w:val="1"/>
      <w:marLeft w:val="0"/>
      <w:marRight w:val="0"/>
      <w:marTop w:val="0"/>
      <w:marBottom w:val="0"/>
      <w:divBdr>
        <w:top w:val="none" w:sz="0" w:space="0" w:color="auto"/>
        <w:left w:val="none" w:sz="0" w:space="0" w:color="auto"/>
        <w:bottom w:val="none" w:sz="0" w:space="0" w:color="auto"/>
        <w:right w:val="none" w:sz="0" w:space="0" w:color="auto"/>
      </w:divBdr>
    </w:div>
    <w:div w:id="1038703655">
      <w:bodyDiv w:val="1"/>
      <w:marLeft w:val="0"/>
      <w:marRight w:val="0"/>
      <w:marTop w:val="0"/>
      <w:marBottom w:val="0"/>
      <w:divBdr>
        <w:top w:val="none" w:sz="0" w:space="0" w:color="auto"/>
        <w:left w:val="none" w:sz="0" w:space="0" w:color="auto"/>
        <w:bottom w:val="none" w:sz="0" w:space="0" w:color="auto"/>
        <w:right w:val="none" w:sz="0" w:space="0" w:color="auto"/>
      </w:divBdr>
    </w:div>
    <w:div w:id="1046873853">
      <w:bodyDiv w:val="1"/>
      <w:marLeft w:val="0"/>
      <w:marRight w:val="0"/>
      <w:marTop w:val="0"/>
      <w:marBottom w:val="0"/>
      <w:divBdr>
        <w:top w:val="none" w:sz="0" w:space="0" w:color="auto"/>
        <w:left w:val="none" w:sz="0" w:space="0" w:color="auto"/>
        <w:bottom w:val="none" w:sz="0" w:space="0" w:color="auto"/>
        <w:right w:val="none" w:sz="0" w:space="0" w:color="auto"/>
      </w:divBdr>
    </w:div>
    <w:div w:id="1048259830">
      <w:bodyDiv w:val="1"/>
      <w:marLeft w:val="0"/>
      <w:marRight w:val="0"/>
      <w:marTop w:val="0"/>
      <w:marBottom w:val="0"/>
      <w:divBdr>
        <w:top w:val="none" w:sz="0" w:space="0" w:color="auto"/>
        <w:left w:val="none" w:sz="0" w:space="0" w:color="auto"/>
        <w:bottom w:val="none" w:sz="0" w:space="0" w:color="auto"/>
        <w:right w:val="none" w:sz="0" w:space="0" w:color="auto"/>
      </w:divBdr>
    </w:div>
    <w:div w:id="1062602757">
      <w:bodyDiv w:val="1"/>
      <w:marLeft w:val="0"/>
      <w:marRight w:val="0"/>
      <w:marTop w:val="0"/>
      <w:marBottom w:val="0"/>
      <w:divBdr>
        <w:top w:val="none" w:sz="0" w:space="0" w:color="auto"/>
        <w:left w:val="none" w:sz="0" w:space="0" w:color="auto"/>
        <w:bottom w:val="none" w:sz="0" w:space="0" w:color="auto"/>
        <w:right w:val="none" w:sz="0" w:space="0" w:color="auto"/>
      </w:divBdr>
    </w:div>
    <w:div w:id="1071777940">
      <w:bodyDiv w:val="1"/>
      <w:marLeft w:val="0"/>
      <w:marRight w:val="0"/>
      <w:marTop w:val="0"/>
      <w:marBottom w:val="0"/>
      <w:divBdr>
        <w:top w:val="none" w:sz="0" w:space="0" w:color="auto"/>
        <w:left w:val="none" w:sz="0" w:space="0" w:color="auto"/>
        <w:bottom w:val="none" w:sz="0" w:space="0" w:color="auto"/>
        <w:right w:val="none" w:sz="0" w:space="0" w:color="auto"/>
      </w:divBdr>
    </w:div>
    <w:div w:id="1080563000">
      <w:bodyDiv w:val="1"/>
      <w:marLeft w:val="0"/>
      <w:marRight w:val="0"/>
      <w:marTop w:val="0"/>
      <w:marBottom w:val="0"/>
      <w:divBdr>
        <w:top w:val="none" w:sz="0" w:space="0" w:color="auto"/>
        <w:left w:val="none" w:sz="0" w:space="0" w:color="auto"/>
        <w:bottom w:val="none" w:sz="0" w:space="0" w:color="auto"/>
        <w:right w:val="none" w:sz="0" w:space="0" w:color="auto"/>
      </w:divBdr>
    </w:div>
    <w:div w:id="1091924681">
      <w:bodyDiv w:val="1"/>
      <w:marLeft w:val="0"/>
      <w:marRight w:val="0"/>
      <w:marTop w:val="0"/>
      <w:marBottom w:val="0"/>
      <w:divBdr>
        <w:top w:val="none" w:sz="0" w:space="0" w:color="auto"/>
        <w:left w:val="none" w:sz="0" w:space="0" w:color="auto"/>
        <w:bottom w:val="none" w:sz="0" w:space="0" w:color="auto"/>
        <w:right w:val="none" w:sz="0" w:space="0" w:color="auto"/>
      </w:divBdr>
    </w:div>
    <w:div w:id="1134300174">
      <w:bodyDiv w:val="1"/>
      <w:marLeft w:val="0"/>
      <w:marRight w:val="0"/>
      <w:marTop w:val="0"/>
      <w:marBottom w:val="0"/>
      <w:divBdr>
        <w:top w:val="none" w:sz="0" w:space="0" w:color="auto"/>
        <w:left w:val="none" w:sz="0" w:space="0" w:color="auto"/>
        <w:bottom w:val="none" w:sz="0" w:space="0" w:color="auto"/>
        <w:right w:val="none" w:sz="0" w:space="0" w:color="auto"/>
      </w:divBdr>
    </w:div>
    <w:div w:id="1142697885">
      <w:bodyDiv w:val="1"/>
      <w:marLeft w:val="0"/>
      <w:marRight w:val="0"/>
      <w:marTop w:val="0"/>
      <w:marBottom w:val="0"/>
      <w:divBdr>
        <w:top w:val="none" w:sz="0" w:space="0" w:color="auto"/>
        <w:left w:val="none" w:sz="0" w:space="0" w:color="auto"/>
        <w:bottom w:val="none" w:sz="0" w:space="0" w:color="auto"/>
        <w:right w:val="none" w:sz="0" w:space="0" w:color="auto"/>
      </w:divBdr>
    </w:div>
    <w:div w:id="1143697706">
      <w:bodyDiv w:val="1"/>
      <w:marLeft w:val="0"/>
      <w:marRight w:val="0"/>
      <w:marTop w:val="0"/>
      <w:marBottom w:val="0"/>
      <w:divBdr>
        <w:top w:val="none" w:sz="0" w:space="0" w:color="auto"/>
        <w:left w:val="none" w:sz="0" w:space="0" w:color="auto"/>
        <w:bottom w:val="none" w:sz="0" w:space="0" w:color="auto"/>
        <w:right w:val="none" w:sz="0" w:space="0" w:color="auto"/>
      </w:divBdr>
    </w:div>
    <w:div w:id="1145582172">
      <w:bodyDiv w:val="1"/>
      <w:marLeft w:val="0"/>
      <w:marRight w:val="0"/>
      <w:marTop w:val="0"/>
      <w:marBottom w:val="0"/>
      <w:divBdr>
        <w:top w:val="none" w:sz="0" w:space="0" w:color="auto"/>
        <w:left w:val="none" w:sz="0" w:space="0" w:color="auto"/>
        <w:bottom w:val="none" w:sz="0" w:space="0" w:color="auto"/>
        <w:right w:val="none" w:sz="0" w:space="0" w:color="auto"/>
      </w:divBdr>
    </w:div>
    <w:div w:id="1172799426">
      <w:bodyDiv w:val="1"/>
      <w:marLeft w:val="0"/>
      <w:marRight w:val="0"/>
      <w:marTop w:val="0"/>
      <w:marBottom w:val="0"/>
      <w:divBdr>
        <w:top w:val="none" w:sz="0" w:space="0" w:color="auto"/>
        <w:left w:val="none" w:sz="0" w:space="0" w:color="auto"/>
        <w:bottom w:val="none" w:sz="0" w:space="0" w:color="auto"/>
        <w:right w:val="none" w:sz="0" w:space="0" w:color="auto"/>
      </w:divBdr>
    </w:div>
    <w:div w:id="1217008004">
      <w:bodyDiv w:val="1"/>
      <w:marLeft w:val="0"/>
      <w:marRight w:val="0"/>
      <w:marTop w:val="0"/>
      <w:marBottom w:val="0"/>
      <w:divBdr>
        <w:top w:val="none" w:sz="0" w:space="0" w:color="auto"/>
        <w:left w:val="none" w:sz="0" w:space="0" w:color="auto"/>
        <w:bottom w:val="none" w:sz="0" w:space="0" w:color="auto"/>
        <w:right w:val="none" w:sz="0" w:space="0" w:color="auto"/>
      </w:divBdr>
    </w:div>
    <w:div w:id="1221163786">
      <w:bodyDiv w:val="1"/>
      <w:marLeft w:val="0"/>
      <w:marRight w:val="0"/>
      <w:marTop w:val="0"/>
      <w:marBottom w:val="0"/>
      <w:divBdr>
        <w:top w:val="none" w:sz="0" w:space="0" w:color="auto"/>
        <w:left w:val="none" w:sz="0" w:space="0" w:color="auto"/>
        <w:bottom w:val="none" w:sz="0" w:space="0" w:color="auto"/>
        <w:right w:val="none" w:sz="0" w:space="0" w:color="auto"/>
      </w:divBdr>
    </w:div>
    <w:div w:id="1222860207">
      <w:bodyDiv w:val="1"/>
      <w:marLeft w:val="0"/>
      <w:marRight w:val="0"/>
      <w:marTop w:val="0"/>
      <w:marBottom w:val="0"/>
      <w:divBdr>
        <w:top w:val="none" w:sz="0" w:space="0" w:color="auto"/>
        <w:left w:val="none" w:sz="0" w:space="0" w:color="auto"/>
        <w:bottom w:val="none" w:sz="0" w:space="0" w:color="auto"/>
        <w:right w:val="none" w:sz="0" w:space="0" w:color="auto"/>
      </w:divBdr>
    </w:div>
    <w:div w:id="1224680778">
      <w:bodyDiv w:val="1"/>
      <w:marLeft w:val="0"/>
      <w:marRight w:val="0"/>
      <w:marTop w:val="0"/>
      <w:marBottom w:val="0"/>
      <w:divBdr>
        <w:top w:val="none" w:sz="0" w:space="0" w:color="auto"/>
        <w:left w:val="none" w:sz="0" w:space="0" w:color="auto"/>
        <w:bottom w:val="none" w:sz="0" w:space="0" w:color="auto"/>
        <w:right w:val="none" w:sz="0" w:space="0" w:color="auto"/>
      </w:divBdr>
    </w:div>
    <w:div w:id="1231427577">
      <w:bodyDiv w:val="1"/>
      <w:marLeft w:val="0"/>
      <w:marRight w:val="0"/>
      <w:marTop w:val="0"/>
      <w:marBottom w:val="0"/>
      <w:divBdr>
        <w:top w:val="none" w:sz="0" w:space="0" w:color="auto"/>
        <w:left w:val="none" w:sz="0" w:space="0" w:color="auto"/>
        <w:bottom w:val="none" w:sz="0" w:space="0" w:color="auto"/>
        <w:right w:val="none" w:sz="0" w:space="0" w:color="auto"/>
      </w:divBdr>
    </w:div>
    <w:div w:id="1272009702">
      <w:bodyDiv w:val="1"/>
      <w:marLeft w:val="0"/>
      <w:marRight w:val="0"/>
      <w:marTop w:val="0"/>
      <w:marBottom w:val="0"/>
      <w:divBdr>
        <w:top w:val="none" w:sz="0" w:space="0" w:color="auto"/>
        <w:left w:val="none" w:sz="0" w:space="0" w:color="auto"/>
        <w:bottom w:val="none" w:sz="0" w:space="0" w:color="auto"/>
        <w:right w:val="none" w:sz="0" w:space="0" w:color="auto"/>
      </w:divBdr>
    </w:div>
    <w:div w:id="1316376706">
      <w:bodyDiv w:val="1"/>
      <w:marLeft w:val="0"/>
      <w:marRight w:val="0"/>
      <w:marTop w:val="0"/>
      <w:marBottom w:val="0"/>
      <w:divBdr>
        <w:top w:val="none" w:sz="0" w:space="0" w:color="auto"/>
        <w:left w:val="none" w:sz="0" w:space="0" w:color="auto"/>
        <w:bottom w:val="none" w:sz="0" w:space="0" w:color="auto"/>
        <w:right w:val="none" w:sz="0" w:space="0" w:color="auto"/>
      </w:divBdr>
    </w:div>
    <w:div w:id="1318462912">
      <w:bodyDiv w:val="1"/>
      <w:marLeft w:val="0"/>
      <w:marRight w:val="0"/>
      <w:marTop w:val="0"/>
      <w:marBottom w:val="0"/>
      <w:divBdr>
        <w:top w:val="none" w:sz="0" w:space="0" w:color="auto"/>
        <w:left w:val="none" w:sz="0" w:space="0" w:color="auto"/>
        <w:bottom w:val="none" w:sz="0" w:space="0" w:color="auto"/>
        <w:right w:val="none" w:sz="0" w:space="0" w:color="auto"/>
      </w:divBdr>
    </w:div>
    <w:div w:id="1330251683">
      <w:bodyDiv w:val="1"/>
      <w:marLeft w:val="0"/>
      <w:marRight w:val="0"/>
      <w:marTop w:val="0"/>
      <w:marBottom w:val="0"/>
      <w:divBdr>
        <w:top w:val="none" w:sz="0" w:space="0" w:color="auto"/>
        <w:left w:val="none" w:sz="0" w:space="0" w:color="auto"/>
        <w:bottom w:val="none" w:sz="0" w:space="0" w:color="auto"/>
        <w:right w:val="none" w:sz="0" w:space="0" w:color="auto"/>
      </w:divBdr>
    </w:div>
    <w:div w:id="1336107188">
      <w:bodyDiv w:val="1"/>
      <w:marLeft w:val="0"/>
      <w:marRight w:val="0"/>
      <w:marTop w:val="0"/>
      <w:marBottom w:val="0"/>
      <w:divBdr>
        <w:top w:val="none" w:sz="0" w:space="0" w:color="auto"/>
        <w:left w:val="none" w:sz="0" w:space="0" w:color="auto"/>
        <w:bottom w:val="none" w:sz="0" w:space="0" w:color="auto"/>
        <w:right w:val="none" w:sz="0" w:space="0" w:color="auto"/>
      </w:divBdr>
    </w:div>
    <w:div w:id="1339506147">
      <w:bodyDiv w:val="1"/>
      <w:marLeft w:val="0"/>
      <w:marRight w:val="0"/>
      <w:marTop w:val="0"/>
      <w:marBottom w:val="0"/>
      <w:divBdr>
        <w:top w:val="none" w:sz="0" w:space="0" w:color="auto"/>
        <w:left w:val="none" w:sz="0" w:space="0" w:color="auto"/>
        <w:bottom w:val="none" w:sz="0" w:space="0" w:color="auto"/>
        <w:right w:val="none" w:sz="0" w:space="0" w:color="auto"/>
      </w:divBdr>
    </w:div>
    <w:div w:id="1344628485">
      <w:bodyDiv w:val="1"/>
      <w:marLeft w:val="0"/>
      <w:marRight w:val="0"/>
      <w:marTop w:val="0"/>
      <w:marBottom w:val="0"/>
      <w:divBdr>
        <w:top w:val="none" w:sz="0" w:space="0" w:color="auto"/>
        <w:left w:val="none" w:sz="0" w:space="0" w:color="auto"/>
        <w:bottom w:val="none" w:sz="0" w:space="0" w:color="auto"/>
        <w:right w:val="none" w:sz="0" w:space="0" w:color="auto"/>
      </w:divBdr>
    </w:div>
    <w:div w:id="1356078868">
      <w:bodyDiv w:val="1"/>
      <w:marLeft w:val="0"/>
      <w:marRight w:val="0"/>
      <w:marTop w:val="0"/>
      <w:marBottom w:val="0"/>
      <w:divBdr>
        <w:top w:val="none" w:sz="0" w:space="0" w:color="auto"/>
        <w:left w:val="none" w:sz="0" w:space="0" w:color="auto"/>
        <w:bottom w:val="none" w:sz="0" w:space="0" w:color="auto"/>
        <w:right w:val="none" w:sz="0" w:space="0" w:color="auto"/>
      </w:divBdr>
    </w:div>
    <w:div w:id="1371341698">
      <w:bodyDiv w:val="1"/>
      <w:marLeft w:val="0"/>
      <w:marRight w:val="0"/>
      <w:marTop w:val="0"/>
      <w:marBottom w:val="0"/>
      <w:divBdr>
        <w:top w:val="none" w:sz="0" w:space="0" w:color="auto"/>
        <w:left w:val="none" w:sz="0" w:space="0" w:color="auto"/>
        <w:bottom w:val="none" w:sz="0" w:space="0" w:color="auto"/>
        <w:right w:val="none" w:sz="0" w:space="0" w:color="auto"/>
      </w:divBdr>
    </w:div>
    <w:div w:id="1387413382">
      <w:bodyDiv w:val="1"/>
      <w:marLeft w:val="0"/>
      <w:marRight w:val="0"/>
      <w:marTop w:val="0"/>
      <w:marBottom w:val="0"/>
      <w:divBdr>
        <w:top w:val="none" w:sz="0" w:space="0" w:color="auto"/>
        <w:left w:val="none" w:sz="0" w:space="0" w:color="auto"/>
        <w:bottom w:val="none" w:sz="0" w:space="0" w:color="auto"/>
        <w:right w:val="none" w:sz="0" w:space="0" w:color="auto"/>
      </w:divBdr>
    </w:div>
    <w:div w:id="1401564902">
      <w:bodyDiv w:val="1"/>
      <w:marLeft w:val="0"/>
      <w:marRight w:val="0"/>
      <w:marTop w:val="0"/>
      <w:marBottom w:val="0"/>
      <w:divBdr>
        <w:top w:val="none" w:sz="0" w:space="0" w:color="auto"/>
        <w:left w:val="none" w:sz="0" w:space="0" w:color="auto"/>
        <w:bottom w:val="none" w:sz="0" w:space="0" w:color="auto"/>
        <w:right w:val="none" w:sz="0" w:space="0" w:color="auto"/>
      </w:divBdr>
    </w:div>
    <w:div w:id="1402563096">
      <w:bodyDiv w:val="1"/>
      <w:marLeft w:val="0"/>
      <w:marRight w:val="0"/>
      <w:marTop w:val="0"/>
      <w:marBottom w:val="0"/>
      <w:divBdr>
        <w:top w:val="none" w:sz="0" w:space="0" w:color="auto"/>
        <w:left w:val="none" w:sz="0" w:space="0" w:color="auto"/>
        <w:bottom w:val="none" w:sz="0" w:space="0" w:color="auto"/>
        <w:right w:val="none" w:sz="0" w:space="0" w:color="auto"/>
      </w:divBdr>
    </w:div>
    <w:div w:id="1403483229">
      <w:bodyDiv w:val="1"/>
      <w:marLeft w:val="0"/>
      <w:marRight w:val="0"/>
      <w:marTop w:val="0"/>
      <w:marBottom w:val="0"/>
      <w:divBdr>
        <w:top w:val="none" w:sz="0" w:space="0" w:color="auto"/>
        <w:left w:val="none" w:sz="0" w:space="0" w:color="auto"/>
        <w:bottom w:val="none" w:sz="0" w:space="0" w:color="auto"/>
        <w:right w:val="none" w:sz="0" w:space="0" w:color="auto"/>
      </w:divBdr>
      <w:divsChild>
        <w:div w:id="1625234476">
          <w:marLeft w:val="446"/>
          <w:marRight w:val="0"/>
          <w:marTop w:val="0"/>
          <w:marBottom w:val="0"/>
          <w:divBdr>
            <w:top w:val="none" w:sz="0" w:space="0" w:color="auto"/>
            <w:left w:val="none" w:sz="0" w:space="0" w:color="auto"/>
            <w:bottom w:val="none" w:sz="0" w:space="0" w:color="auto"/>
            <w:right w:val="none" w:sz="0" w:space="0" w:color="auto"/>
          </w:divBdr>
        </w:div>
      </w:divsChild>
    </w:div>
    <w:div w:id="1418404315">
      <w:bodyDiv w:val="1"/>
      <w:marLeft w:val="0"/>
      <w:marRight w:val="0"/>
      <w:marTop w:val="0"/>
      <w:marBottom w:val="0"/>
      <w:divBdr>
        <w:top w:val="none" w:sz="0" w:space="0" w:color="auto"/>
        <w:left w:val="none" w:sz="0" w:space="0" w:color="auto"/>
        <w:bottom w:val="none" w:sz="0" w:space="0" w:color="auto"/>
        <w:right w:val="none" w:sz="0" w:space="0" w:color="auto"/>
      </w:divBdr>
    </w:div>
    <w:div w:id="1437872777">
      <w:bodyDiv w:val="1"/>
      <w:marLeft w:val="0"/>
      <w:marRight w:val="0"/>
      <w:marTop w:val="0"/>
      <w:marBottom w:val="0"/>
      <w:divBdr>
        <w:top w:val="none" w:sz="0" w:space="0" w:color="auto"/>
        <w:left w:val="none" w:sz="0" w:space="0" w:color="auto"/>
        <w:bottom w:val="none" w:sz="0" w:space="0" w:color="auto"/>
        <w:right w:val="none" w:sz="0" w:space="0" w:color="auto"/>
      </w:divBdr>
    </w:div>
    <w:div w:id="1475948297">
      <w:bodyDiv w:val="1"/>
      <w:marLeft w:val="0"/>
      <w:marRight w:val="0"/>
      <w:marTop w:val="0"/>
      <w:marBottom w:val="0"/>
      <w:divBdr>
        <w:top w:val="none" w:sz="0" w:space="0" w:color="auto"/>
        <w:left w:val="none" w:sz="0" w:space="0" w:color="auto"/>
        <w:bottom w:val="none" w:sz="0" w:space="0" w:color="auto"/>
        <w:right w:val="none" w:sz="0" w:space="0" w:color="auto"/>
      </w:divBdr>
    </w:div>
    <w:div w:id="1476876089">
      <w:bodyDiv w:val="1"/>
      <w:marLeft w:val="0"/>
      <w:marRight w:val="0"/>
      <w:marTop w:val="0"/>
      <w:marBottom w:val="0"/>
      <w:divBdr>
        <w:top w:val="none" w:sz="0" w:space="0" w:color="auto"/>
        <w:left w:val="none" w:sz="0" w:space="0" w:color="auto"/>
        <w:bottom w:val="none" w:sz="0" w:space="0" w:color="auto"/>
        <w:right w:val="none" w:sz="0" w:space="0" w:color="auto"/>
      </w:divBdr>
    </w:div>
    <w:div w:id="1496190419">
      <w:bodyDiv w:val="1"/>
      <w:marLeft w:val="0"/>
      <w:marRight w:val="0"/>
      <w:marTop w:val="0"/>
      <w:marBottom w:val="0"/>
      <w:divBdr>
        <w:top w:val="none" w:sz="0" w:space="0" w:color="auto"/>
        <w:left w:val="none" w:sz="0" w:space="0" w:color="auto"/>
        <w:bottom w:val="none" w:sz="0" w:space="0" w:color="auto"/>
        <w:right w:val="none" w:sz="0" w:space="0" w:color="auto"/>
      </w:divBdr>
    </w:div>
    <w:div w:id="1500467684">
      <w:bodyDiv w:val="1"/>
      <w:marLeft w:val="0"/>
      <w:marRight w:val="0"/>
      <w:marTop w:val="0"/>
      <w:marBottom w:val="0"/>
      <w:divBdr>
        <w:top w:val="none" w:sz="0" w:space="0" w:color="auto"/>
        <w:left w:val="none" w:sz="0" w:space="0" w:color="auto"/>
        <w:bottom w:val="none" w:sz="0" w:space="0" w:color="auto"/>
        <w:right w:val="none" w:sz="0" w:space="0" w:color="auto"/>
      </w:divBdr>
    </w:div>
    <w:div w:id="1502744536">
      <w:bodyDiv w:val="1"/>
      <w:marLeft w:val="0"/>
      <w:marRight w:val="0"/>
      <w:marTop w:val="0"/>
      <w:marBottom w:val="0"/>
      <w:divBdr>
        <w:top w:val="none" w:sz="0" w:space="0" w:color="auto"/>
        <w:left w:val="none" w:sz="0" w:space="0" w:color="auto"/>
        <w:bottom w:val="none" w:sz="0" w:space="0" w:color="auto"/>
        <w:right w:val="none" w:sz="0" w:space="0" w:color="auto"/>
      </w:divBdr>
    </w:div>
    <w:div w:id="1558853832">
      <w:bodyDiv w:val="1"/>
      <w:marLeft w:val="0"/>
      <w:marRight w:val="0"/>
      <w:marTop w:val="0"/>
      <w:marBottom w:val="0"/>
      <w:divBdr>
        <w:top w:val="none" w:sz="0" w:space="0" w:color="auto"/>
        <w:left w:val="none" w:sz="0" w:space="0" w:color="auto"/>
        <w:bottom w:val="none" w:sz="0" w:space="0" w:color="auto"/>
        <w:right w:val="none" w:sz="0" w:space="0" w:color="auto"/>
      </w:divBdr>
    </w:div>
    <w:div w:id="1580096275">
      <w:bodyDiv w:val="1"/>
      <w:marLeft w:val="0"/>
      <w:marRight w:val="0"/>
      <w:marTop w:val="0"/>
      <w:marBottom w:val="0"/>
      <w:divBdr>
        <w:top w:val="none" w:sz="0" w:space="0" w:color="auto"/>
        <w:left w:val="none" w:sz="0" w:space="0" w:color="auto"/>
        <w:bottom w:val="none" w:sz="0" w:space="0" w:color="auto"/>
        <w:right w:val="none" w:sz="0" w:space="0" w:color="auto"/>
      </w:divBdr>
    </w:div>
    <w:div w:id="1583294499">
      <w:bodyDiv w:val="1"/>
      <w:marLeft w:val="0"/>
      <w:marRight w:val="0"/>
      <w:marTop w:val="0"/>
      <w:marBottom w:val="0"/>
      <w:divBdr>
        <w:top w:val="none" w:sz="0" w:space="0" w:color="auto"/>
        <w:left w:val="none" w:sz="0" w:space="0" w:color="auto"/>
        <w:bottom w:val="none" w:sz="0" w:space="0" w:color="auto"/>
        <w:right w:val="none" w:sz="0" w:space="0" w:color="auto"/>
      </w:divBdr>
    </w:div>
    <w:div w:id="1586956049">
      <w:bodyDiv w:val="1"/>
      <w:marLeft w:val="0"/>
      <w:marRight w:val="0"/>
      <w:marTop w:val="0"/>
      <w:marBottom w:val="0"/>
      <w:divBdr>
        <w:top w:val="none" w:sz="0" w:space="0" w:color="auto"/>
        <w:left w:val="none" w:sz="0" w:space="0" w:color="auto"/>
        <w:bottom w:val="none" w:sz="0" w:space="0" w:color="auto"/>
        <w:right w:val="none" w:sz="0" w:space="0" w:color="auto"/>
      </w:divBdr>
    </w:div>
    <w:div w:id="1612084537">
      <w:bodyDiv w:val="1"/>
      <w:marLeft w:val="0"/>
      <w:marRight w:val="0"/>
      <w:marTop w:val="0"/>
      <w:marBottom w:val="0"/>
      <w:divBdr>
        <w:top w:val="none" w:sz="0" w:space="0" w:color="auto"/>
        <w:left w:val="none" w:sz="0" w:space="0" w:color="auto"/>
        <w:bottom w:val="none" w:sz="0" w:space="0" w:color="auto"/>
        <w:right w:val="none" w:sz="0" w:space="0" w:color="auto"/>
      </w:divBdr>
    </w:div>
    <w:div w:id="1637299470">
      <w:bodyDiv w:val="1"/>
      <w:marLeft w:val="0"/>
      <w:marRight w:val="0"/>
      <w:marTop w:val="0"/>
      <w:marBottom w:val="0"/>
      <w:divBdr>
        <w:top w:val="none" w:sz="0" w:space="0" w:color="auto"/>
        <w:left w:val="none" w:sz="0" w:space="0" w:color="auto"/>
        <w:bottom w:val="none" w:sz="0" w:space="0" w:color="auto"/>
        <w:right w:val="none" w:sz="0" w:space="0" w:color="auto"/>
      </w:divBdr>
    </w:div>
    <w:div w:id="1640452977">
      <w:bodyDiv w:val="1"/>
      <w:marLeft w:val="0"/>
      <w:marRight w:val="0"/>
      <w:marTop w:val="0"/>
      <w:marBottom w:val="0"/>
      <w:divBdr>
        <w:top w:val="none" w:sz="0" w:space="0" w:color="auto"/>
        <w:left w:val="none" w:sz="0" w:space="0" w:color="auto"/>
        <w:bottom w:val="none" w:sz="0" w:space="0" w:color="auto"/>
        <w:right w:val="none" w:sz="0" w:space="0" w:color="auto"/>
      </w:divBdr>
    </w:div>
    <w:div w:id="1648896407">
      <w:bodyDiv w:val="1"/>
      <w:marLeft w:val="0"/>
      <w:marRight w:val="0"/>
      <w:marTop w:val="0"/>
      <w:marBottom w:val="0"/>
      <w:divBdr>
        <w:top w:val="none" w:sz="0" w:space="0" w:color="auto"/>
        <w:left w:val="none" w:sz="0" w:space="0" w:color="auto"/>
        <w:bottom w:val="none" w:sz="0" w:space="0" w:color="auto"/>
        <w:right w:val="none" w:sz="0" w:space="0" w:color="auto"/>
      </w:divBdr>
    </w:div>
    <w:div w:id="1649700734">
      <w:bodyDiv w:val="1"/>
      <w:marLeft w:val="0"/>
      <w:marRight w:val="0"/>
      <w:marTop w:val="0"/>
      <w:marBottom w:val="0"/>
      <w:divBdr>
        <w:top w:val="none" w:sz="0" w:space="0" w:color="auto"/>
        <w:left w:val="none" w:sz="0" w:space="0" w:color="auto"/>
        <w:bottom w:val="none" w:sz="0" w:space="0" w:color="auto"/>
        <w:right w:val="none" w:sz="0" w:space="0" w:color="auto"/>
      </w:divBdr>
    </w:div>
    <w:div w:id="1657104947">
      <w:bodyDiv w:val="1"/>
      <w:marLeft w:val="0"/>
      <w:marRight w:val="0"/>
      <w:marTop w:val="0"/>
      <w:marBottom w:val="0"/>
      <w:divBdr>
        <w:top w:val="none" w:sz="0" w:space="0" w:color="auto"/>
        <w:left w:val="none" w:sz="0" w:space="0" w:color="auto"/>
        <w:bottom w:val="none" w:sz="0" w:space="0" w:color="auto"/>
        <w:right w:val="none" w:sz="0" w:space="0" w:color="auto"/>
      </w:divBdr>
    </w:div>
    <w:div w:id="1659773120">
      <w:bodyDiv w:val="1"/>
      <w:marLeft w:val="0"/>
      <w:marRight w:val="0"/>
      <w:marTop w:val="0"/>
      <w:marBottom w:val="0"/>
      <w:divBdr>
        <w:top w:val="none" w:sz="0" w:space="0" w:color="auto"/>
        <w:left w:val="none" w:sz="0" w:space="0" w:color="auto"/>
        <w:bottom w:val="none" w:sz="0" w:space="0" w:color="auto"/>
        <w:right w:val="none" w:sz="0" w:space="0" w:color="auto"/>
      </w:divBdr>
    </w:div>
    <w:div w:id="1669480522">
      <w:bodyDiv w:val="1"/>
      <w:marLeft w:val="0"/>
      <w:marRight w:val="0"/>
      <w:marTop w:val="0"/>
      <w:marBottom w:val="0"/>
      <w:divBdr>
        <w:top w:val="none" w:sz="0" w:space="0" w:color="auto"/>
        <w:left w:val="none" w:sz="0" w:space="0" w:color="auto"/>
        <w:bottom w:val="none" w:sz="0" w:space="0" w:color="auto"/>
        <w:right w:val="none" w:sz="0" w:space="0" w:color="auto"/>
      </w:divBdr>
    </w:div>
    <w:div w:id="1672296860">
      <w:bodyDiv w:val="1"/>
      <w:marLeft w:val="0"/>
      <w:marRight w:val="0"/>
      <w:marTop w:val="0"/>
      <w:marBottom w:val="0"/>
      <w:divBdr>
        <w:top w:val="none" w:sz="0" w:space="0" w:color="auto"/>
        <w:left w:val="none" w:sz="0" w:space="0" w:color="auto"/>
        <w:bottom w:val="none" w:sz="0" w:space="0" w:color="auto"/>
        <w:right w:val="none" w:sz="0" w:space="0" w:color="auto"/>
      </w:divBdr>
    </w:div>
    <w:div w:id="1690446023">
      <w:bodyDiv w:val="1"/>
      <w:marLeft w:val="0"/>
      <w:marRight w:val="0"/>
      <w:marTop w:val="0"/>
      <w:marBottom w:val="0"/>
      <w:divBdr>
        <w:top w:val="none" w:sz="0" w:space="0" w:color="auto"/>
        <w:left w:val="none" w:sz="0" w:space="0" w:color="auto"/>
        <w:bottom w:val="none" w:sz="0" w:space="0" w:color="auto"/>
        <w:right w:val="none" w:sz="0" w:space="0" w:color="auto"/>
      </w:divBdr>
    </w:div>
    <w:div w:id="1705859902">
      <w:bodyDiv w:val="1"/>
      <w:marLeft w:val="0"/>
      <w:marRight w:val="0"/>
      <w:marTop w:val="0"/>
      <w:marBottom w:val="0"/>
      <w:divBdr>
        <w:top w:val="none" w:sz="0" w:space="0" w:color="auto"/>
        <w:left w:val="none" w:sz="0" w:space="0" w:color="auto"/>
        <w:bottom w:val="none" w:sz="0" w:space="0" w:color="auto"/>
        <w:right w:val="none" w:sz="0" w:space="0" w:color="auto"/>
      </w:divBdr>
    </w:div>
    <w:div w:id="1724717331">
      <w:bodyDiv w:val="1"/>
      <w:marLeft w:val="0"/>
      <w:marRight w:val="0"/>
      <w:marTop w:val="0"/>
      <w:marBottom w:val="0"/>
      <w:divBdr>
        <w:top w:val="none" w:sz="0" w:space="0" w:color="auto"/>
        <w:left w:val="none" w:sz="0" w:space="0" w:color="auto"/>
        <w:bottom w:val="none" w:sz="0" w:space="0" w:color="auto"/>
        <w:right w:val="none" w:sz="0" w:space="0" w:color="auto"/>
      </w:divBdr>
    </w:div>
    <w:div w:id="1740055503">
      <w:bodyDiv w:val="1"/>
      <w:marLeft w:val="0"/>
      <w:marRight w:val="0"/>
      <w:marTop w:val="0"/>
      <w:marBottom w:val="0"/>
      <w:divBdr>
        <w:top w:val="none" w:sz="0" w:space="0" w:color="auto"/>
        <w:left w:val="none" w:sz="0" w:space="0" w:color="auto"/>
        <w:bottom w:val="none" w:sz="0" w:space="0" w:color="auto"/>
        <w:right w:val="none" w:sz="0" w:space="0" w:color="auto"/>
      </w:divBdr>
    </w:div>
    <w:div w:id="1747414762">
      <w:bodyDiv w:val="1"/>
      <w:marLeft w:val="0"/>
      <w:marRight w:val="0"/>
      <w:marTop w:val="0"/>
      <w:marBottom w:val="0"/>
      <w:divBdr>
        <w:top w:val="none" w:sz="0" w:space="0" w:color="auto"/>
        <w:left w:val="none" w:sz="0" w:space="0" w:color="auto"/>
        <w:bottom w:val="none" w:sz="0" w:space="0" w:color="auto"/>
        <w:right w:val="none" w:sz="0" w:space="0" w:color="auto"/>
      </w:divBdr>
    </w:div>
    <w:div w:id="1750618865">
      <w:bodyDiv w:val="1"/>
      <w:marLeft w:val="0"/>
      <w:marRight w:val="0"/>
      <w:marTop w:val="0"/>
      <w:marBottom w:val="0"/>
      <w:divBdr>
        <w:top w:val="none" w:sz="0" w:space="0" w:color="auto"/>
        <w:left w:val="none" w:sz="0" w:space="0" w:color="auto"/>
        <w:bottom w:val="none" w:sz="0" w:space="0" w:color="auto"/>
        <w:right w:val="none" w:sz="0" w:space="0" w:color="auto"/>
      </w:divBdr>
    </w:div>
    <w:div w:id="1752043718">
      <w:bodyDiv w:val="1"/>
      <w:marLeft w:val="0"/>
      <w:marRight w:val="0"/>
      <w:marTop w:val="0"/>
      <w:marBottom w:val="0"/>
      <w:divBdr>
        <w:top w:val="none" w:sz="0" w:space="0" w:color="auto"/>
        <w:left w:val="none" w:sz="0" w:space="0" w:color="auto"/>
        <w:bottom w:val="none" w:sz="0" w:space="0" w:color="auto"/>
        <w:right w:val="none" w:sz="0" w:space="0" w:color="auto"/>
      </w:divBdr>
    </w:div>
    <w:div w:id="1753500678">
      <w:bodyDiv w:val="1"/>
      <w:marLeft w:val="0"/>
      <w:marRight w:val="0"/>
      <w:marTop w:val="0"/>
      <w:marBottom w:val="0"/>
      <w:divBdr>
        <w:top w:val="none" w:sz="0" w:space="0" w:color="auto"/>
        <w:left w:val="none" w:sz="0" w:space="0" w:color="auto"/>
        <w:bottom w:val="none" w:sz="0" w:space="0" w:color="auto"/>
        <w:right w:val="none" w:sz="0" w:space="0" w:color="auto"/>
      </w:divBdr>
    </w:div>
    <w:div w:id="1780952634">
      <w:bodyDiv w:val="1"/>
      <w:marLeft w:val="0"/>
      <w:marRight w:val="0"/>
      <w:marTop w:val="0"/>
      <w:marBottom w:val="0"/>
      <w:divBdr>
        <w:top w:val="none" w:sz="0" w:space="0" w:color="auto"/>
        <w:left w:val="none" w:sz="0" w:space="0" w:color="auto"/>
        <w:bottom w:val="none" w:sz="0" w:space="0" w:color="auto"/>
        <w:right w:val="none" w:sz="0" w:space="0" w:color="auto"/>
      </w:divBdr>
    </w:div>
    <w:div w:id="1791632184">
      <w:bodyDiv w:val="1"/>
      <w:marLeft w:val="0"/>
      <w:marRight w:val="0"/>
      <w:marTop w:val="0"/>
      <w:marBottom w:val="0"/>
      <w:divBdr>
        <w:top w:val="none" w:sz="0" w:space="0" w:color="auto"/>
        <w:left w:val="none" w:sz="0" w:space="0" w:color="auto"/>
        <w:bottom w:val="none" w:sz="0" w:space="0" w:color="auto"/>
        <w:right w:val="none" w:sz="0" w:space="0" w:color="auto"/>
      </w:divBdr>
    </w:div>
    <w:div w:id="1792241384">
      <w:bodyDiv w:val="1"/>
      <w:marLeft w:val="0"/>
      <w:marRight w:val="0"/>
      <w:marTop w:val="0"/>
      <w:marBottom w:val="0"/>
      <w:divBdr>
        <w:top w:val="none" w:sz="0" w:space="0" w:color="auto"/>
        <w:left w:val="none" w:sz="0" w:space="0" w:color="auto"/>
        <w:bottom w:val="none" w:sz="0" w:space="0" w:color="auto"/>
        <w:right w:val="none" w:sz="0" w:space="0" w:color="auto"/>
      </w:divBdr>
    </w:div>
    <w:div w:id="1810239996">
      <w:bodyDiv w:val="1"/>
      <w:marLeft w:val="0"/>
      <w:marRight w:val="0"/>
      <w:marTop w:val="0"/>
      <w:marBottom w:val="0"/>
      <w:divBdr>
        <w:top w:val="none" w:sz="0" w:space="0" w:color="auto"/>
        <w:left w:val="none" w:sz="0" w:space="0" w:color="auto"/>
        <w:bottom w:val="none" w:sz="0" w:space="0" w:color="auto"/>
        <w:right w:val="none" w:sz="0" w:space="0" w:color="auto"/>
      </w:divBdr>
    </w:div>
    <w:div w:id="1823278799">
      <w:bodyDiv w:val="1"/>
      <w:marLeft w:val="0"/>
      <w:marRight w:val="0"/>
      <w:marTop w:val="0"/>
      <w:marBottom w:val="0"/>
      <w:divBdr>
        <w:top w:val="none" w:sz="0" w:space="0" w:color="auto"/>
        <w:left w:val="none" w:sz="0" w:space="0" w:color="auto"/>
        <w:bottom w:val="none" w:sz="0" w:space="0" w:color="auto"/>
        <w:right w:val="none" w:sz="0" w:space="0" w:color="auto"/>
      </w:divBdr>
    </w:div>
    <w:div w:id="1848401115">
      <w:bodyDiv w:val="1"/>
      <w:marLeft w:val="0"/>
      <w:marRight w:val="0"/>
      <w:marTop w:val="0"/>
      <w:marBottom w:val="0"/>
      <w:divBdr>
        <w:top w:val="none" w:sz="0" w:space="0" w:color="auto"/>
        <w:left w:val="none" w:sz="0" w:space="0" w:color="auto"/>
        <w:bottom w:val="none" w:sz="0" w:space="0" w:color="auto"/>
        <w:right w:val="none" w:sz="0" w:space="0" w:color="auto"/>
      </w:divBdr>
    </w:div>
    <w:div w:id="1870871262">
      <w:bodyDiv w:val="1"/>
      <w:marLeft w:val="0"/>
      <w:marRight w:val="0"/>
      <w:marTop w:val="0"/>
      <w:marBottom w:val="0"/>
      <w:divBdr>
        <w:top w:val="none" w:sz="0" w:space="0" w:color="auto"/>
        <w:left w:val="none" w:sz="0" w:space="0" w:color="auto"/>
        <w:bottom w:val="none" w:sz="0" w:space="0" w:color="auto"/>
        <w:right w:val="none" w:sz="0" w:space="0" w:color="auto"/>
      </w:divBdr>
    </w:div>
    <w:div w:id="1876578588">
      <w:bodyDiv w:val="1"/>
      <w:marLeft w:val="0"/>
      <w:marRight w:val="0"/>
      <w:marTop w:val="0"/>
      <w:marBottom w:val="0"/>
      <w:divBdr>
        <w:top w:val="none" w:sz="0" w:space="0" w:color="auto"/>
        <w:left w:val="none" w:sz="0" w:space="0" w:color="auto"/>
        <w:bottom w:val="none" w:sz="0" w:space="0" w:color="auto"/>
        <w:right w:val="none" w:sz="0" w:space="0" w:color="auto"/>
      </w:divBdr>
    </w:div>
    <w:div w:id="1877114587">
      <w:bodyDiv w:val="1"/>
      <w:marLeft w:val="0"/>
      <w:marRight w:val="0"/>
      <w:marTop w:val="0"/>
      <w:marBottom w:val="0"/>
      <w:divBdr>
        <w:top w:val="none" w:sz="0" w:space="0" w:color="auto"/>
        <w:left w:val="none" w:sz="0" w:space="0" w:color="auto"/>
        <w:bottom w:val="none" w:sz="0" w:space="0" w:color="auto"/>
        <w:right w:val="none" w:sz="0" w:space="0" w:color="auto"/>
      </w:divBdr>
    </w:div>
    <w:div w:id="1880973729">
      <w:bodyDiv w:val="1"/>
      <w:marLeft w:val="0"/>
      <w:marRight w:val="0"/>
      <w:marTop w:val="0"/>
      <w:marBottom w:val="0"/>
      <w:divBdr>
        <w:top w:val="none" w:sz="0" w:space="0" w:color="auto"/>
        <w:left w:val="none" w:sz="0" w:space="0" w:color="auto"/>
        <w:bottom w:val="none" w:sz="0" w:space="0" w:color="auto"/>
        <w:right w:val="none" w:sz="0" w:space="0" w:color="auto"/>
      </w:divBdr>
    </w:div>
    <w:div w:id="1895195856">
      <w:bodyDiv w:val="1"/>
      <w:marLeft w:val="0"/>
      <w:marRight w:val="0"/>
      <w:marTop w:val="0"/>
      <w:marBottom w:val="0"/>
      <w:divBdr>
        <w:top w:val="none" w:sz="0" w:space="0" w:color="auto"/>
        <w:left w:val="none" w:sz="0" w:space="0" w:color="auto"/>
        <w:bottom w:val="none" w:sz="0" w:space="0" w:color="auto"/>
        <w:right w:val="none" w:sz="0" w:space="0" w:color="auto"/>
      </w:divBdr>
    </w:div>
    <w:div w:id="1914271308">
      <w:bodyDiv w:val="1"/>
      <w:marLeft w:val="0"/>
      <w:marRight w:val="0"/>
      <w:marTop w:val="0"/>
      <w:marBottom w:val="0"/>
      <w:divBdr>
        <w:top w:val="none" w:sz="0" w:space="0" w:color="auto"/>
        <w:left w:val="none" w:sz="0" w:space="0" w:color="auto"/>
        <w:bottom w:val="none" w:sz="0" w:space="0" w:color="auto"/>
        <w:right w:val="none" w:sz="0" w:space="0" w:color="auto"/>
      </w:divBdr>
    </w:div>
    <w:div w:id="1915318111">
      <w:bodyDiv w:val="1"/>
      <w:marLeft w:val="0"/>
      <w:marRight w:val="0"/>
      <w:marTop w:val="0"/>
      <w:marBottom w:val="0"/>
      <w:divBdr>
        <w:top w:val="none" w:sz="0" w:space="0" w:color="auto"/>
        <w:left w:val="none" w:sz="0" w:space="0" w:color="auto"/>
        <w:bottom w:val="none" w:sz="0" w:space="0" w:color="auto"/>
        <w:right w:val="none" w:sz="0" w:space="0" w:color="auto"/>
      </w:divBdr>
    </w:div>
    <w:div w:id="1920868817">
      <w:bodyDiv w:val="1"/>
      <w:marLeft w:val="0"/>
      <w:marRight w:val="0"/>
      <w:marTop w:val="0"/>
      <w:marBottom w:val="0"/>
      <w:divBdr>
        <w:top w:val="none" w:sz="0" w:space="0" w:color="auto"/>
        <w:left w:val="none" w:sz="0" w:space="0" w:color="auto"/>
        <w:bottom w:val="none" w:sz="0" w:space="0" w:color="auto"/>
        <w:right w:val="none" w:sz="0" w:space="0" w:color="auto"/>
      </w:divBdr>
    </w:div>
    <w:div w:id="1927222157">
      <w:bodyDiv w:val="1"/>
      <w:marLeft w:val="0"/>
      <w:marRight w:val="0"/>
      <w:marTop w:val="0"/>
      <w:marBottom w:val="0"/>
      <w:divBdr>
        <w:top w:val="none" w:sz="0" w:space="0" w:color="auto"/>
        <w:left w:val="none" w:sz="0" w:space="0" w:color="auto"/>
        <w:bottom w:val="none" w:sz="0" w:space="0" w:color="auto"/>
        <w:right w:val="none" w:sz="0" w:space="0" w:color="auto"/>
      </w:divBdr>
    </w:div>
    <w:div w:id="1951431063">
      <w:bodyDiv w:val="1"/>
      <w:marLeft w:val="0"/>
      <w:marRight w:val="0"/>
      <w:marTop w:val="0"/>
      <w:marBottom w:val="0"/>
      <w:divBdr>
        <w:top w:val="none" w:sz="0" w:space="0" w:color="auto"/>
        <w:left w:val="none" w:sz="0" w:space="0" w:color="auto"/>
        <w:bottom w:val="none" w:sz="0" w:space="0" w:color="auto"/>
        <w:right w:val="none" w:sz="0" w:space="0" w:color="auto"/>
      </w:divBdr>
    </w:div>
    <w:div w:id="2006206516">
      <w:bodyDiv w:val="1"/>
      <w:marLeft w:val="0"/>
      <w:marRight w:val="0"/>
      <w:marTop w:val="0"/>
      <w:marBottom w:val="0"/>
      <w:divBdr>
        <w:top w:val="none" w:sz="0" w:space="0" w:color="auto"/>
        <w:left w:val="none" w:sz="0" w:space="0" w:color="auto"/>
        <w:bottom w:val="none" w:sz="0" w:space="0" w:color="auto"/>
        <w:right w:val="none" w:sz="0" w:space="0" w:color="auto"/>
      </w:divBdr>
    </w:div>
    <w:div w:id="2046171912">
      <w:bodyDiv w:val="1"/>
      <w:marLeft w:val="0"/>
      <w:marRight w:val="0"/>
      <w:marTop w:val="0"/>
      <w:marBottom w:val="0"/>
      <w:divBdr>
        <w:top w:val="none" w:sz="0" w:space="0" w:color="auto"/>
        <w:left w:val="none" w:sz="0" w:space="0" w:color="auto"/>
        <w:bottom w:val="none" w:sz="0" w:space="0" w:color="auto"/>
        <w:right w:val="none" w:sz="0" w:space="0" w:color="auto"/>
      </w:divBdr>
    </w:div>
    <w:div w:id="2056855776">
      <w:bodyDiv w:val="1"/>
      <w:marLeft w:val="0"/>
      <w:marRight w:val="0"/>
      <w:marTop w:val="0"/>
      <w:marBottom w:val="0"/>
      <w:divBdr>
        <w:top w:val="none" w:sz="0" w:space="0" w:color="auto"/>
        <w:left w:val="none" w:sz="0" w:space="0" w:color="auto"/>
        <w:bottom w:val="none" w:sz="0" w:space="0" w:color="auto"/>
        <w:right w:val="none" w:sz="0" w:space="0" w:color="auto"/>
      </w:divBdr>
    </w:div>
    <w:div w:id="2062824433">
      <w:bodyDiv w:val="1"/>
      <w:marLeft w:val="0"/>
      <w:marRight w:val="0"/>
      <w:marTop w:val="0"/>
      <w:marBottom w:val="0"/>
      <w:divBdr>
        <w:top w:val="none" w:sz="0" w:space="0" w:color="auto"/>
        <w:left w:val="none" w:sz="0" w:space="0" w:color="auto"/>
        <w:bottom w:val="none" w:sz="0" w:space="0" w:color="auto"/>
        <w:right w:val="none" w:sz="0" w:space="0" w:color="auto"/>
      </w:divBdr>
    </w:div>
    <w:div w:id="2072994105">
      <w:bodyDiv w:val="1"/>
      <w:marLeft w:val="0"/>
      <w:marRight w:val="0"/>
      <w:marTop w:val="0"/>
      <w:marBottom w:val="0"/>
      <w:divBdr>
        <w:top w:val="none" w:sz="0" w:space="0" w:color="auto"/>
        <w:left w:val="none" w:sz="0" w:space="0" w:color="auto"/>
        <w:bottom w:val="none" w:sz="0" w:space="0" w:color="auto"/>
        <w:right w:val="none" w:sz="0" w:space="0" w:color="auto"/>
      </w:divBdr>
    </w:div>
    <w:div w:id="2076854541">
      <w:bodyDiv w:val="1"/>
      <w:marLeft w:val="0"/>
      <w:marRight w:val="0"/>
      <w:marTop w:val="0"/>
      <w:marBottom w:val="0"/>
      <w:divBdr>
        <w:top w:val="none" w:sz="0" w:space="0" w:color="auto"/>
        <w:left w:val="none" w:sz="0" w:space="0" w:color="auto"/>
        <w:bottom w:val="none" w:sz="0" w:space="0" w:color="auto"/>
        <w:right w:val="none" w:sz="0" w:space="0" w:color="auto"/>
      </w:divBdr>
    </w:div>
    <w:div w:id="2090157519">
      <w:bodyDiv w:val="1"/>
      <w:marLeft w:val="0"/>
      <w:marRight w:val="0"/>
      <w:marTop w:val="0"/>
      <w:marBottom w:val="0"/>
      <w:divBdr>
        <w:top w:val="none" w:sz="0" w:space="0" w:color="auto"/>
        <w:left w:val="none" w:sz="0" w:space="0" w:color="auto"/>
        <w:bottom w:val="none" w:sz="0" w:space="0" w:color="auto"/>
        <w:right w:val="none" w:sz="0" w:space="0" w:color="auto"/>
      </w:divBdr>
    </w:div>
    <w:div w:id="2101216323">
      <w:bodyDiv w:val="1"/>
      <w:marLeft w:val="0"/>
      <w:marRight w:val="0"/>
      <w:marTop w:val="0"/>
      <w:marBottom w:val="0"/>
      <w:divBdr>
        <w:top w:val="none" w:sz="0" w:space="0" w:color="auto"/>
        <w:left w:val="none" w:sz="0" w:space="0" w:color="auto"/>
        <w:bottom w:val="none" w:sz="0" w:space="0" w:color="auto"/>
        <w:right w:val="none" w:sz="0" w:space="0" w:color="auto"/>
      </w:divBdr>
    </w:div>
    <w:div w:id="2132748571">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microsoft.com/office/2007/relationships/hdphoto" Target="media/hdphoto3.wdp"/><Relationship Id="rId14" Type="http://schemas.openxmlformats.org/officeDocument/2006/relationships/image" Target="media/image5.jpeg"/><Relationship Id="rId15" Type="http://schemas.microsoft.com/office/2007/relationships/hdphoto" Target="media/hdphoto4.wdp"/><Relationship Id="rId16" Type="http://schemas.openxmlformats.org/officeDocument/2006/relationships/image" Target="media/image6.jpe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jpeg"/><Relationship Id="rId50" Type="http://schemas.openxmlformats.org/officeDocument/2006/relationships/hyperlink" Target="https://doi.org/10.1097/MPG.0b013e318268da4" TargetMode="External"/><Relationship Id="rId51" Type="http://schemas.openxmlformats.org/officeDocument/2006/relationships/hyperlink" Target="https://doi.org/10.1111/dote.12339" TargetMode="External"/><Relationship Id="rId52" Type="http://schemas.openxmlformats.org/officeDocument/2006/relationships/hyperlink" Target="https://doi.org/10.1016/j.jaci.2017.08.038" TargetMode="External"/><Relationship Id="rId53" Type="http://schemas.openxmlformats.org/officeDocument/2006/relationships/hyperlink" Target="https://doi.org/10.1111/apt.12438" TargetMode="External"/><Relationship Id="rId54" Type="http://schemas.openxmlformats.org/officeDocument/2006/relationships/hyperlink" Target="https://doi.org/10.1053/j.gastro.2013.08.015" TargetMode="External"/><Relationship Id="rId55" Type="http://schemas.openxmlformats.org/officeDocument/2006/relationships/fontTable" Target="fontTable.xml"/><Relationship Id="rId56" Type="http://schemas.openxmlformats.org/officeDocument/2006/relationships/theme" Target="theme/theme1.xml"/><Relationship Id="rId40" Type="http://schemas.openxmlformats.org/officeDocument/2006/relationships/hyperlink" Target="https://doi.org/10.1016/j.jaci.2008.06.012" TargetMode="External"/><Relationship Id="rId41" Type="http://schemas.openxmlformats.org/officeDocument/2006/relationships/hyperlink" Target="https://doi.org/10.1053/j.gastro.2014.02.006" TargetMode="External"/><Relationship Id="rId42" Type="http://schemas.openxmlformats.org/officeDocument/2006/relationships/hyperlink" Target="https://doi.org/10.1016/j.jaci.2012.05.021" TargetMode="External"/><Relationship Id="rId43" Type="http://schemas.openxmlformats.org/officeDocument/2006/relationships/hyperlink" Target="https://doi.org/10.1097/01.mpg.0000243430.32087.5c" TargetMode="External"/><Relationship Id="rId44" Type="http://schemas.openxmlformats.org/officeDocument/2006/relationships/hyperlink" Target="https://doi.org/10.1016/j.cgh.2013.12.034" TargetMode="External"/><Relationship Id="rId45" Type="http://schemas.openxmlformats.org/officeDocument/2006/relationships/hyperlink" Target="https://doi.org/10.1016/j.jaci.2012.06.027" TargetMode="External"/><Relationship Id="rId46" Type="http://schemas.openxmlformats.org/officeDocument/2006/relationships/hyperlink" Target="https://doi.org/10.1111/apt.13676" TargetMode="External"/><Relationship Id="rId47" Type="http://schemas.openxmlformats.org/officeDocument/2006/relationships/hyperlink" Target="https://doi.org/10.1097/MPG.0b013e31821cf503" TargetMode="External"/><Relationship Id="rId48" Type="http://schemas.openxmlformats.org/officeDocument/2006/relationships/hyperlink" Target="https://doi.org/10.1016/j.jaci.2014.07.023" TargetMode="External"/><Relationship Id="rId49" Type="http://schemas.openxmlformats.org/officeDocument/2006/relationships/hyperlink" Target="https://doi.org/10.1016/S0016-5085(15)30103-7"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hyperlink" Target="mailto:ita17@mail.ru" TargetMode="External"/><Relationship Id="rId7" Type="http://schemas.openxmlformats.org/officeDocument/2006/relationships/image" Target="media/image1.jpeg"/><Relationship Id="rId8" Type="http://schemas.openxmlformats.org/officeDocument/2006/relationships/image" Target="media/image2.jpeg"/><Relationship Id="rId9" Type="http://schemas.microsoft.com/office/2007/relationships/hdphoto" Target="media/hdphoto1.wdp"/><Relationship Id="rId30" Type="http://schemas.openxmlformats.org/officeDocument/2006/relationships/image" Target="media/image19.jpeg"/><Relationship Id="rId31" Type="http://schemas.openxmlformats.org/officeDocument/2006/relationships/image" Target="media/image20.jpeg"/><Relationship Id="rId32" Type="http://schemas.openxmlformats.org/officeDocument/2006/relationships/image" Target="media/image21.jpeg"/><Relationship Id="rId33" Type="http://schemas.openxmlformats.org/officeDocument/2006/relationships/image" Target="media/image22.jpeg"/><Relationship Id="rId34" Type="http://schemas.openxmlformats.org/officeDocument/2006/relationships/image" Target="media/image23.jpeg"/><Relationship Id="rId35" Type="http://schemas.openxmlformats.org/officeDocument/2006/relationships/image" Target="media/image24.jpeg"/><Relationship Id="rId36" Type="http://schemas.microsoft.com/office/2007/relationships/hdphoto" Target="media/hdphoto6.wdp"/><Relationship Id="rId37" Type="http://schemas.openxmlformats.org/officeDocument/2006/relationships/hyperlink" Target="https://doi.org/10.1111/nmo.12483" TargetMode="External"/><Relationship Id="rId38" Type="http://schemas.openxmlformats.org/officeDocument/2006/relationships/hyperlink" Target="https://doi.org/10.1007/s10620-011-1775-y" TargetMode="External"/><Relationship Id="rId39" Type="http://schemas.openxmlformats.org/officeDocument/2006/relationships/hyperlink" Target="https://doi.org/10.1016/j.jaci.2014.07.049" TargetMode="External"/><Relationship Id="rId20" Type="http://schemas.microsoft.com/office/2007/relationships/hdphoto" Target="media/hdphoto5.wdp"/><Relationship Id="rId21" Type="http://schemas.openxmlformats.org/officeDocument/2006/relationships/image" Target="media/image10.jpeg"/><Relationship Id="rId22" Type="http://schemas.openxmlformats.org/officeDocument/2006/relationships/image" Target="media/image11.jpeg"/><Relationship Id="rId23" Type="http://schemas.openxmlformats.org/officeDocument/2006/relationships/image" Target="media/image12.jpeg"/><Relationship Id="rId24" Type="http://schemas.openxmlformats.org/officeDocument/2006/relationships/image" Target="media/image13.jpeg"/><Relationship Id="rId25" Type="http://schemas.openxmlformats.org/officeDocument/2006/relationships/image" Target="media/image14.jpeg"/><Relationship Id="rId26" Type="http://schemas.openxmlformats.org/officeDocument/2006/relationships/image" Target="media/image15.jpeg"/><Relationship Id="rId27" Type="http://schemas.openxmlformats.org/officeDocument/2006/relationships/image" Target="media/image16.jpeg"/><Relationship Id="rId28" Type="http://schemas.openxmlformats.org/officeDocument/2006/relationships/image" Target="media/image17.jpeg"/><Relationship Id="rId29" Type="http://schemas.openxmlformats.org/officeDocument/2006/relationships/image" Target="media/image18.jpeg"/><Relationship Id="rId10" Type="http://schemas.openxmlformats.org/officeDocument/2006/relationships/image" Target="media/image3.jpeg"/><Relationship Id="rId11" Type="http://schemas.microsoft.com/office/2007/relationships/hdphoto" Target="media/hdphoto2.wdp"/><Relationship Id="rId12" Type="http://schemas.openxmlformats.org/officeDocument/2006/relationships/image" Target="media/image4.jpe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40</Pages>
  <Words>17774</Words>
  <Characters>101316</Characters>
  <Application>Microsoft Macintosh Word</Application>
  <DocSecurity>0</DocSecurity>
  <Lines>844</Lines>
  <Paragraphs>237</Paragraphs>
  <ScaleCrop>false</ScaleCrop>
  <HeadingPairs>
    <vt:vector size="2" baseType="variant">
      <vt:variant>
        <vt:lpstr>Название</vt:lpstr>
      </vt:variant>
      <vt:variant>
        <vt:i4>1</vt:i4>
      </vt:variant>
    </vt:vector>
  </HeadingPairs>
  <TitlesOfParts>
    <vt:vector size="1" baseType="lpstr">
      <vt:lpstr/>
    </vt:vector>
  </TitlesOfParts>
  <Company>1</Company>
  <LinksUpToDate>false</LinksUpToDate>
  <CharactersWithSpaces>118853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Валерия Кайбышева</dc:creator>
  <cp:lastModifiedBy>Азат Кайбышев</cp:lastModifiedBy>
  <cp:revision>2</cp:revision>
  <dcterms:created xsi:type="dcterms:W3CDTF">2019-02-11T06:51:00Z</dcterms:created>
  <dcterms:modified xsi:type="dcterms:W3CDTF">2019-02-11T06:51:00Z</dcterms:modified>
</cp:coreProperties>
</file>